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F4F21" w14:textId="77777777" w:rsidR="001B78E1" w:rsidRDefault="001B78E1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</w:t>
      </w:r>
    </w:p>
    <w:p w14:paraId="6ABB571D" w14:textId="77777777" w:rsidR="001B78E1" w:rsidRDefault="001B78E1">
      <w:pPr>
        <w:widowControl/>
        <w:spacing w:before="10" w:after="90" w:line="180" w:lineRule="exact"/>
        <w:jc w:val="center"/>
      </w:pPr>
      <w:r>
        <w:rPr>
          <w:rFonts w:ascii="Arial" w:hAnsi="Arial" w:cs="Calibri"/>
          <w:b/>
          <w:sz w:val="18"/>
        </w:rPr>
        <w:t>Berichtigung</w:t>
      </w:r>
    </w:p>
    <w:p w14:paraId="3009E13B" w14:textId="77777777" w:rsidR="001B78E1" w:rsidRDefault="001B78E1">
      <w:pPr>
        <w:widowControl/>
        <w:spacing w:before="10" w:after="90" w:line="160" w:lineRule="exact"/>
        <w:ind w:left="454" w:hanging="454"/>
        <w:jc w:val="both"/>
        <w:rPr>
          <w:rFonts w:cs="Calibri"/>
        </w:rPr>
      </w:pPr>
      <w:r>
        <w:rPr>
          <w:rFonts w:ascii="Arial" w:hAnsi="Arial" w:cs="Calibri"/>
          <w:b/>
          <w:sz w:val="15"/>
        </w:rPr>
        <w:t>Betr.:</w:t>
      </w:r>
      <w:r>
        <w:rPr>
          <w:rFonts w:ascii="Arial" w:hAnsi="Arial" w:cs="Arial"/>
          <w:sz w:val="15"/>
        </w:rPr>
        <w:tab/>
        <w:t xml:space="preserve">Verordnung zur </w:t>
      </w:r>
      <w:r>
        <w:rPr>
          <w:rFonts w:ascii="Arial" w:hAnsi="Arial" w:cs="Arial"/>
          <w:sz w:val="15"/>
        </w:rPr>
        <w:t>Ä</w:t>
      </w:r>
      <w:r>
        <w:rPr>
          <w:rFonts w:ascii="Arial" w:hAnsi="Arial" w:cs="Arial"/>
          <w:sz w:val="15"/>
        </w:rPr>
        <w:t xml:space="preserve">nderung der Verordnung 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ber die Bildung von regierungsbezirks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bergreifenden Schuleinzugsbereichen f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 xml:space="preserve">r Bezirksfachklassen des Bildungsgangs Berufsschule an Berufskollegs </w:t>
      </w:r>
      <w:r>
        <w:rPr>
          <w:rFonts w:ascii="Arial" w:hAnsi="Arial" w:cs="Arial"/>
          <w:sz w:val="15"/>
        </w:rPr>
        <w:br/>
        <w:t xml:space="preserve">vom 1. Juli 2009 (ABl. NRW. 7/09 S. 372/BASS 10 </w:t>
      </w:r>
      <w:r>
        <w:rPr>
          <w:rFonts w:ascii="Arial" w:hAnsi="Arial" w:cs="Arial"/>
          <w:sz w:val="15"/>
        </w:rPr>
        <w:t>–</w:t>
      </w:r>
      <w:r>
        <w:rPr>
          <w:rFonts w:ascii="Arial" w:hAnsi="Arial" w:cs="Arial"/>
          <w:sz w:val="15"/>
        </w:rPr>
        <w:t xml:space="preserve"> 11 Nr. 1)</w:t>
      </w:r>
    </w:p>
    <w:p w14:paraId="06126B48" w14:textId="77777777" w:rsidR="001B78E1" w:rsidRDefault="001B78E1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Die Verordnung zur </w:t>
      </w:r>
      <w:r>
        <w:rPr>
          <w:rFonts w:cs="Arial"/>
        </w:rPr>
        <w:t>Ä</w:t>
      </w:r>
      <w:r>
        <w:rPr>
          <w:rFonts w:cs="Arial"/>
        </w:rPr>
        <w:t xml:space="preserve">nderung der Verordnung </w:t>
      </w:r>
      <w:r>
        <w:rPr>
          <w:rFonts w:cs="Arial"/>
        </w:rPr>
        <w:t>ü</w:t>
      </w:r>
      <w:r>
        <w:rPr>
          <w:rFonts w:cs="Arial"/>
        </w:rPr>
        <w:t>ber die Bildung von  regierungsbezirks</w:t>
      </w:r>
      <w:r>
        <w:rPr>
          <w:rFonts w:cs="Arial"/>
        </w:rPr>
        <w:t>ü</w:t>
      </w:r>
      <w:r>
        <w:rPr>
          <w:rFonts w:cs="Arial"/>
        </w:rPr>
        <w:t>bergreifenden Schuleinzugsbereichen f</w:t>
      </w:r>
      <w:r>
        <w:rPr>
          <w:rFonts w:cs="Arial"/>
        </w:rPr>
        <w:t>ü</w:t>
      </w:r>
      <w:r>
        <w:rPr>
          <w:rFonts w:cs="Arial"/>
        </w:rPr>
        <w:t>r Bezirksfachklassen des Bildungsgangs Berufsschule an Berufskollegs vom 1. Juli 2009 (GV. NRW. S. 374/</w:t>
      </w:r>
      <w:r>
        <w:t>ABl. NRW. 7/09 S. 372) wird wie folgt berichtigt:</w:t>
      </w:r>
    </w:p>
    <w:p w14:paraId="0BAA4A47" w14:textId="77777777" w:rsidR="001B78E1" w:rsidRDefault="001B78E1">
      <w:pPr>
        <w:pStyle w:val="V-Normaltext"/>
        <w:widowControl/>
        <w:rPr>
          <w:rFonts w:cs="Calibri"/>
        </w:rPr>
      </w:pPr>
    </w:p>
    <w:p w14:paraId="1EF04436" w14:textId="77777777" w:rsidR="001B78E1" w:rsidRDefault="001B78E1">
      <w:pPr>
        <w:pStyle w:val="V-ListeNormal1"/>
        <w:keepNext/>
        <w:widowControl/>
      </w:pPr>
      <w:r>
        <w:rPr>
          <w:rFonts w:cs="Arial"/>
        </w:rPr>
        <w:t>Artikel 1 Nr. 9 muss richtig lauten:</w:t>
      </w:r>
    </w:p>
    <w:p w14:paraId="02758ADC" w14:textId="77777777" w:rsidR="001B78E1" w:rsidRDefault="001B78E1">
      <w:pPr>
        <w:pStyle w:val="V-Normaltext"/>
        <w:widowControl/>
      </w:pPr>
    </w:p>
    <w:p w14:paraId="725CD915" w14:textId="77777777" w:rsidR="001B78E1" w:rsidRDefault="001B78E1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9. Die Regelung zum Ausbildungsberuf </w:t>
      </w:r>
      <w:r>
        <w:t>„</w:t>
      </w:r>
      <w:r>
        <w:t>Maler und Lackierer/Malerin und Lackiererin (Fachrichtung Bauten- und Korrosionsschutz)</w:t>
      </w:r>
      <w:r>
        <w:t>“</w:t>
      </w:r>
      <w:r>
        <w:t xml:space="preserve"> wird gestrichen.</w:t>
      </w:r>
      <w:r>
        <w:t>“</w:t>
      </w:r>
    </w:p>
    <w:p w14:paraId="6F00FF8D" w14:textId="77777777" w:rsidR="001B78E1" w:rsidRDefault="001B78E1">
      <w:pPr>
        <w:pStyle w:val="V-Normaltext"/>
        <w:widowControl/>
        <w:rPr>
          <w:rFonts w:cs="Calibri"/>
        </w:rPr>
      </w:pPr>
    </w:p>
    <w:p w14:paraId="1458BDFC" w14:textId="77777777" w:rsidR="001B78E1" w:rsidRDefault="001B78E1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2. </w:t>
      </w:r>
      <w:r>
        <w:rPr>
          <w:rFonts w:cs="Arial"/>
        </w:rPr>
        <w:tab/>
        <w:t xml:space="preserve">Die Verordnung zur </w:t>
      </w:r>
      <w:r>
        <w:rPr>
          <w:rFonts w:cs="Arial"/>
        </w:rPr>
        <w:t>Ä</w:t>
      </w:r>
      <w:r>
        <w:rPr>
          <w:rFonts w:cs="Arial"/>
        </w:rPr>
        <w:t xml:space="preserve">nderung der Verordnung </w:t>
      </w:r>
      <w:r>
        <w:rPr>
          <w:rFonts w:cs="Arial"/>
        </w:rPr>
        <w:t>ü</w:t>
      </w:r>
      <w:r>
        <w:rPr>
          <w:rFonts w:cs="Arial"/>
        </w:rPr>
        <w:t>ber die Bildung von  regierungsbezirks</w:t>
      </w:r>
      <w:r>
        <w:rPr>
          <w:rFonts w:cs="Arial"/>
        </w:rPr>
        <w:t>ü</w:t>
      </w:r>
      <w:r>
        <w:rPr>
          <w:rFonts w:cs="Arial"/>
        </w:rPr>
        <w:t>bergreifenden Schuleinzugsbereichen f</w:t>
      </w:r>
      <w:r>
        <w:rPr>
          <w:rFonts w:cs="Arial"/>
        </w:rPr>
        <w:t>ü</w:t>
      </w:r>
      <w:r>
        <w:rPr>
          <w:rFonts w:cs="Arial"/>
        </w:rPr>
        <w:t>r Bezirksfachklassen des Bildungsgangs Berufsschule an Berufskollegs vom 1. Juli 2009 (</w:t>
      </w:r>
      <w:r>
        <w:t xml:space="preserve">BASS 10 </w:t>
      </w:r>
      <w:r>
        <w:t>–</w:t>
      </w:r>
      <w:r>
        <w:t xml:space="preserve"> 11 Nr. 1 S. 10/16) wird wie folgt berichtigt:</w:t>
      </w:r>
    </w:p>
    <w:p w14:paraId="2B7D2678" w14:textId="77777777" w:rsidR="001B78E1" w:rsidRDefault="001B78E1">
      <w:pPr>
        <w:pStyle w:val="V-Normaltext"/>
        <w:widowControl/>
        <w:rPr>
          <w:rFonts w:cs="Calibri"/>
        </w:rPr>
      </w:pPr>
    </w:p>
    <w:p w14:paraId="7B398CBA" w14:textId="77777777" w:rsidR="001B78E1" w:rsidRDefault="001B78E1">
      <w:pPr>
        <w:pStyle w:val="V-ListeNormal1"/>
        <w:keepNext/>
        <w:widowControl/>
      </w:pPr>
      <w:r>
        <w:rPr>
          <w:rFonts w:cs="Arial"/>
        </w:rPr>
        <w:t>a)</w:t>
      </w:r>
    </w:p>
    <w:p w14:paraId="69D8B22E" w14:textId="77777777" w:rsidR="001B78E1" w:rsidRDefault="001B78E1">
      <w:pPr>
        <w:pStyle w:val="V-ListeNormal2"/>
        <w:widowControl/>
        <w:rPr>
          <w:rFonts w:cs="Calibri"/>
        </w:rPr>
      </w:pPr>
      <w:r>
        <w:t xml:space="preserve">Die Regelung zum Ausbildungsberuf </w:t>
      </w:r>
      <w:r>
        <w:t>„</w:t>
      </w:r>
      <w:r>
        <w:t>Maler und Lackierer/Malerin und Lackiererin (Fachrichtung Bauten- und Korrosionsschutz)</w:t>
      </w:r>
      <w:r>
        <w:t>“</w:t>
      </w:r>
      <w:r>
        <w:t xml:space="preserve"> ist zu streichen.</w:t>
      </w:r>
    </w:p>
    <w:p w14:paraId="39387D3B" w14:textId="77777777" w:rsidR="001B78E1" w:rsidRDefault="001B78E1">
      <w:pPr>
        <w:pStyle w:val="V-ListeNormal1"/>
        <w:keepNext/>
        <w:widowControl/>
      </w:pPr>
      <w:r>
        <w:rPr>
          <w:rFonts w:cs="Arial"/>
        </w:rPr>
        <w:t>b)</w:t>
      </w:r>
    </w:p>
    <w:p w14:paraId="47291733" w14:textId="77777777" w:rsidR="001B78E1" w:rsidRDefault="001B78E1">
      <w:pPr>
        <w:pStyle w:val="V-ListeNormal2"/>
        <w:widowControl/>
      </w:pPr>
      <w:r>
        <w:t xml:space="preserve">In der Regelung zum Ausbildungsberuf </w:t>
      </w:r>
      <w:r>
        <w:t>„</w:t>
      </w:r>
      <w:r>
        <w:t>Mechatroniker/Mechatronikerin f</w:t>
      </w:r>
      <w:r>
        <w:t>ü</w:t>
      </w:r>
      <w:r>
        <w:t>r K</w:t>
      </w:r>
      <w:r>
        <w:t>ä</w:t>
      </w:r>
      <w:r>
        <w:t>ltetechnik</w:t>
      </w:r>
      <w:r>
        <w:t>“</w:t>
      </w:r>
      <w:r>
        <w:t xml:space="preserve"> des Bertolt-Brecht-Berufskollegs in Duisburg muss der Schuleinzugsbereich richtig lauten: </w:t>
      </w:r>
      <w:r>
        <w:t>„</w:t>
      </w:r>
      <w:r>
        <w:t xml:space="preserve">Regierungsbezirke </w:t>
      </w:r>
      <w:r>
        <w:rPr>
          <w:rFonts w:cs="Calibri"/>
        </w:rPr>
        <w:t>D</w:t>
      </w:r>
      <w:r>
        <w:rPr>
          <w:rFonts w:cs="Calibri"/>
        </w:rPr>
        <w:t>ü</w:t>
      </w:r>
      <w:r>
        <w:rPr>
          <w:rFonts w:cs="Calibri"/>
        </w:rPr>
        <w:t>sseldorf, K</w:t>
      </w:r>
      <w:r>
        <w:rPr>
          <w:rFonts w:cs="Calibri"/>
        </w:rPr>
        <w:t>ö</w:t>
      </w:r>
      <w:r>
        <w:rPr>
          <w:rFonts w:cs="Calibri"/>
        </w:rPr>
        <w:t>ln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E6BE668" w14:textId="77777777" w:rsidR="001B78E1" w:rsidRDefault="001B78E1">
      <w:pPr>
        <w:pStyle w:val="V-Normaltext"/>
        <w:widowControl/>
        <w:rPr>
          <w:rFonts w:cs="Calibri"/>
        </w:rPr>
      </w:pPr>
    </w:p>
    <w:p w14:paraId="5C72E651" w14:textId="77777777" w:rsidR="001B78E1" w:rsidRDefault="001B78E1">
      <w:pPr>
        <w:pStyle w:val="V-ListeNormal2"/>
        <w:widowControl/>
        <w:jc w:val="right"/>
        <w:rPr>
          <w:rFonts w:cs="Calibri"/>
        </w:rPr>
      </w:pPr>
      <w:r>
        <w:t>ABl. NRW. 09/09 S. 464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48CBD" w14:textId="77777777" w:rsidR="001B78E1" w:rsidRDefault="001B78E1">
      <w:r>
        <w:separator/>
      </w:r>
    </w:p>
  </w:endnote>
  <w:endnote w:type="continuationSeparator" w:id="0">
    <w:p w14:paraId="6CC6424B" w14:textId="77777777" w:rsidR="001B78E1" w:rsidRDefault="001B7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23426" w14:textId="77777777" w:rsidR="001B78E1" w:rsidRDefault="001B78E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9E746F6" w14:textId="77777777" w:rsidR="001B78E1" w:rsidRDefault="001B78E1">
    <w:pPr>
      <w:widowControl/>
      <w:spacing w:before="10" w:after="10" w:line="180" w:lineRule="exact"/>
    </w:pPr>
  </w:p>
  <w:p w14:paraId="589A04D6" w14:textId="77777777" w:rsidR="001B78E1" w:rsidRDefault="001B78E1">
    <w:pPr>
      <w:widowControl/>
      <w:spacing w:before="10" w:after="10" w:line="180" w:lineRule="exact"/>
      <w:rPr>
        <w:rFonts w:cs="Calibri"/>
      </w:rPr>
    </w:pPr>
  </w:p>
  <w:p w14:paraId="27B86BCC" w14:textId="77777777" w:rsidR="001B78E1" w:rsidRDefault="001B78E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26DB8" w14:textId="77777777" w:rsidR="001B78E1" w:rsidRDefault="001B78E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C3AB2C0" w14:textId="77777777" w:rsidR="001B78E1" w:rsidRDefault="001B78E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D3E07"/>
    <w:rsid w:val="001B78E1"/>
    <w:rsid w:val="001D4CE3"/>
    <w:rsid w:val="00AD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D86B7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