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A8337" w14:textId="77777777" w:rsidR="000E025F" w:rsidRDefault="000E025F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6179F7F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7A8A142" w14:textId="77777777" w:rsidR="000E025F" w:rsidRDefault="000E025F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 xml:space="preserve">Gymnasien und Gesamtschulen </w:t>
            </w:r>
            <w:r>
              <w:rPr>
                <w:b/>
                <w:sz w:val="18"/>
              </w:rPr>
              <w:t>–</w:t>
            </w:r>
            <w:r>
              <w:rPr>
                <w:b/>
                <w:sz w:val="18"/>
              </w:rPr>
              <w:t xml:space="preserve"> Abitur 2012</w:t>
            </w:r>
          </w:p>
          <w:p w14:paraId="7B3F4E5E" w14:textId="77777777" w:rsidR="000E025F" w:rsidRDefault="000E025F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ler, die zum Schuljahresbeginn 2009/2010 in die Jahrgangsstufe 11 der gymnasialen Oberstufe eintreten, werden die Vorgaben zur Vorbereitung auf die schriftlichen 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fungen im Abitur 2012 im Unterricht der Qualifikationsphase (Jahrgangsstufen 12 und 13) erlassen.</w:t>
            </w:r>
          </w:p>
          <w:p w14:paraId="46AE73D8" w14:textId="77777777" w:rsidR="000E025F" w:rsidRDefault="000E025F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Bei den Vorgaben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2012 wurde wiederum die grunds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tzliche Struktur der Vorgaben der Vorjahre beibehalten und nur wenige Schwerpunkte ausgetauscht, neu formuliert oder Medien/Materialien ver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ndert. Die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nderungen beziehen sich auf die 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cher: Chemie, Deutsch, Erdkunde, Informatik, Mathematik, Musik, Niederl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ndisch und Psychologie.</w:t>
            </w:r>
          </w:p>
          <w:p w14:paraId="2D9EFD83" w14:textId="77777777" w:rsidR="000E025F" w:rsidRDefault="000E025F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In den modernen Fremdsprachen 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llt die Auswahl des Films im Rahmen der Obligatorik des Lehrplans in die Verantwortung der Fachkonferenz.</w:t>
            </w:r>
          </w:p>
          <w:p w14:paraId="47704E7A" w14:textId="77777777" w:rsidR="000E025F" w:rsidRDefault="000E025F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Mit den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nderungen wird folgenden W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nschen der Schulen Rechnung getragen:</w:t>
            </w:r>
          </w:p>
          <w:p w14:paraId="3A7F6787" w14:textId="77777777" w:rsidR="000E025F" w:rsidRDefault="000E025F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</w:pPr>
            <w:r>
              <w:rPr>
                <w:rFonts w:cs="Arial"/>
                <w:sz w:val="18"/>
              </w:rPr>
              <w:t>–</w:t>
            </w:r>
            <w:r>
              <w:rPr>
                <w:rFonts w:cs="Arial"/>
                <w:sz w:val="18"/>
              </w:rPr>
              <w:tab/>
              <w:t>Bereitstellung der Vorgaben schon mit Beginn der Einf</w:t>
            </w:r>
            <w:r>
              <w:rPr>
                <w:rFonts w:cs="Arial"/>
                <w:sz w:val="18"/>
              </w:rPr>
              <w:t>ü</w:t>
            </w:r>
            <w:r>
              <w:rPr>
                <w:rFonts w:cs="Arial"/>
                <w:sz w:val="18"/>
              </w:rPr>
              <w:t>hrungsphase, um l</w:t>
            </w:r>
            <w:r>
              <w:rPr>
                <w:rFonts w:cs="Arial"/>
                <w:sz w:val="18"/>
              </w:rPr>
              <w:t>ä</w:t>
            </w:r>
            <w:r>
              <w:rPr>
                <w:rFonts w:cs="Arial"/>
                <w:sz w:val="18"/>
              </w:rPr>
              <w:t>ngerfristige Planungen f</w:t>
            </w:r>
            <w:r>
              <w:rPr>
                <w:rFonts w:cs="Arial"/>
                <w:sz w:val="18"/>
              </w:rPr>
              <w:t>ü</w:t>
            </w:r>
            <w:r>
              <w:rPr>
                <w:rFonts w:cs="Arial"/>
                <w:sz w:val="18"/>
              </w:rPr>
              <w:t>r den gesamten Zeitraum der gymnasialen Oberstufe zu erm</w:t>
            </w:r>
            <w:r>
              <w:rPr>
                <w:rFonts w:cs="Arial"/>
                <w:sz w:val="18"/>
              </w:rPr>
              <w:t>ö</w:t>
            </w:r>
            <w:r>
              <w:rPr>
                <w:rFonts w:cs="Arial"/>
                <w:sz w:val="18"/>
              </w:rPr>
              <w:t>glichen,</w:t>
            </w:r>
          </w:p>
          <w:p w14:paraId="44B36B47" w14:textId="77777777" w:rsidR="000E025F" w:rsidRDefault="000E025F">
            <w:pPr>
              <w:pStyle w:val="V-Normaltext"/>
              <w:widowControl/>
              <w:spacing w:before="10" w:after="50" w:line="180" w:lineRule="exact"/>
            </w:pPr>
          </w:p>
          <w:p w14:paraId="32275657" w14:textId="77777777" w:rsidR="000E025F" w:rsidRDefault="000E025F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  <w:rPr>
                <w:rFonts w:cs="Arial"/>
              </w:rPr>
            </w:pPr>
            <w:r>
              <w:rPr>
                <w:sz w:val="18"/>
              </w:rPr>
              <w:t>–</w:t>
            </w:r>
            <w:r>
              <w:rPr>
                <w:sz w:val="18"/>
              </w:rPr>
              <w:tab/>
              <w:t>Austausch von inhaltlichen Schwerpunkten, um eine Engf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hrung des Unterrichts durch 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ngerfristige einseitige Festlegungen der Vorgaben zu verhindern,</w:t>
            </w:r>
          </w:p>
          <w:p w14:paraId="2A280F63" w14:textId="77777777" w:rsidR="000E025F" w:rsidRDefault="000E025F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5DE32340" w14:textId="77777777" w:rsidR="000E025F" w:rsidRDefault="000E025F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</w:pPr>
            <w:r>
              <w:rPr>
                <w:rFonts w:cs="Arial"/>
                <w:sz w:val="18"/>
              </w:rPr>
              <w:t>–</w:t>
            </w:r>
            <w:r>
              <w:rPr>
                <w:rFonts w:cs="Arial"/>
                <w:sz w:val="18"/>
              </w:rPr>
              <w:tab/>
              <w:t>Beschr</w:t>
            </w:r>
            <w:r>
              <w:rPr>
                <w:rFonts w:cs="Arial"/>
                <w:sz w:val="18"/>
              </w:rPr>
              <w:t>ä</w:t>
            </w:r>
            <w:r>
              <w:rPr>
                <w:rFonts w:cs="Arial"/>
                <w:sz w:val="18"/>
              </w:rPr>
              <w:t xml:space="preserve">nkung auf wenige </w:t>
            </w:r>
            <w:r>
              <w:rPr>
                <w:rFonts w:cs="Arial"/>
                <w:sz w:val="18"/>
              </w:rPr>
              <w:t>Ä</w:t>
            </w:r>
            <w:r>
              <w:rPr>
                <w:rFonts w:cs="Arial"/>
                <w:sz w:val="18"/>
              </w:rPr>
              <w:t>nderungen wie den Austausch eines Schwerpunktes, geringe Modifikationen unterschiedlicher Schwerpunkte oder den Austausch weniger Materialien,</w:t>
            </w:r>
          </w:p>
          <w:p w14:paraId="6DCC49BB" w14:textId="77777777" w:rsidR="000E025F" w:rsidRDefault="000E025F">
            <w:pPr>
              <w:pStyle w:val="V-Normaltext"/>
              <w:widowControl/>
              <w:spacing w:before="10" w:after="50" w:line="180" w:lineRule="exact"/>
            </w:pPr>
          </w:p>
          <w:p w14:paraId="513571F6" w14:textId="77777777" w:rsidR="000E025F" w:rsidRDefault="000E025F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  <w:rPr>
                <w:rFonts w:cs="Arial"/>
              </w:rPr>
            </w:pPr>
            <w:r>
              <w:rPr>
                <w:sz w:val="18"/>
              </w:rPr>
              <w:t>–</w:t>
            </w:r>
            <w:r>
              <w:rPr>
                <w:sz w:val="18"/>
              </w:rPr>
              <w:tab/>
              <w:t xml:space="preserve">ggf. Konkretisierungen inhaltlicher Schwerpunkte. </w:t>
            </w:r>
          </w:p>
          <w:p w14:paraId="0A61BAEB" w14:textId="77777777" w:rsidR="000E025F" w:rsidRDefault="000E025F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624C86F6" w14:textId="77777777" w:rsidR="000E025F" w:rsidRDefault="000E025F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Ziel der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nderungen ist es, ein Gleichgewicht zwischen der gew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nschten und erforderlichen Ber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cksichtigung unterschiedlicher inhaltlicher Schwerpunkte einerseits und der Kontinuit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 und Verl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sslichkeit innerschulischer Curricula andererseits herzustellen.</w:t>
            </w:r>
          </w:p>
          <w:p w14:paraId="2CE2710C" w14:textId="77777777" w:rsidR="000E025F" w:rsidRDefault="000E025F">
            <w:pPr>
              <w:pStyle w:val="V-Normaltext"/>
              <w:widowControl/>
              <w:spacing w:before="10" w:after="50" w:line="180" w:lineRule="exact"/>
            </w:pPr>
            <w:r>
              <w:rPr>
                <w:sz w:val="18"/>
              </w:rPr>
              <w:t>Die Vorgaben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2012 sind in ihrer g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ltigen Fassung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ber </w:t>
            </w:r>
            <w:hyperlink r:id="rId7" w:history="1">
              <w:r>
                <w:rPr>
                  <w:sz w:val="18"/>
                </w:rPr>
                <w:t>das Internetangebot des Schulministeriums (www.stan</w:t>
              </w:r>
            </w:hyperlink>
            <w:r>
              <w:rPr>
                <w:rFonts w:cs="Calibri"/>
                <w:sz w:val="18"/>
              </w:rPr>
              <w:t>dardsicherung.nrw.de) abrufbar.</w:t>
            </w:r>
          </w:p>
        </w:tc>
      </w:tr>
    </w:tbl>
    <w:p w14:paraId="534E7F36" w14:textId="77777777" w:rsidR="000E025F" w:rsidRDefault="000E025F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13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32 Nr. 6</w:t>
      </w:r>
    </w:p>
    <w:p w14:paraId="05731DAD" w14:textId="77777777" w:rsidR="000E025F" w:rsidRDefault="000E025F">
      <w:pPr>
        <w:pStyle w:val="V-Bass-dcber"/>
        <w:widowControl/>
        <w:spacing w:before="10" w:after="10"/>
        <w:rPr>
          <w:rFonts w:cs="Arial"/>
        </w:rPr>
      </w:pPr>
      <w:r>
        <w:t>Vorgaben zur Vorbereitung</w:t>
      </w:r>
      <w:r>
        <w:br/>
        <w:t>auf die schriftlichen Pr</w:t>
      </w:r>
      <w:r>
        <w:t>ü</w:t>
      </w:r>
      <w:r>
        <w:t xml:space="preserve">fungen im Abitur 2010 und 2011; </w:t>
      </w:r>
      <w:r>
        <w:t>Ä</w:t>
      </w:r>
      <w:r>
        <w:t>nderung f</w:t>
      </w:r>
      <w:r>
        <w:t>ü</w:t>
      </w:r>
      <w:r>
        <w:t>r das Abitur 2012</w:t>
      </w:r>
    </w:p>
    <w:p w14:paraId="2C462E45" w14:textId="77777777" w:rsidR="000E025F" w:rsidRDefault="000E025F">
      <w:pPr>
        <w:pStyle w:val="V-Normaltext"/>
        <w:widowControl/>
        <w:spacing w:before="10" w:after="1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</w:p>
    <w:p w14:paraId="1B69DE4B" w14:textId="77777777" w:rsidR="000E025F" w:rsidRDefault="000E025F">
      <w:pPr>
        <w:pStyle w:val="V-Normaltext"/>
        <w:widowControl/>
        <w:spacing w:before="10" w:after="90"/>
        <w:jc w:val="center"/>
      </w:pPr>
      <w:r>
        <w:rPr>
          <w:rFonts w:cs="Calibri"/>
        </w:rPr>
        <w:t xml:space="preserve">v. 7. 8. 2009 </w:t>
      </w:r>
      <w:r>
        <w:rPr>
          <w:rFonts w:cs="Calibri"/>
        </w:rPr>
        <w:t>–</w:t>
      </w:r>
      <w:r>
        <w:rPr>
          <w:rFonts w:cs="Calibri"/>
        </w:rPr>
        <w:t xml:space="preserve"> 525-6.03.15.06-57124</w:t>
      </w:r>
    </w:p>
    <w:p w14:paraId="478192D3" w14:textId="77777777" w:rsidR="000E025F" w:rsidRDefault="000E025F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des Ministeriums f</w:t>
      </w:r>
      <w:r>
        <w:t>ü</w:t>
      </w:r>
      <w:r>
        <w:t xml:space="preserve">r Schule, Jugend und Kinder </w:t>
      </w:r>
      <w:r>
        <w:br/>
        <w:t>v. 14. 2. 2005 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32 Nr. 6)</w:t>
      </w:r>
    </w:p>
    <w:p w14:paraId="50EA8F9A" w14:textId="77777777" w:rsidR="000E025F" w:rsidRDefault="000E025F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 und erg</w:t>
      </w:r>
      <w:r>
        <w:rPr>
          <w:rFonts w:cs="Calibri"/>
        </w:rPr>
        <w:t>ä</w:t>
      </w:r>
      <w:r>
        <w:rPr>
          <w:rFonts w:cs="Calibri"/>
        </w:rPr>
        <w:t>nzt:</w:t>
      </w:r>
    </w:p>
    <w:p w14:paraId="5193F6D0" w14:textId="77777777" w:rsidR="000E025F" w:rsidRDefault="000E025F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Die </w:t>
      </w:r>
      <w:r>
        <w:t>Ü</w:t>
      </w:r>
      <w:r>
        <w:t>berschrift wird neu gefasst:</w:t>
      </w:r>
    </w:p>
    <w:p w14:paraId="34706AAC" w14:textId="77777777" w:rsidR="000E025F" w:rsidRDefault="000E025F">
      <w:pPr>
        <w:pStyle w:val="V-Normaltext"/>
        <w:widowControl/>
        <w:rPr>
          <w:rFonts w:cs="Calibri"/>
        </w:rPr>
      </w:pPr>
    </w:p>
    <w:p w14:paraId="57B90B8B" w14:textId="77777777" w:rsidR="000E025F" w:rsidRDefault="000E025F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Vorgaben zur Vorbereitung auf die schriftlichen Pr</w:t>
      </w:r>
      <w:r>
        <w:rPr>
          <w:rFonts w:cs="Arial"/>
        </w:rPr>
        <w:t>ü</w:t>
      </w:r>
      <w:r>
        <w:rPr>
          <w:rFonts w:cs="Arial"/>
        </w:rPr>
        <w:t>fungen im Abitur 2010, 2011 und 2012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70FCC323" w14:textId="77777777" w:rsidR="000E025F" w:rsidRDefault="000E025F">
      <w:pPr>
        <w:pStyle w:val="V-Normaltext"/>
        <w:widowControl/>
      </w:pPr>
    </w:p>
    <w:p w14:paraId="2BD70848" w14:textId="77777777" w:rsidR="000E025F" w:rsidRDefault="000E025F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Es wird eine neue Nr. 3 eingef</w:t>
      </w:r>
      <w:r>
        <w:t>ü</w:t>
      </w:r>
      <w:r>
        <w:t>gt. Sie lautet wie folgt:</w:t>
      </w:r>
    </w:p>
    <w:p w14:paraId="736581A7" w14:textId="77777777" w:rsidR="000E025F" w:rsidRDefault="000E025F">
      <w:pPr>
        <w:pStyle w:val="V-Normaltext"/>
        <w:widowControl/>
        <w:rPr>
          <w:rFonts w:cs="Calibri"/>
        </w:rPr>
      </w:pPr>
    </w:p>
    <w:p w14:paraId="182BD929" w14:textId="77777777" w:rsidR="000E025F" w:rsidRDefault="000E025F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3.</w:t>
      </w:r>
    </w:p>
    <w:p w14:paraId="6536A62D" w14:textId="77777777" w:rsidR="000E025F" w:rsidRDefault="000E025F">
      <w:pPr>
        <w:pStyle w:val="V-ListeNormal2"/>
        <w:widowControl/>
      </w:pPr>
      <w:r>
        <w:t>Zur Vorbereitung der Sch</w:t>
      </w:r>
      <w:r>
        <w:t>ü</w:t>
      </w:r>
      <w:r>
        <w:t>lerinnen und Sch</w:t>
      </w:r>
      <w:r>
        <w:t>ü</w:t>
      </w:r>
      <w:r>
        <w:t>ler auf die schriftlichen Pr</w:t>
      </w:r>
      <w:r>
        <w:t>ü</w:t>
      </w:r>
      <w:r>
        <w:t xml:space="preserve">fungen mit zentral gestellten Aufgaben im </w:t>
      </w:r>
      <w:r>
        <w:rPr>
          <w:rFonts w:cs="Calibri"/>
        </w:rPr>
        <w:t>Abitur 2012 an Gymnasien und Gesamtschulen werden Vorgaben erlassen. In den F</w:t>
      </w:r>
      <w:r>
        <w:rPr>
          <w:rFonts w:cs="Calibri"/>
        </w:rPr>
        <w:t>ä</w:t>
      </w:r>
      <w:r>
        <w:rPr>
          <w:rFonts w:cs="Calibri"/>
        </w:rPr>
        <w:t xml:space="preserve">chern, in denen </w:t>
      </w:r>
      <w:r>
        <w:rPr>
          <w:rFonts w:cs="Calibri"/>
        </w:rPr>
        <w:t>Ä</w:t>
      </w:r>
      <w:r>
        <w:rPr>
          <w:rFonts w:cs="Calibri"/>
        </w:rPr>
        <w:t>nderungen im Vergleich zum Jahr 2011 vorgenommen wurden, wurden die Vorgaben wiederum nicht strukturell ge</w:t>
      </w:r>
      <w:r>
        <w:rPr>
          <w:rFonts w:cs="Calibri"/>
        </w:rPr>
        <w:t>ä</w:t>
      </w:r>
      <w:r>
        <w:rPr>
          <w:rFonts w:cs="Calibri"/>
        </w:rPr>
        <w:t xml:space="preserve">ndert, sondern an wenigen Stellen inhaltliche Schwerpunkte oder Medien/Materialien ausgetauscht oder neu formuliert. Ziel der </w:t>
      </w:r>
      <w:r>
        <w:rPr>
          <w:rFonts w:cs="Calibri"/>
        </w:rPr>
        <w:t>Ä</w:t>
      </w:r>
      <w:r>
        <w:rPr>
          <w:rFonts w:cs="Calibri"/>
        </w:rPr>
        <w:t>nderungen ist es, ein Gleichgewicht zwischen der gew</w:t>
      </w:r>
      <w:r>
        <w:rPr>
          <w:rFonts w:cs="Calibri"/>
        </w:rPr>
        <w:t>ü</w:t>
      </w:r>
      <w:r>
        <w:rPr>
          <w:rFonts w:cs="Calibri"/>
        </w:rPr>
        <w:t>nschten und erforderlichen Ber</w:t>
      </w:r>
      <w:r>
        <w:rPr>
          <w:rFonts w:cs="Calibri"/>
        </w:rPr>
        <w:t>ü</w:t>
      </w:r>
      <w:r>
        <w:rPr>
          <w:rFonts w:cs="Calibri"/>
        </w:rPr>
        <w:t>cksichtigung wechselnder inhaltlicher Schwerpunkte einerseits und der Kontinuit</w:t>
      </w:r>
      <w:r>
        <w:rPr>
          <w:rFonts w:cs="Calibri"/>
        </w:rPr>
        <w:t>ä</w:t>
      </w:r>
      <w:r>
        <w:rPr>
          <w:rFonts w:cs="Calibri"/>
        </w:rPr>
        <w:t>t und Verl</w:t>
      </w:r>
      <w:r>
        <w:rPr>
          <w:rFonts w:cs="Calibri"/>
        </w:rPr>
        <w:t>ä</w:t>
      </w:r>
      <w:r>
        <w:rPr>
          <w:rFonts w:cs="Calibri"/>
        </w:rPr>
        <w:t>sslichkeit innerschulischer Curricula andererseits herzustellen.</w:t>
      </w:r>
    </w:p>
    <w:p w14:paraId="7C91F398" w14:textId="77777777" w:rsidR="000E025F" w:rsidRDefault="000E025F">
      <w:pPr>
        <w:pStyle w:val="V-ListeNormal2"/>
        <w:widowControl/>
      </w:pPr>
      <w:r>
        <w:rPr>
          <w:rFonts w:cs="Calibri"/>
        </w:rPr>
        <w:t>Gem</w:t>
      </w:r>
      <w:r>
        <w:rPr>
          <w:rFonts w:cs="Calibri"/>
        </w:rPr>
        <w:t>äß</w:t>
      </w:r>
      <w:r>
        <w:rPr>
          <w:rFonts w:cs="Calibri"/>
        </w:rPr>
        <w:t xml:space="preserve"> VV 33.2 zu </w:t>
      </w:r>
      <w:r>
        <w:rPr>
          <w:rFonts w:cs="Calibri"/>
        </w:rPr>
        <w:t>§</w:t>
      </w:r>
      <w:r>
        <w:rPr>
          <w:rFonts w:cs="Calibri"/>
        </w:rPr>
        <w:t xml:space="preserve"> 33 Abs. 2 APO-GOSt gelten die Vorgaben auch f</w:t>
      </w:r>
      <w:r>
        <w:rPr>
          <w:rFonts w:cs="Calibri"/>
        </w:rPr>
        <w:t>ü</w:t>
      </w:r>
      <w:r>
        <w:rPr>
          <w:rFonts w:cs="Calibri"/>
        </w:rPr>
        <w:t>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die im Jahr 2012 die Abiturpr</w:t>
      </w:r>
      <w:r>
        <w:rPr>
          <w:rFonts w:cs="Calibri"/>
        </w:rPr>
        <w:t>ü</w:t>
      </w:r>
      <w:r>
        <w:rPr>
          <w:rFonts w:cs="Calibri"/>
        </w:rPr>
        <w:t xml:space="preserve">fung wiederholen. Sie sind von den Schulen </w:t>
      </w:r>
      <w:r>
        <w:rPr>
          <w:rFonts w:cs="Calibri"/>
        </w:rPr>
        <w:t>ü</w:t>
      </w:r>
      <w:r>
        <w:rPr>
          <w:rFonts w:cs="Calibri"/>
        </w:rPr>
        <w:t>ber die sie be</w:t>
      </w:r>
      <w:r>
        <w:rPr>
          <w:rFonts w:cs="Calibri"/>
        </w:rPr>
        <w:t xml:space="preserve">treffenden </w:t>
      </w:r>
      <w:r>
        <w:rPr>
          <w:rFonts w:cs="Calibri"/>
        </w:rPr>
        <w:t>Ä</w:t>
      </w:r>
      <w:r>
        <w:rPr>
          <w:rFonts w:cs="Calibri"/>
        </w:rPr>
        <w:t>nderungen rechtzeitig und aktenkundig zu informieren sowie bei der Vorbereitung auf zwischenzeitlich ge</w:t>
      </w:r>
      <w:r>
        <w:rPr>
          <w:rFonts w:cs="Calibri"/>
        </w:rPr>
        <w:t>ä</w:t>
      </w:r>
      <w:r>
        <w:rPr>
          <w:rFonts w:cs="Calibri"/>
        </w:rPr>
        <w:t>nderte Schwerpunkte geeignet zu unterst</w:t>
      </w:r>
      <w:r>
        <w:rPr>
          <w:rFonts w:cs="Calibri"/>
        </w:rPr>
        <w:t>ü</w:t>
      </w:r>
      <w:r>
        <w:rPr>
          <w:rFonts w:cs="Calibri"/>
        </w:rPr>
        <w:t>tzen. Die Vorbereitung auf die Abiturpr</w:t>
      </w:r>
      <w:r>
        <w:rPr>
          <w:rFonts w:cs="Calibri"/>
        </w:rPr>
        <w:t>ü</w:t>
      </w:r>
      <w:r>
        <w:rPr>
          <w:rFonts w:cs="Calibri"/>
        </w:rPr>
        <w:t>fung entsprechend den Vorgaben bleibt jedoch grunds</w:t>
      </w:r>
      <w:r>
        <w:rPr>
          <w:rFonts w:cs="Calibri"/>
        </w:rPr>
        <w:t>ä</w:t>
      </w:r>
      <w:r>
        <w:rPr>
          <w:rFonts w:cs="Calibri"/>
        </w:rPr>
        <w:t>tzlich in der Verantwortung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selbst.</w:t>
      </w:r>
    </w:p>
    <w:p w14:paraId="063B19F7" w14:textId="77777777" w:rsidR="000E025F" w:rsidRDefault="000E025F">
      <w:pPr>
        <w:pStyle w:val="V-ListeNormal2"/>
        <w:widowControl/>
      </w:pPr>
      <w:r>
        <w:rPr>
          <w:rFonts w:cs="Calibri"/>
        </w:rPr>
        <w:t>Die Vorgaben gelten f</w:t>
      </w:r>
      <w:r>
        <w:rPr>
          <w:rFonts w:cs="Calibri"/>
        </w:rPr>
        <w:t>ü</w:t>
      </w:r>
      <w:r>
        <w:rPr>
          <w:rFonts w:cs="Calibri"/>
        </w:rPr>
        <w:t>r die schriftlichen Pr</w:t>
      </w:r>
      <w:r>
        <w:rPr>
          <w:rFonts w:cs="Calibri"/>
        </w:rPr>
        <w:t>ü</w:t>
      </w:r>
      <w:r>
        <w:rPr>
          <w:rFonts w:cs="Calibri"/>
        </w:rPr>
        <w:t>fungen im Rahmen der Externenpr</w:t>
      </w:r>
      <w:r>
        <w:rPr>
          <w:rFonts w:cs="Calibri"/>
        </w:rPr>
        <w:t>ü</w:t>
      </w:r>
      <w:r>
        <w:rPr>
          <w:rFonts w:cs="Calibri"/>
        </w:rPr>
        <w:t>fung und 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>fungen an den Waldorf-Schulen in den zentralen Pr</w:t>
      </w:r>
      <w:r>
        <w:rPr>
          <w:rFonts w:cs="Calibri"/>
        </w:rPr>
        <w:t>ü</w:t>
      </w:r>
      <w:r>
        <w:rPr>
          <w:rFonts w:cs="Calibri"/>
        </w:rPr>
        <w:t>fungsf</w:t>
      </w:r>
      <w:r>
        <w:rPr>
          <w:rFonts w:cs="Calibri"/>
        </w:rPr>
        <w:t>ä</w:t>
      </w:r>
      <w:r>
        <w:rPr>
          <w:rFonts w:cs="Calibri"/>
        </w:rPr>
        <w:t>chern analog.</w:t>
      </w:r>
      <w:r>
        <w:rPr>
          <w:rFonts w:cs="Calibri"/>
        </w:rPr>
        <w:t>“</w:t>
      </w:r>
      <w:r>
        <w:rPr>
          <w:rFonts w:cs="Calibri"/>
        </w:rPr>
        <w:t xml:space="preserve"> </w:t>
      </w:r>
    </w:p>
    <w:p w14:paraId="245FC311" w14:textId="77777777" w:rsidR="000E025F" w:rsidRDefault="000E025F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Die bisherige Nr. 3 wird zu Nr. 4.</w:t>
      </w:r>
    </w:p>
    <w:p w14:paraId="08CB2EB5" w14:textId="77777777" w:rsidR="000E025F" w:rsidRDefault="000E025F">
      <w:pPr>
        <w:pStyle w:val="V-Normaltext"/>
        <w:widowControl/>
        <w:rPr>
          <w:rFonts w:cs="Calibri"/>
        </w:rPr>
      </w:pPr>
    </w:p>
    <w:p w14:paraId="75CB8CD3" w14:textId="77777777" w:rsidR="000E025F" w:rsidRDefault="000E025F">
      <w:pPr>
        <w:pStyle w:val="V-Normaltext"/>
        <w:widowControl/>
      </w:pPr>
    </w:p>
    <w:p w14:paraId="1CE667E6" w14:textId="77777777" w:rsidR="000E025F" w:rsidRDefault="000E025F">
      <w:pPr>
        <w:pStyle w:val="V-Normaltext"/>
        <w:widowControl/>
        <w:jc w:val="right"/>
      </w:pPr>
      <w:r>
        <w:rPr>
          <w:rFonts w:cs="Calibri"/>
        </w:rPr>
        <w:t>ABl. NRW. 09/09 S. 464</w:t>
      </w: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38965F" w14:textId="77777777" w:rsidR="000E025F" w:rsidRDefault="000E025F">
      <w:r>
        <w:separator/>
      </w:r>
    </w:p>
  </w:endnote>
  <w:endnote w:type="continuationSeparator" w:id="0">
    <w:p w14:paraId="501FCEE4" w14:textId="77777777" w:rsidR="000E025F" w:rsidRDefault="000E0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62D277" w14:textId="77777777" w:rsidR="000E025F" w:rsidRDefault="000E025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2330E97D" w14:textId="77777777" w:rsidR="000E025F" w:rsidRDefault="000E025F">
    <w:pPr>
      <w:widowControl/>
      <w:spacing w:before="10" w:after="10" w:line="180" w:lineRule="exact"/>
    </w:pPr>
  </w:p>
  <w:p w14:paraId="267A141D" w14:textId="77777777" w:rsidR="000E025F" w:rsidRDefault="000E025F">
    <w:pPr>
      <w:widowControl/>
      <w:spacing w:before="10" w:after="10" w:line="180" w:lineRule="exact"/>
      <w:rPr>
        <w:rFonts w:cs="Calibri"/>
      </w:rPr>
    </w:pPr>
  </w:p>
  <w:p w14:paraId="34625CC0" w14:textId="77777777" w:rsidR="000E025F" w:rsidRDefault="000E025F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52CB3B" w14:textId="77777777" w:rsidR="000E025F" w:rsidRDefault="000E025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E70808A" w14:textId="77777777" w:rsidR="000E025F" w:rsidRDefault="000E025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A0C77"/>
    <w:rsid w:val="000E025F"/>
    <w:rsid w:val="001D4CE3"/>
    <w:rsid w:val="006A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77DAE1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tandardsicherung.nrw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528</Words>
  <Characters>3327</Characters>
  <Application>Microsoft Office Word</Application>
  <DocSecurity>0</DocSecurity>
  <Lines>27</Lines>
  <Paragraphs>7</Paragraphs>
  <ScaleCrop>false</ScaleCrop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2024-09-10T19:17:00Z</dcterms:created>
  <dcterms:modified xsi:type="dcterms:W3CDTF">2024-09-10T19:17:00Z</dcterms:modified>
</cp:coreProperties>
</file>