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6D5DB" w14:textId="77777777" w:rsidR="003318E1" w:rsidRDefault="003318E1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</w:t>
      </w:r>
      <w:r>
        <w:rPr>
          <w:rFonts w:ascii="Arial" w:hAnsi="Arial" w:cs="Arial"/>
          <w:b/>
          <w:sz w:val="18"/>
        </w:rPr>
        <w:t>*</w:t>
      </w:r>
    </w:p>
    <w:p w14:paraId="2BF6ED14" w14:textId="77777777" w:rsidR="003318E1" w:rsidRDefault="003318E1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Fachklassen des dualen Systems der Berufsausbildung;</w:t>
      </w:r>
      <w:r>
        <w:rPr>
          <w:rFonts w:cs="Arial"/>
        </w:rPr>
        <w:br/>
        <w:t>Lehrplan</w:t>
      </w:r>
      <w:r>
        <w:rPr>
          <w:rFonts w:cs="Arial"/>
        </w:rPr>
        <w:t>ä</w:t>
      </w:r>
      <w:r>
        <w:rPr>
          <w:rFonts w:cs="Arial"/>
        </w:rPr>
        <w:t>nderungen</w:t>
      </w:r>
      <w:r>
        <w:rPr>
          <w:rFonts w:cs="Arial"/>
        </w:rPr>
        <w:br/>
        <w:t>im Zusammenhang mit der Wiedereinf</w:t>
      </w:r>
      <w:r>
        <w:rPr>
          <w:rFonts w:cs="Arial"/>
        </w:rPr>
        <w:t>ü</w:t>
      </w:r>
      <w:r>
        <w:rPr>
          <w:rFonts w:cs="Arial"/>
        </w:rPr>
        <w:t>hrung</w:t>
      </w:r>
      <w:r>
        <w:rPr>
          <w:rFonts w:cs="Arial"/>
        </w:rPr>
        <w:br/>
      </w:r>
      <w:r>
        <w:rPr>
          <w:rFonts w:cs="Arial"/>
        </w:rPr>
        <w:t>des Faches Wirtschafts- und Betriebslehre</w:t>
      </w:r>
      <w:r>
        <w:rPr>
          <w:rFonts w:cs="Arial"/>
        </w:rPr>
        <w:br/>
        <w:t>in Fachklassen des dualen Systems</w:t>
      </w:r>
      <w:r>
        <w:rPr>
          <w:rFonts w:cs="Arial"/>
        </w:rPr>
        <w:br/>
        <w:t xml:space="preserve">der Berufsausbildung </w:t>
      </w:r>
    </w:p>
    <w:p w14:paraId="3AF1ECC9" w14:textId="77777777" w:rsidR="003318E1" w:rsidRDefault="003318E1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30. 7. 2009 </w:t>
      </w:r>
      <w:r>
        <w:rPr>
          <w:rFonts w:cs="Arial"/>
        </w:rPr>
        <w:t>–</w:t>
      </w:r>
      <w:r>
        <w:rPr>
          <w:rFonts w:cs="Arial"/>
        </w:rPr>
        <w:t xml:space="preserve"> 313-6.08.01.13-32404</w:t>
      </w:r>
    </w:p>
    <w:p w14:paraId="6E15B0A9" w14:textId="77777777" w:rsidR="003318E1" w:rsidRDefault="003318E1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 und Weiterbildung </w:t>
      </w:r>
      <w:r>
        <w:rPr>
          <w:rFonts w:cs="Calibri"/>
        </w:rPr>
        <w:br/>
        <w:t>v. 8. 7. 2009 (</w:t>
      </w:r>
      <w:r>
        <w:t>ABl. NRW. 7/09 S. 420)</w:t>
      </w:r>
    </w:p>
    <w:p w14:paraId="512734D6" w14:textId="77777777" w:rsidR="003318E1" w:rsidRDefault="003318E1">
      <w:pPr>
        <w:pStyle w:val="V-Normaltext"/>
        <w:widowControl/>
        <w:rPr>
          <w:rFonts w:cs="Calibri"/>
        </w:rPr>
      </w:pPr>
      <w:r>
        <w:t>Durch die im Bezugserlass eingeleitete Ausweisung der Wirtschafts- und Betriebslehre als eigenst</w:t>
      </w:r>
      <w:r>
        <w:t>ä</w:t>
      </w:r>
      <w:r>
        <w:t>ndiges Fach werden in einer gr</w:t>
      </w:r>
      <w:r>
        <w:t>öß</w:t>
      </w:r>
      <w:r>
        <w:t>eren Anzahl von Lehrpl</w:t>
      </w:r>
      <w:r>
        <w:t>ä</w:t>
      </w:r>
      <w:r>
        <w:t xml:space="preserve">nen </w:t>
      </w:r>
      <w:r>
        <w:t>Ä</w:t>
      </w:r>
      <w:r>
        <w:t xml:space="preserve">nderungen notwendig. Die </w:t>
      </w:r>
      <w:r>
        <w:t>Ä</w:t>
      </w:r>
      <w:r>
        <w:t>nderungen betreffen die Stundentafeln und Hinweise zur Leistungs</w:t>
      </w:r>
      <w:r>
        <w:t>ü</w:t>
      </w:r>
      <w:r>
        <w:t>berpr</w:t>
      </w:r>
      <w:r>
        <w:t>ü</w:t>
      </w:r>
      <w:r>
        <w:t>fung und -bewertung sowie Hinweise zum Kompetenzerwerb im Fach Wirtschaft- und Betriebslehre.</w:t>
      </w:r>
    </w:p>
    <w:p w14:paraId="6822CFE1" w14:textId="77777777" w:rsidR="003318E1" w:rsidRDefault="003318E1">
      <w:pPr>
        <w:pStyle w:val="V-Normaltext"/>
        <w:widowControl/>
      </w:pPr>
      <w:hyperlink r:id="rId7" w:history="1">
        <w:r>
          <w:rPr>
            <w:rFonts w:cs="Calibri"/>
          </w:rPr>
          <w:t>Die Ä</w:t>
        </w:r>
        <w:r>
          <w:rPr>
            <w:rFonts w:cs="Calibri"/>
          </w:rPr>
          <w:t xml:space="preserve">nderungen werden im Bildungsportal veröffentlicht unter: </w:t>
        </w:r>
        <w:r>
          <w:rPr>
            <w:rFonts w:cs="Calibri"/>
          </w:rPr>
          <w:br/>
          <w:t>www.berufsbildung.schulministerium.nrw.de/cms/verweise/</w:t>
        </w:r>
      </w:hyperlink>
    </w:p>
    <w:p w14:paraId="1A8DD849" w14:textId="77777777" w:rsidR="003318E1" w:rsidRDefault="003318E1">
      <w:pPr>
        <w:pStyle w:val="V-Fudfnote"/>
        <w:widowControl/>
        <w:ind w:left="170" w:hanging="170"/>
        <w:jc w:val="both"/>
      </w:pPr>
      <w:r>
        <w:rPr>
          <w:rFonts w:cs="Calibri"/>
          <w:b/>
          <w:i w:val="0"/>
          <w:sz w:val="20"/>
        </w:rPr>
        <w:t>*</w:t>
      </w:r>
      <w:hyperlink r:id="rId8" w:history="1">
        <w:r>
          <w:rPr>
            <w:rFonts w:cs="Calibri"/>
          </w:rPr>
          <w:tab/>
          <w:t xml:space="preserve">nur online unter www.schulministerium.nrw.de \&gt; Schulrecht \&gt; Richtlinien und Lehrpläne \&gt; </w:t>
        </w:r>
      </w:hyperlink>
      <w:hyperlink r:id="rId9" w:history="1">
        <w:r>
          <w:rPr>
            <w:rFonts w:cs="Calibri"/>
          </w:rPr>
          <w:t>Richtlinienliste oder für Abonnenten unter www.schul-welt.de</w:t>
        </w:r>
      </w:hyperlink>
    </w:p>
    <w:p w14:paraId="4EAF316D" w14:textId="77777777" w:rsidR="003318E1" w:rsidRDefault="003318E1">
      <w:pPr>
        <w:pStyle w:val="V-Normaltext"/>
        <w:widowControl/>
        <w:rPr>
          <w:rFonts w:cs="Calibri"/>
        </w:rPr>
      </w:pPr>
    </w:p>
    <w:p w14:paraId="3207F253" w14:textId="77777777" w:rsidR="003318E1" w:rsidRDefault="003318E1">
      <w:pPr>
        <w:pStyle w:val="V-Normaltext"/>
        <w:widowControl/>
        <w:jc w:val="right"/>
        <w:rPr>
          <w:rFonts w:cs="Calibri"/>
        </w:rPr>
      </w:pPr>
      <w:r>
        <w:t>ABl. NRW. 09/09 S. 465</w:t>
      </w:r>
    </w:p>
    <w:p w14:paraId="75E817D1" w14:textId="77777777" w:rsidR="003318E1" w:rsidRDefault="003318E1">
      <w:pPr>
        <w:pStyle w:val="V-Normaltext"/>
        <w:widowControl/>
      </w:pPr>
    </w:p>
    <w:sectPr w:rsidR="00000000"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7ED096" w14:textId="77777777" w:rsidR="003318E1" w:rsidRDefault="003318E1">
      <w:r>
        <w:separator/>
      </w:r>
    </w:p>
  </w:endnote>
  <w:endnote w:type="continuationSeparator" w:id="0">
    <w:p w14:paraId="074413B3" w14:textId="77777777" w:rsidR="003318E1" w:rsidRDefault="0033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00C35" w14:textId="77777777" w:rsidR="003318E1" w:rsidRDefault="003318E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AA13ADF" w14:textId="77777777" w:rsidR="003318E1" w:rsidRDefault="003318E1">
    <w:pPr>
      <w:widowControl/>
      <w:spacing w:before="10" w:after="10" w:line="180" w:lineRule="exact"/>
    </w:pPr>
  </w:p>
  <w:p w14:paraId="165C7354" w14:textId="77777777" w:rsidR="003318E1" w:rsidRDefault="003318E1">
    <w:pPr>
      <w:widowControl/>
      <w:spacing w:before="10" w:after="10" w:line="180" w:lineRule="exact"/>
      <w:rPr>
        <w:rFonts w:cs="Calibri"/>
      </w:rPr>
    </w:pPr>
  </w:p>
  <w:p w14:paraId="73C109CC" w14:textId="77777777" w:rsidR="003318E1" w:rsidRDefault="003318E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E5E91" w14:textId="77777777" w:rsidR="003318E1" w:rsidRDefault="003318E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EE2741B" w14:textId="77777777" w:rsidR="003318E1" w:rsidRDefault="003318E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E2571"/>
    <w:rsid w:val="001D4CE3"/>
    <w:rsid w:val="001E2571"/>
    <w:rsid w:val="0033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5706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ministerium.nrw.de/BP/Schulrecht/RuL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rufsbildung.schulministerium.nrw.de/cms/verwei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chul-welt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1115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