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4D894" w14:textId="77777777" w:rsidR="006F3C7A" w:rsidRDefault="006F3C7A">
      <w:pPr>
        <w:pStyle w:val="V-Bass-dcber"/>
        <w:widowControl/>
        <w:rPr>
          <w:rFonts w:cs="Arial"/>
        </w:rPr>
      </w:pPr>
      <w:r>
        <w:t xml:space="preserve">Die neue Didaktische Jahresplanung </w:t>
      </w:r>
      <w:r>
        <w:t>–</w:t>
      </w:r>
      <w:r>
        <w:br/>
        <w:t>Pragmatische Handreichung</w:t>
      </w:r>
      <w:r>
        <w:br/>
        <w:t>f</w:t>
      </w:r>
      <w:r>
        <w:t>ü</w:t>
      </w:r>
      <w:r>
        <w:t>r Fachklassen des dualen Systems</w:t>
      </w:r>
    </w:p>
    <w:p w14:paraId="5FD58719" w14:textId="77777777" w:rsidR="006F3C7A" w:rsidRDefault="006F3C7A">
      <w:pPr>
        <w:pStyle w:val="V-Normaltext"/>
        <w:widowControl/>
      </w:pPr>
      <w:r>
        <w:rPr>
          <w:rFonts w:cs="Calibri"/>
        </w:rPr>
        <w:t>P</w:t>
      </w:r>
      <w:r>
        <w:rPr>
          <w:rFonts w:cs="Calibri"/>
        </w:rPr>
        <w:t>ü</w:t>
      </w:r>
      <w:r>
        <w:rPr>
          <w:rFonts w:cs="Calibri"/>
        </w:rPr>
        <w:t>nktlich zu Beginn des Schuljahres ist eine weiterentwickelte Handreichung zur Didaktischen Jahresplanung f</w:t>
      </w:r>
      <w:r>
        <w:rPr>
          <w:rFonts w:cs="Calibri"/>
        </w:rPr>
        <w:t>ü</w:t>
      </w:r>
      <w:r>
        <w:rPr>
          <w:rFonts w:cs="Calibri"/>
        </w:rPr>
        <w:t xml:space="preserve">r die Fachklassen des dualen Systems erschienen. Sie wurde bereits </w:t>
      </w:r>
      <w:r>
        <w:rPr>
          <w:rFonts w:cs="Calibri"/>
        </w:rPr>
        <w:t>ü</w:t>
      </w:r>
      <w:r>
        <w:rPr>
          <w:rFonts w:cs="Calibri"/>
        </w:rPr>
        <w:t>ber eine Schulmail angek</w:t>
      </w:r>
      <w:r>
        <w:rPr>
          <w:rFonts w:cs="Calibri"/>
        </w:rPr>
        <w:t>ü</w:t>
      </w:r>
      <w:r>
        <w:rPr>
          <w:rFonts w:cs="Calibri"/>
        </w:rPr>
        <w:t>ndigt und wird allen Lehrkr</w:t>
      </w:r>
      <w:r>
        <w:rPr>
          <w:rFonts w:cs="Calibri"/>
        </w:rPr>
        <w:t>ä</w:t>
      </w:r>
      <w:r>
        <w:rPr>
          <w:rFonts w:cs="Calibri"/>
        </w:rPr>
        <w:t>ften der Berufsschule in gedruckter Form und nat</w:t>
      </w:r>
      <w:r>
        <w:rPr>
          <w:rFonts w:cs="Calibri"/>
        </w:rPr>
        <w:t>ü</w:t>
      </w:r>
      <w:r>
        <w:rPr>
          <w:rFonts w:cs="Calibri"/>
        </w:rPr>
        <w:t>rlich im Bildungsportal zur Verf</w:t>
      </w:r>
      <w:r>
        <w:rPr>
          <w:rFonts w:cs="Calibri"/>
        </w:rPr>
        <w:t>ü</w:t>
      </w:r>
      <w:r>
        <w:rPr>
          <w:rFonts w:cs="Calibri"/>
        </w:rPr>
        <w:t xml:space="preserve">gung stehen. </w:t>
      </w:r>
    </w:p>
    <w:p w14:paraId="1DACA20D" w14:textId="77777777" w:rsidR="006F3C7A" w:rsidRDefault="006F3C7A">
      <w:pPr>
        <w:pStyle w:val="V-Normaltext"/>
        <w:widowControl/>
      </w:pPr>
      <w:r>
        <w:rPr>
          <w:rFonts w:cs="Calibri"/>
        </w:rPr>
        <w:t>Ziel der neuen Handreichung ist es, pragmatische Hilfestellung f</w:t>
      </w:r>
      <w:r>
        <w:rPr>
          <w:rFonts w:cs="Calibri"/>
        </w:rPr>
        <w:t>ü</w:t>
      </w:r>
      <w:r>
        <w:rPr>
          <w:rFonts w:cs="Calibri"/>
        </w:rPr>
        <w:t>r die Bildungsgangarbeit zu bieten. Daher wird parallel zur Handreichung eine abgestimmte digitale Dokumentationssoftware bereitgestellt, durch die die Kolleginnen und Kollegen bei der Bildungsgangarbeit unterst</w:t>
      </w:r>
      <w:r>
        <w:rPr>
          <w:rFonts w:cs="Calibri"/>
        </w:rPr>
        <w:t>ü</w:t>
      </w:r>
      <w:r>
        <w:rPr>
          <w:rFonts w:cs="Calibri"/>
        </w:rPr>
        <w:t>tzt werden. Der Aufbau der Handreichung entspricht den Arbeitsprozessen bei der Umsetzung lernfeldstrukturierter Lehrpl</w:t>
      </w:r>
      <w:r>
        <w:rPr>
          <w:rFonts w:cs="Calibri"/>
        </w:rPr>
        <w:t>ä</w:t>
      </w:r>
      <w:r>
        <w:rPr>
          <w:rFonts w:cs="Calibri"/>
        </w:rPr>
        <w:t xml:space="preserve">ne: Als zentrales Element des lernfeldorientierten Unterrichts bildet die Entwicklung von Lernsituationen den Ausgangspunkt der </w:t>
      </w:r>
      <w:r>
        <w:rPr>
          <w:rFonts w:cs="Calibri"/>
        </w:rPr>
        <w:t>Ü</w:t>
      </w:r>
      <w:r>
        <w:rPr>
          <w:rFonts w:cs="Calibri"/>
        </w:rPr>
        <w:t xml:space="preserve">berlegungen. Planvolle Kompetenzentwicklung wird u. a. durch den gezielten Einsatz von Lern- und Arbeitstechniken thematisiert. </w:t>
      </w:r>
    </w:p>
    <w:p w14:paraId="02D189A5" w14:textId="77777777" w:rsidR="006F3C7A" w:rsidRDefault="006F3C7A">
      <w:pPr>
        <w:pStyle w:val="V-Normaltext"/>
        <w:widowControl/>
      </w:pPr>
      <w:r>
        <w:rPr>
          <w:rFonts w:cs="Calibri"/>
        </w:rPr>
        <w:t>Die Didaktische Jahresplanung ist zugleich Ergebnis und Ausgangspunkt der Bildungsgangarbeit.  Als pragmatisches Steuerungs- und Planungskonzept f</w:t>
      </w:r>
      <w:r>
        <w:rPr>
          <w:rFonts w:cs="Calibri"/>
        </w:rPr>
        <w:t>ü</w:t>
      </w:r>
      <w:r>
        <w:rPr>
          <w:rFonts w:cs="Calibri"/>
        </w:rPr>
        <w:t>r die Erarbeitung, Umsetzung und Evaluation benennt die Handreichung wesentliche Strukturelemente und Mindestanforderungen f</w:t>
      </w:r>
      <w:r>
        <w:rPr>
          <w:rFonts w:cs="Calibri"/>
        </w:rPr>
        <w:t>ü</w:t>
      </w:r>
      <w:r>
        <w:rPr>
          <w:rFonts w:cs="Calibri"/>
        </w:rPr>
        <w:t>r die Entwicklung und Dokumentation von Lernsituationen und Jahresplanungen. Die empfohlenen Raster erm</w:t>
      </w:r>
      <w:r>
        <w:rPr>
          <w:rFonts w:cs="Calibri"/>
        </w:rPr>
        <w:t>ö</w:t>
      </w:r>
      <w:r>
        <w:rPr>
          <w:rFonts w:cs="Calibri"/>
        </w:rPr>
        <w:t xml:space="preserve">glichen schnelle Orientierung, was durch Beispiele verdeutlicht ist. </w:t>
      </w:r>
    </w:p>
    <w:p w14:paraId="3B9A25E8" w14:textId="77777777" w:rsidR="006F3C7A" w:rsidRDefault="006F3C7A">
      <w:pPr>
        <w:pStyle w:val="V-Normaltext"/>
        <w:widowControl/>
      </w:pPr>
      <w:r>
        <w:rPr>
          <w:rFonts w:cs="Calibri"/>
        </w:rPr>
        <w:t>An der Entwicklung der Handreichung waren Lehrkr</w:t>
      </w:r>
      <w:r>
        <w:rPr>
          <w:rFonts w:cs="Calibri"/>
        </w:rPr>
        <w:t>ä</w:t>
      </w:r>
      <w:r>
        <w:rPr>
          <w:rFonts w:cs="Calibri"/>
        </w:rPr>
        <w:t>ften der Berufskollegs und Vertreter der Schulaufsicht beteiligt. Die Anregungen von Vertretern der Wissenschaft, der Studienseminare, der Lehrerfortbildung und der Qualit</w:t>
      </w:r>
      <w:r>
        <w:rPr>
          <w:rFonts w:cs="Calibri"/>
        </w:rPr>
        <w:t>ä</w:t>
      </w:r>
      <w:r>
        <w:rPr>
          <w:rFonts w:cs="Calibri"/>
        </w:rPr>
        <w:t>tsanalyse wurden aufgegriffen. So kann dieses Gesamtpaket im Sinne der Qualit</w:t>
      </w:r>
      <w:r>
        <w:rPr>
          <w:rFonts w:cs="Calibri"/>
        </w:rPr>
        <w:t>ä</w:t>
      </w:r>
      <w:r>
        <w:rPr>
          <w:rFonts w:cs="Calibri"/>
        </w:rPr>
        <w:t>tssicherung und -entwicklung des Unterrichts an vielen Stellen genutzt werden.</w:t>
      </w:r>
    </w:p>
    <w:p w14:paraId="23ACFA25" w14:textId="77777777" w:rsidR="006F3C7A" w:rsidRDefault="006F3C7A">
      <w:pPr>
        <w:pStyle w:val="V-Normaltext"/>
        <w:widowControl/>
        <w:jc w:val="right"/>
        <w:rPr>
          <w:rFonts w:cs="Calibri"/>
        </w:rPr>
      </w:pPr>
    </w:p>
    <w:p w14:paraId="3E052526" w14:textId="77777777" w:rsidR="006F3C7A" w:rsidRDefault="006F3C7A">
      <w:pPr>
        <w:pStyle w:val="V-Normaltext"/>
        <w:widowControl/>
        <w:jc w:val="right"/>
        <w:rPr>
          <w:rFonts w:cs="Calibri"/>
        </w:rPr>
      </w:pPr>
      <w:r>
        <w:t>ABl. NRW. 09/09 S. 466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D28C5" w14:textId="77777777" w:rsidR="006F3C7A" w:rsidRDefault="006F3C7A">
      <w:r>
        <w:separator/>
      </w:r>
    </w:p>
  </w:endnote>
  <w:endnote w:type="continuationSeparator" w:id="0">
    <w:p w14:paraId="417A5DD6" w14:textId="77777777" w:rsidR="006F3C7A" w:rsidRDefault="006F3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C6ECA" w14:textId="77777777" w:rsidR="006F3C7A" w:rsidRDefault="006F3C7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7930A22" w14:textId="77777777" w:rsidR="006F3C7A" w:rsidRDefault="006F3C7A">
    <w:pPr>
      <w:widowControl/>
      <w:spacing w:before="10" w:after="10" w:line="180" w:lineRule="exact"/>
    </w:pPr>
  </w:p>
  <w:p w14:paraId="3EF89085" w14:textId="77777777" w:rsidR="006F3C7A" w:rsidRDefault="006F3C7A">
    <w:pPr>
      <w:widowControl/>
      <w:spacing w:before="10" w:after="10" w:line="180" w:lineRule="exact"/>
      <w:rPr>
        <w:rFonts w:cs="Calibri"/>
      </w:rPr>
    </w:pPr>
  </w:p>
  <w:p w14:paraId="60CD13CF" w14:textId="77777777" w:rsidR="006F3C7A" w:rsidRDefault="006F3C7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E502DD" w14:textId="77777777" w:rsidR="006F3C7A" w:rsidRDefault="006F3C7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4C8D12E" w14:textId="77777777" w:rsidR="006F3C7A" w:rsidRDefault="006F3C7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75DF1"/>
    <w:rsid w:val="001D4CE3"/>
    <w:rsid w:val="006F3C7A"/>
    <w:rsid w:val="00E7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0C53F5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