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0DD3" w14:textId="77777777" w:rsidR="006E4926" w:rsidRDefault="006E4926">
      <w:pPr>
        <w:pStyle w:val="Bass-Nr"/>
        <w:keepNext/>
        <w:rPr>
          <w:rFonts w:cs="Calibri"/>
        </w:rPr>
      </w:pPr>
      <w:r>
        <w:t>21-01 Nr. 5</w:t>
      </w:r>
    </w:p>
    <w:p w14:paraId="551552D5" w14:textId="77777777" w:rsidR="006E4926" w:rsidRDefault="006E4926">
      <w:pPr>
        <w:pStyle w:val="RVueberschrift1100fz"/>
        <w:keepNext/>
        <w:keepLines/>
        <w:rPr>
          <w:rFonts w:cs="Calibri"/>
        </w:rPr>
      </w:pPr>
      <w:r>
        <w:t xml:space="preserve">Dienstlicher Wohnsitz </w:t>
      </w:r>
      <w:r>
        <w:br/>
        <w:t>f</w:t>
      </w:r>
      <w:r>
        <w:t>ü</w:t>
      </w:r>
      <w:r>
        <w:t xml:space="preserve">r Fachleiterinnen und Fachleiter </w:t>
      </w:r>
      <w:r>
        <w:br/>
        <w:t>bei Zentren f</w:t>
      </w:r>
      <w:r>
        <w:t>ü</w:t>
      </w:r>
      <w:r>
        <w:t>r schulpraktische Lehrerausbildung</w:t>
      </w:r>
    </w:p>
    <w:p w14:paraId="2E17A6E6" w14:textId="77777777" w:rsidR="006E4926" w:rsidRDefault="006E4926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04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1979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548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5C6A8026" w14:textId="77777777" w:rsidR="006E4926" w:rsidRDefault="006E4926">
      <w:pPr>
        <w:pStyle w:val="RVfliesstext175nb"/>
        <w:widowControl/>
      </w:pPr>
      <w:hyperlink r:id="rId7" w:history="1">
        <w:r>
          <w:t>Nach § 18 Absatz 2 Nummer 1 Landesbesoldungsgesetz (LBesG</w:t>
        </w:r>
      </w:hyperlink>
      <w:r>
        <w:rPr>
          <w:rFonts w:cs="Arial"/>
        </w:rPr>
        <w:t xml:space="preserve"> NRW) wird den Beamtinnen und Beamten, die zum Teil als Lehrkraft an einer Schule und zum Teil als Fachleiterin oder Fachleiter an Zentren f</w:t>
      </w:r>
      <w:r>
        <w:rPr>
          <w:rFonts w:cs="Arial"/>
        </w:rPr>
        <w:t>ü</w:t>
      </w:r>
      <w:r>
        <w:rPr>
          <w:rFonts w:cs="Arial"/>
        </w:rPr>
        <w:t>r schulpraktische Lehrerausbildung t</w:t>
      </w:r>
      <w:r>
        <w:rPr>
          <w:rFonts w:cs="Arial"/>
        </w:rPr>
        <w:t>ä</w:t>
      </w:r>
      <w:r>
        <w:rPr>
          <w:rFonts w:cs="Arial"/>
        </w:rPr>
        <w:t>tig sind, der Ort als dienstlicher Wohnsitz zugewiesen, an dem sich die Schule befindet, an der sie oder er besch</w:t>
      </w:r>
      <w:r>
        <w:rPr>
          <w:rFonts w:cs="Arial"/>
        </w:rPr>
        <w:t>ä</w:t>
      </w:r>
      <w:r>
        <w:rPr>
          <w:rFonts w:cs="Arial"/>
        </w:rPr>
        <w:t>ftigt werden.</w:t>
      </w:r>
    </w:p>
    <w:p w14:paraId="7CC30D4A" w14:textId="77777777" w:rsidR="006E4926" w:rsidRDefault="006E4926">
      <w:pPr>
        <w:pStyle w:val="RVfliesstext175nb"/>
        <w:widowControl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BEC1" w14:textId="77777777" w:rsidR="006E4926" w:rsidRDefault="006E4926">
      <w:pPr>
        <w:widowControl/>
      </w:pPr>
      <w:r>
        <w:rPr>
          <w:rFonts w:cs="Calibri"/>
        </w:rPr>
        <w:separator/>
      </w:r>
    </w:p>
  </w:endnote>
  <w:endnote w:type="continuationSeparator" w:id="0">
    <w:p w14:paraId="15E10EE6" w14:textId="77777777" w:rsidR="006E4926" w:rsidRDefault="006E492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0A4D" w14:textId="77777777" w:rsidR="006E4926" w:rsidRDefault="006E4926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9C05" w14:textId="77777777" w:rsidR="006E4926" w:rsidRDefault="006E492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632B586" w14:textId="77777777" w:rsidR="006E4926" w:rsidRDefault="006E4926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26CE06F" w14:textId="77777777" w:rsidR="006E4926" w:rsidRDefault="006E4926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23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1984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504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16A5"/>
    <w:rsid w:val="001D4CE3"/>
    <w:rsid w:val="006E4926"/>
    <w:rsid w:val="00E2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2E0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3520160805093234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