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9B746" w14:textId="77777777" w:rsidR="00E60480" w:rsidRDefault="00E60480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6AFA84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1C8D8A3" w14:textId="77777777" w:rsidR="00E60480" w:rsidRDefault="00E60480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Verk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 xml:space="preserve">rzte Schulzeit </w:t>
            </w:r>
            <w:r>
              <w:rPr>
                <w:b/>
                <w:sz w:val="18"/>
              </w:rPr>
              <w:t>–</w:t>
            </w:r>
            <w:r>
              <w:rPr>
                <w:b/>
                <w:sz w:val="18"/>
              </w:rPr>
              <w:t xml:space="preserve"> Mathematikunterricht</w:t>
            </w:r>
          </w:p>
          <w:p w14:paraId="412BC7BF" w14:textId="77777777" w:rsidR="00E60480" w:rsidRDefault="00E60480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den 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rzten Bildungsgang am Gymnasien sind die Kernlehrpl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ne in Mathematik gestrafft worden. Der Lehrplan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Oberstufe ist weiterhin g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ltig. Daher m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ssen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bergangsregelungen absichern, dass Inhalte und Kompetenzen in die Einf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hrungsphase der gymnasialen Oberstufe verlagert werden, die bisher im unverk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rzten Bildungsgang bedeutsam waren und auf die die nachfolgende Qualifikationsphase aufbaut.</w:t>
            </w:r>
          </w:p>
          <w:p w14:paraId="479ABED5" w14:textId="77777777" w:rsidR="00E60480" w:rsidRDefault="00E60480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Der Erlass bezieht sich auf diejenigen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ler, die zum Schuljahr 2010/2011 in die Einf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hrungsphase der gymnasialen Oberstufe eintreten werden, und zwar unabh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ngig davon, ob sie aus 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rzten oder unverk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rzten Bildungsg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ngen eintreten. Damit soll insbesondere in der Doppeljahrgangsstufe eine gleichsinnige Vorbereitung auf das Abitur gew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hrleistet sein.</w:t>
            </w:r>
          </w:p>
          <w:p w14:paraId="1697C00E" w14:textId="77777777" w:rsidR="00E60480" w:rsidRDefault="00E60480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Schulen, in denen die Schulzeitverk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rzung vorgezogen wurde, k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 xml:space="preserve">nnen diese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bergangsregelungen bereits im Schuljahr 2009/2010 anwenden.</w:t>
            </w:r>
          </w:p>
        </w:tc>
      </w:tr>
    </w:tbl>
    <w:p w14:paraId="2BD7D223" w14:textId="77777777" w:rsidR="00E60480" w:rsidRDefault="00E60480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13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21 </w:t>
      </w:r>
    </w:p>
    <w:p w14:paraId="11A5457C" w14:textId="77777777" w:rsidR="00E60480" w:rsidRDefault="00E60480">
      <w:pPr>
        <w:pStyle w:val="V-Bass-dcber"/>
        <w:widowControl/>
        <w:spacing w:before="10" w:after="10"/>
      </w:pPr>
      <w:r>
        <w:rPr>
          <w:rFonts w:cs="Arial"/>
        </w:rPr>
        <w:t>Ü</w:t>
      </w:r>
      <w:r>
        <w:rPr>
          <w:rFonts w:cs="Arial"/>
        </w:rPr>
        <w:t>bergangsregelungen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den Unterricht im Fach Mathematik</w:t>
      </w:r>
      <w:r>
        <w:rPr>
          <w:rFonts w:cs="Arial"/>
        </w:rPr>
        <w:br/>
        <w:t>in der Einf</w:t>
      </w:r>
      <w:r>
        <w:rPr>
          <w:rFonts w:cs="Arial"/>
        </w:rPr>
        <w:t>ü</w:t>
      </w:r>
      <w:r>
        <w:rPr>
          <w:rFonts w:cs="Arial"/>
        </w:rPr>
        <w:t>hrungsphase der gymnasialen Oberstufe</w:t>
      </w:r>
    </w:p>
    <w:p w14:paraId="0C676571" w14:textId="77777777" w:rsidR="00E60480" w:rsidRDefault="00E60480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1. 7. 2009 </w:t>
      </w:r>
      <w:r>
        <w:rPr>
          <w:rFonts w:cs="Arial"/>
        </w:rPr>
        <w:t>–</w:t>
      </w:r>
      <w:r>
        <w:rPr>
          <w:rFonts w:cs="Arial"/>
        </w:rPr>
        <w:t xml:space="preserve"> 523-6.08.03-80064</w:t>
      </w:r>
    </w:p>
    <w:p w14:paraId="75AB46C9" w14:textId="77777777" w:rsidR="00E60480" w:rsidRDefault="00E60480">
      <w:pPr>
        <w:pStyle w:val="V-Normaltext"/>
        <w:widowControl/>
        <w:rPr>
          <w:rFonts w:cs="Calibri"/>
        </w:rPr>
      </w:pPr>
      <w:r>
        <w:t>Der Kernlehrplan Mathematik in der Sekundarstufe I des Gymnasiums ist im Hinblick auf den verk</w:t>
      </w:r>
      <w:r>
        <w:t>ü</w:t>
      </w:r>
      <w:r>
        <w:t>rzten Bildungsgang so gestrafft worden, dass die KMK-Bildungsstandards f</w:t>
      </w:r>
      <w:r>
        <w:t>ü</w:t>
      </w:r>
      <w:r>
        <w:t>r den mittleren Bildungsabschluss zwar eingehalten, aber nicht alle dar</w:t>
      </w:r>
      <w:r>
        <w:t>ü</w:t>
      </w:r>
      <w:r>
        <w:t>ber hinausgehenden Inhalte und Kompetenzen aufgenommen wurden, die bisher f</w:t>
      </w:r>
      <w:r>
        <w:t>ü</w:t>
      </w:r>
      <w:r>
        <w:t xml:space="preserve">r das Gymnasium bedeutsam waren. </w:t>
      </w:r>
    </w:p>
    <w:p w14:paraId="46C789B3" w14:textId="77777777" w:rsidR="00E60480" w:rsidRDefault="00E60480">
      <w:pPr>
        <w:pStyle w:val="V-Normaltext"/>
        <w:widowControl/>
        <w:rPr>
          <w:rFonts w:cs="Calibri"/>
        </w:rPr>
      </w:pPr>
      <w:r>
        <w:t>Solche Inhalte werden in die Einf</w:t>
      </w:r>
      <w:r>
        <w:t>ü</w:t>
      </w:r>
      <w:r>
        <w:t>hrungsphase der gymnasialen Oberstufe verlagert und sichern ab, dass die daran anschlie</w:t>
      </w:r>
      <w:r>
        <w:t>ß</w:t>
      </w:r>
      <w:r>
        <w:t>ende Qualifikationsphase der gymnasialen Oberstufe auf demselben Niveau wie bisher durchlaufen werden kann.</w:t>
      </w:r>
    </w:p>
    <w:p w14:paraId="6FFA7B74" w14:textId="77777777" w:rsidR="00E60480" w:rsidRDefault="00E60480">
      <w:pPr>
        <w:pStyle w:val="V-Normaltext"/>
        <w:widowControl/>
        <w:rPr>
          <w:rFonts w:cs="Calibri"/>
        </w:rPr>
      </w:pPr>
      <w:r>
        <w:t>Dazu geh</w:t>
      </w:r>
      <w:r>
        <w:t>ö</w:t>
      </w:r>
      <w:r>
        <w:t>rt eine vertiefte Behandlung von Funktionen, so dass das hierauf aufbauende traditionell in der Einf</w:t>
      </w:r>
      <w:r>
        <w:t>ü</w:t>
      </w:r>
      <w:r>
        <w:t xml:space="preserve">hrungsphase behandelte  Thema </w:t>
      </w:r>
      <w:r>
        <w:t>„</w:t>
      </w:r>
      <w:r>
        <w:t>Differenzialrechnung ganzrationaler Funktionen</w:t>
      </w:r>
      <w:r>
        <w:t>“</w:t>
      </w:r>
      <w:r>
        <w:t xml:space="preserve"> ad</w:t>
      </w:r>
      <w:r>
        <w:t>ä</w:t>
      </w:r>
      <w:r>
        <w:t>quat vorbereitet wird.</w:t>
      </w:r>
    </w:p>
    <w:p w14:paraId="775F12C3" w14:textId="77777777" w:rsidR="00E60480" w:rsidRDefault="00E60480">
      <w:pPr>
        <w:pStyle w:val="V-Normaltext"/>
        <w:widowControl/>
        <w:rPr>
          <w:rFonts w:cs="Calibri"/>
        </w:rPr>
      </w:pPr>
      <w:r>
        <w:t>Daf</w:t>
      </w:r>
      <w:r>
        <w:t>ü</w:t>
      </w:r>
      <w:r>
        <w:t>r wird auf die verpflichtende Behandlung redundanter Inhalte, die haupts</w:t>
      </w:r>
      <w:r>
        <w:t>ä</w:t>
      </w:r>
      <w:r>
        <w:t>chlich zur Wiederholung von Themen aus der Sekundarstufe I vorgesehen waren, weitgehend verzichtet. Wiederholende Aspekte behalten ihren Platz als unverzichtbare Elemente des aufbauenden Lernens. Eine vertiefte Wiederholung kann dar</w:t>
      </w:r>
      <w:r>
        <w:t>ü</w:t>
      </w:r>
      <w:r>
        <w:t>ber hinaus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mit fachlichen Defiziten in einem Vertiefungsfach Mathematik stattfinden, das ab dem Schuljahr 2010/2011 angeboten wird.</w:t>
      </w:r>
    </w:p>
    <w:p w14:paraId="155FCC56" w14:textId="77777777" w:rsidR="00E60480" w:rsidRDefault="00E60480">
      <w:pPr>
        <w:pStyle w:val="V-Normaltext"/>
        <w:widowControl/>
        <w:rPr>
          <w:rFonts w:cs="Calibri"/>
        </w:rPr>
      </w:pPr>
      <w:r>
        <w:t>Ebenso entfallen Inhalte aus der beschreibenden Statistik, die nach den Kernlehrpl</w:t>
      </w:r>
      <w:r>
        <w:t>ä</w:t>
      </w:r>
      <w:r>
        <w:t>nen des verk</w:t>
      </w:r>
      <w:r>
        <w:t>ü</w:t>
      </w:r>
      <w:r>
        <w:t>rzten Bildungsgangs bereits in der Sekundarstufe I behandelt worden sind. Stattdessen wird die in der Sekundarstufe I bereits begonnene Wahrscheinlichkeitsrechnung weitergef</w:t>
      </w:r>
      <w:r>
        <w:t>ü</w:t>
      </w:r>
      <w:r>
        <w:t>hrt.</w:t>
      </w:r>
    </w:p>
    <w:p w14:paraId="172EBEB6" w14:textId="77777777" w:rsidR="00E60480" w:rsidRDefault="00E60480">
      <w:pPr>
        <w:pStyle w:val="V-Normaltext"/>
        <w:widowControl/>
        <w:rPr>
          <w:rFonts w:cs="Calibri"/>
        </w:rPr>
      </w:pPr>
      <w:r>
        <w:t>Der Erlass tritt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in Kraft, die am 1. 8. 2010 am Gymnasium aus dem verk</w:t>
      </w:r>
      <w:r>
        <w:t>ü</w:t>
      </w:r>
      <w:r>
        <w:t>rzten Bildungsgang in die gymnasiale Oberstufe eintreten.</w:t>
      </w:r>
    </w:p>
    <w:p w14:paraId="7756F9D2" w14:textId="77777777" w:rsidR="00E60480" w:rsidRDefault="00E60480">
      <w:pPr>
        <w:pStyle w:val="V-Normaltext"/>
        <w:widowControl/>
        <w:rPr>
          <w:rFonts w:cs="Calibri"/>
        </w:rPr>
      </w:pPr>
      <w:r>
        <w:t>Sch</w:t>
      </w:r>
      <w:r>
        <w:t>ü</w:t>
      </w:r>
      <w:r>
        <w:t>lerinnen und Sch</w:t>
      </w:r>
      <w:r>
        <w:t>ü</w:t>
      </w:r>
      <w:r>
        <w:t>ler, die zu diesem Zeitpunkt aus unverk</w:t>
      </w:r>
      <w:r>
        <w:t>ü</w:t>
      </w:r>
      <w:r>
        <w:t>rzten Bildungsg</w:t>
      </w:r>
      <w:r>
        <w:t>ä</w:t>
      </w:r>
      <w:r>
        <w:t xml:space="preserve">ngen in die gymnasiale Oberstufe eintreten, sollen ebenfalls nach diesen </w:t>
      </w:r>
      <w:r>
        <w:t>Ü</w:t>
      </w:r>
      <w:r>
        <w:t>bergangsregelungen verfahren, um eine gleichsinnige Vorbereitung auf das Abitur in der Doppeljahrgangsstufe zu gew</w:t>
      </w:r>
      <w:r>
        <w:t>ä</w:t>
      </w:r>
      <w:r>
        <w:t>hrleisten.</w:t>
      </w:r>
    </w:p>
    <w:p w14:paraId="5EBAE5D9" w14:textId="77777777" w:rsidR="00E60480" w:rsidRDefault="00E60480">
      <w:pPr>
        <w:pStyle w:val="V-Normaltext"/>
        <w:widowControl/>
        <w:rPr>
          <w:rFonts w:cs="Calibri"/>
        </w:rPr>
      </w:pPr>
      <w:r>
        <w:t>Schulen, in denen die Verk</w:t>
      </w:r>
      <w:r>
        <w:t>ü</w:t>
      </w:r>
      <w:r>
        <w:t>rzung des Bildungsgangs vorgezogen wurde, k</w:t>
      </w:r>
      <w:r>
        <w:t>ö</w:t>
      </w:r>
      <w:r>
        <w:t xml:space="preserve">nnen diese </w:t>
      </w:r>
      <w:r>
        <w:t>Ü</w:t>
      </w:r>
      <w:r>
        <w:t>bergangsregelungen bereits ab dem Schuljahr 2009/2010   anwenden.</w:t>
      </w:r>
    </w:p>
    <w:p w14:paraId="431099B6" w14:textId="77777777" w:rsidR="00E60480" w:rsidRDefault="00E60480">
      <w:pPr>
        <w:pStyle w:val="V-Normaltext"/>
        <w:widowControl/>
        <w:rPr>
          <w:rFonts w:cs="Calibri"/>
        </w:rPr>
      </w:pPr>
      <w:r>
        <w:t>Begleitend zu diesem Erlass werden den Schulen rechtzeitig Handreichungen zur Verf</w:t>
      </w:r>
      <w:r>
        <w:t>ü</w:t>
      </w:r>
      <w:r>
        <w:t>gung gestellt.</w:t>
      </w:r>
    </w:p>
    <w:p w14:paraId="6EE5B9D3" w14:textId="77777777" w:rsidR="00E60480" w:rsidRDefault="00E60480">
      <w:pPr>
        <w:pStyle w:val="V-Normaltext"/>
        <w:widowControl/>
      </w:pPr>
    </w:p>
    <w:p w14:paraId="7E16C444" w14:textId="77777777" w:rsidR="00E60480" w:rsidRDefault="00E60480">
      <w:pPr>
        <w:pStyle w:val="V-Normaltext"/>
        <w:widowControl/>
        <w:jc w:val="right"/>
      </w:pPr>
      <w:r>
        <w:rPr>
          <w:rFonts w:cs="Calibri"/>
        </w:rPr>
        <w:t>ABl. NRW. 08/09 S. 418</w:t>
      </w:r>
    </w:p>
    <w:p w14:paraId="4A746534" w14:textId="77777777" w:rsidR="00E60480" w:rsidRDefault="00E60480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746D6" w14:textId="77777777" w:rsidR="00E60480" w:rsidRDefault="00E60480">
      <w:r>
        <w:separator/>
      </w:r>
    </w:p>
  </w:endnote>
  <w:endnote w:type="continuationSeparator" w:id="0">
    <w:p w14:paraId="6059C442" w14:textId="77777777" w:rsidR="00E60480" w:rsidRDefault="00E60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17056" w14:textId="77777777" w:rsidR="00E60480" w:rsidRDefault="00E60480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42F8AC2" w14:textId="77777777" w:rsidR="00E60480" w:rsidRDefault="00E60480">
    <w:pPr>
      <w:widowControl/>
      <w:spacing w:before="10" w:after="10" w:line="180" w:lineRule="exact"/>
    </w:pPr>
  </w:p>
  <w:p w14:paraId="2EEADD2A" w14:textId="77777777" w:rsidR="00E60480" w:rsidRDefault="00E60480">
    <w:pPr>
      <w:widowControl/>
      <w:spacing w:before="10" w:after="10" w:line="180" w:lineRule="exact"/>
      <w:rPr>
        <w:rFonts w:cs="Calibri"/>
      </w:rPr>
    </w:pPr>
  </w:p>
  <w:p w14:paraId="03335FF0" w14:textId="77777777" w:rsidR="00E60480" w:rsidRDefault="00E6048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EB9677" w14:textId="77777777" w:rsidR="00E60480" w:rsidRDefault="00E6048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CC97587" w14:textId="77777777" w:rsidR="00E60480" w:rsidRDefault="00E6048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B6A5C"/>
    <w:rsid w:val="001D4CE3"/>
    <w:rsid w:val="002B6A5C"/>
    <w:rsid w:val="00E6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F0B7A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