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416248" w14:textId="77777777" w:rsidR="00642FF8" w:rsidRDefault="00642FF8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33 Nr. 06</w:t>
      </w:r>
      <w:r>
        <w:rPr>
          <w:rFonts w:ascii="Arial" w:hAnsi="Arial" w:cs="Arial"/>
          <w:b/>
          <w:sz w:val="18"/>
        </w:rPr>
        <w:t>*</w:t>
      </w:r>
    </w:p>
    <w:p w14:paraId="2D6463D6" w14:textId="77777777" w:rsidR="00642FF8" w:rsidRDefault="00642FF8">
      <w:pPr>
        <w:pStyle w:val="V-Bass-dcber"/>
        <w:widowControl/>
        <w:spacing w:before="10" w:after="10"/>
      </w:pPr>
      <w:r>
        <w:rPr>
          <w:rFonts w:cs="Arial"/>
        </w:rPr>
        <w:t xml:space="preserve">Sekundarstufe II </w:t>
      </w:r>
      <w:r>
        <w:rPr>
          <w:rFonts w:cs="Arial"/>
        </w:rPr>
        <w:t>–</w:t>
      </w:r>
      <w:r>
        <w:rPr>
          <w:rFonts w:cs="Arial"/>
        </w:rPr>
        <w:t xml:space="preserve"> Berufskolleg;</w:t>
      </w:r>
      <w:r>
        <w:rPr>
          <w:rFonts w:cs="Arial"/>
        </w:rPr>
        <w:br/>
      </w:r>
      <w:r>
        <w:rPr>
          <w:rFonts w:cs="Arial"/>
        </w:rPr>
        <w:t xml:space="preserve">Fachklassen des dualen Systems der Berufsausbildung Lehrplan Wirtschafts- und Betriebslehre </w:t>
      </w:r>
      <w:r>
        <w:rPr>
          <w:rFonts w:cs="Arial"/>
        </w:rPr>
        <w:t>–</w:t>
      </w:r>
      <w:r>
        <w:rPr>
          <w:rFonts w:cs="Arial"/>
        </w:rPr>
        <w:t xml:space="preserve"> </w:t>
      </w:r>
      <w:r>
        <w:rPr>
          <w:rFonts w:cs="Arial"/>
        </w:rPr>
        <w:br/>
        <w:t>Wirtschaftliche Handlungsbez</w:t>
      </w:r>
      <w:r>
        <w:rPr>
          <w:rFonts w:cs="Arial"/>
        </w:rPr>
        <w:t>ü</w:t>
      </w:r>
      <w:r>
        <w:rPr>
          <w:rFonts w:cs="Arial"/>
        </w:rPr>
        <w:t xml:space="preserve">ge 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nicht-kaufm</w:t>
      </w:r>
      <w:r>
        <w:rPr>
          <w:rFonts w:cs="Arial"/>
        </w:rPr>
        <w:t>ä</w:t>
      </w:r>
      <w:r>
        <w:rPr>
          <w:rFonts w:cs="Arial"/>
        </w:rPr>
        <w:t>nnische Ausbildungsberufe</w:t>
      </w:r>
    </w:p>
    <w:p w14:paraId="7F56CFFF" w14:textId="77777777" w:rsidR="00642FF8" w:rsidRDefault="00642FF8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8. 7. 2009 </w:t>
      </w:r>
      <w:r>
        <w:rPr>
          <w:rFonts w:cs="Arial"/>
        </w:rPr>
        <w:t>–</w:t>
      </w:r>
      <w:r>
        <w:rPr>
          <w:rFonts w:cs="Arial"/>
        </w:rPr>
        <w:t xml:space="preserve"> 313.6.08.01.13-32404</w:t>
      </w:r>
    </w:p>
    <w:p w14:paraId="40765FE0" w14:textId="77777777" w:rsidR="00642FF8" w:rsidRDefault="00642FF8">
      <w:pPr>
        <w:pStyle w:val="V-Normaltext"/>
        <w:widowControl/>
        <w:rPr>
          <w:rFonts w:cs="Calibri"/>
        </w:rPr>
      </w:pPr>
      <w:r>
        <w:t>Ab dem 1. August 2005 wiesen die Lehrpl</w:t>
      </w:r>
      <w:r>
        <w:t>ä</w:t>
      </w:r>
      <w:r>
        <w:t>ne f</w:t>
      </w:r>
      <w:r>
        <w:t>ü</w:t>
      </w:r>
      <w:r>
        <w:t>r die Berufsschule (APO-BK Anlage A Bildungsg</w:t>
      </w:r>
      <w:r>
        <w:t>ä</w:t>
      </w:r>
      <w:r>
        <w:t xml:space="preserve">nge der Berufsschule </w:t>
      </w:r>
      <w:r>
        <w:t>–</w:t>
      </w:r>
      <w:r>
        <w:t xml:space="preserve"> BASS 13 </w:t>
      </w:r>
      <w:r>
        <w:t>–</w:t>
      </w:r>
      <w:r>
        <w:t xml:space="preserve"> 33 Nr. 1)  f</w:t>
      </w:r>
      <w:r>
        <w:t>ü</w:t>
      </w:r>
      <w:r>
        <w:t>r den berufsbezogenen Lernbereich nicht-kaufm</w:t>
      </w:r>
      <w:r>
        <w:t>ä</w:t>
      </w:r>
      <w:r>
        <w:t>nnischer Ausbildungsberufe f</w:t>
      </w:r>
      <w:r>
        <w:t>ü</w:t>
      </w:r>
      <w:r>
        <w:t>r die neuen bzw. neugeordneten Berufe das Fach Wirtschafts- und Betriebslehre nicht mehr als eigenst</w:t>
      </w:r>
      <w:r>
        <w:t>ä</w:t>
      </w:r>
      <w:r>
        <w:t>ndiges Fach aus. Mit dem zu diesem Zeitpunkt eingef</w:t>
      </w:r>
      <w:r>
        <w:t>ü</w:t>
      </w:r>
      <w:r>
        <w:t>hrten Planungsrahmen wurde die Intention gest</w:t>
      </w:r>
      <w:r>
        <w:t>ü</w:t>
      </w:r>
      <w:r>
        <w:t>tzt, die Ziele und Inhalte dieses bedeutsamen Unterrichtsbereichs berufsorientiert und lernfeldintegrativ umzusetzen. Diese St</w:t>
      </w:r>
      <w:r>
        <w:t>ä</w:t>
      </w:r>
      <w:r>
        <w:t>rkung der Ausrichtung auf den Beruf hat sich bew</w:t>
      </w:r>
      <w:r>
        <w:t>ä</w:t>
      </w:r>
      <w:r>
        <w:t xml:space="preserve">hrt. Der jetzt vorliegende Lehrplan greift die </w:t>
      </w:r>
      <w:r>
        <w:t>„</w:t>
      </w:r>
      <w:r>
        <w:t>Wirtschaftlichen Handlungsbez</w:t>
      </w:r>
      <w:r>
        <w:t>ü</w:t>
      </w:r>
      <w:r>
        <w:t>ge f</w:t>
      </w:r>
      <w:r>
        <w:t>ü</w:t>
      </w:r>
      <w:r>
        <w:t>r Fachklassen des dualen Systems, Planungsrahmen f</w:t>
      </w:r>
      <w:r>
        <w:t>ü</w:t>
      </w:r>
      <w:r>
        <w:t>r nicht-kaufm</w:t>
      </w:r>
      <w:r>
        <w:t>ä</w:t>
      </w:r>
      <w:r>
        <w:t>nnische Ausbildungsberufe</w:t>
      </w:r>
      <w:r>
        <w:t>“</w:t>
      </w:r>
      <w:r>
        <w:t xml:space="preserve"> als eigenst</w:t>
      </w:r>
      <w:r>
        <w:t>ä</w:t>
      </w:r>
      <w:r>
        <w:t>ndiges Fach auf und st</w:t>
      </w:r>
      <w:r>
        <w:t>ü</w:t>
      </w:r>
      <w:r>
        <w:t xml:space="preserve">tzt damit die berufsbezogene Umsetzung der </w:t>
      </w:r>
      <w:r>
        <w:t>ö</w:t>
      </w:r>
      <w:r>
        <w:t>konomischen Bildung. Die R</w:t>
      </w:r>
      <w:r>
        <w:t>ü</w:t>
      </w:r>
      <w:r>
        <w:t>ckkehr zur Ausweisung als eigenst</w:t>
      </w:r>
      <w:r>
        <w:t>ä</w:t>
      </w:r>
      <w:r>
        <w:t>ndiges Fach unterstreicht die Bedeutung der entsprechenden Kompetenzorientierung und des dazu notwendigen spezifischen Lehrkr</w:t>
      </w:r>
      <w:r>
        <w:t>ä</w:t>
      </w:r>
      <w:r>
        <w:t>fteeinsatzes.</w:t>
      </w:r>
    </w:p>
    <w:p w14:paraId="1848E021" w14:textId="77777777" w:rsidR="00642FF8" w:rsidRDefault="00642FF8">
      <w:pPr>
        <w:pStyle w:val="V-Normaltext"/>
        <w:widowControl/>
      </w:pPr>
      <w:r>
        <w:t xml:space="preserve">Der Lehrplan wurde </w:t>
      </w:r>
      <w:r>
        <w:t>ü</w:t>
      </w:r>
      <w:r>
        <w:t>berarbeitet und tritt am 1. 8. 2009 f</w:t>
      </w:r>
      <w:r>
        <w:t>ü</w:t>
      </w:r>
      <w:r>
        <w:t>r alle nicht-kaufm</w:t>
      </w:r>
      <w:r>
        <w:t>ä</w:t>
      </w:r>
      <w:r>
        <w:t>nnischen Ausbildungsberufe in Kraft. Gleichzeitig wird der vorl</w:t>
      </w:r>
      <w:r>
        <w:t>ä</w:t>
      </w:r>
      <w:r>
        <w:t xml:space="preserve">ufige Lehrplan </w:t>
      </w:r>
      <w:r>
        <w:t>„</w:t>
      </w:r>
      <w:r>
        <w:t>Wirtschafts- und Betriebslehre in nicht kaufm</w:t>
      </w:r>
      <w:r>
        <w:t>ä</w:t>
      </w:r>
      <w:r>
        <w:t>nnischen Berufen</w:t>
      </w:r>
      <w:r>
        <w:t>“</w:t>
      </w:r>
      <w:r>
        <w:t xml:space="preserve"> vom 4. Mai 1992 (Heft 4296 der Schriftenreihe: Die Schule in Nordrhein-Westfalen, in Kraft getreten am 1. 8. 1992) und die Rahmenvorgabe zur Erprobung </w:t>
      </w:r>
      <w:r>
        <w:t>„</w:t>
      </w:r>
      <w:r>
        <w:t>Wirtschaftliche Handlungsbez</w:t>
      </w:r>
      <w:r>
        <w:t>ü</w:t>
      </w:r>
      <w:r>
        <w:t>ge f</w:t>
      </w:r>
      <w:r>
        <w:t>ü</w:t>
      </w:r>
      <w:r>
        <w:t>r nicht-kaufm</w:t>
      </w:r>
      <w:r>
        <w:t>ä</w:t>
      </w:r>
      <w:r>
        <w:t>nnische Ausbildungsberufe f</w:t>
      </w:r>
      <w:r>
        <w:t>ü</w:t>
      </w:r>
      <w:r>
        <w:t xml:space="preserve">r Fachklassen des dualen Systems der Berufsausbildung </w:t>
      </w:r>
      <w:r>
        <w:t>–</w:t>
      </w:r>
      <w:r>
        <w:t xml:space="preserve"> Planungsrahmen f</w:t>
      </w:r>
      <w:r>
        <w:t>ü</w:t>
      </w:r>
      <w:r>
        <w:t>r nicht-kaufm</w:t>
      </w:r>
      <w:r>
        <w:t>ä</w:t>
      </w:r>
      <w:r>
        <w:t>nnische Ausbildungsberufe</w:t>
      </w:r>
      <w:r>
        <w:t>“</w:t>
      </w:r>
      <w:r>
        <w:t xml:space="preserve"> (BASS 15 </w:t>
      </w:r>
      <w:r>
        <w:t>–</w:t>
      </w:r>
      <w:r>
        <w:t xml:space="preserve"> 33 Nr. 06</w:t>
      </w:r>
      <w:r>
        <w:rPr>
          <w:rFonts w:cs="Calibri"/>
        </w:rPr>
        <w:t>*) aufgehoben.</w:t>
      </w:r>
    </w:p>
    <w:p w14:paraId="3ECB1DF7" w14:textId="77777777" w:rsidR="00642FF8" w:rsidRDefault="00642FF8">
      <w:pPr>
        <w:pStyle w:val="V-Normaltext"/>
        <w:widowControl/>
      </w:pPr>
      <w:r>
        <w:rPr>
          <w:rFonts w:cs="Calibri"/>
        </w:rPr>
        <w:t>Rechtzeitig zum Schuljahresbeginn 2009/2010 werden f</w:t>
      </w:r>
      <w:r>
        <w:rPr>
          <w:rFonts w:cs="Calibri"/>
        </w:rPr>
        <w:t>ü</w:t>
      </w:r>
      <w:r>
        <w:rPr>
          <w:rFonts w:cs="Calibri"/>
        </w:rPr>
        <w:t>r die betroffenen Ausbildungsberufe entsprechend ge</w:t>
      </w:r>
      <w:r>
        <w:rPr>
          <w:rFonts w:cs="Calibri"/>
        </w:rPr>
        <w:t>ä</w:t>
      </w:r>
      <w:r>
        <w:rPr>
          <w:rFonts w:cs="Calibri"/>
        </w:rPr>
        <w:t>nderte Stundentafeln, Hinweise zur Lernerfolgs</w:t>
      </w:r>
      <w:r>
        <w:rPr>
          <w:rFonts w:cs="Calibri"/>
        </w:rPr>
        <w:t>ü</w:t>
      </w:r>
      <w:r>
        <w:rPr>
          <w:rFonts w:cs="Calibri"/>
        </w:rPr>
        <w:t>berpr</w:t>
      </w:r>
      <w:r>
        <w:rPr>
          <w:rFonts w:cs="Calibri"/>
        </w:rPr>
        <w:t>ü</w:t>
      </w:r>
      <w:r>
        <w:rPr>
          <w:rFonts w:cs="Calibri"/>
        </w:rPr>
        <w:t>fung und Leistungsbewertung und Hinweise zum Kompetenzerwerb im Fach Wirtschafts- und Betriebslehre in Kraft gesetzt.</w:t>
      </w:r>
    </w:p>
    <w:p w14:paraId="11496D9E" w14:textId="77777777" w:rsidR="00642FF8" w:rsidRDefault="00642FF8">
      <w:pPr>
        <w:pStyle w:val="V-Fudfnote"/>
        <w:widowControl/>
        <w:ind w:left="170" w:hanging="170"/>
        <w:rPr>
          <w:rFonts w:cs="Calibri"/>
        </w:rPr>
      </w:pPr>
      <w:r>
        <w:rPr>
          <w:rFonts w:cs="Calibri"/>
          <w:b/>
          <w:i w:val="0"/>
          <w:sz w:val="20"/>
        </w:rPr>
        <w:t>*</w:t>
      </w:r>
      <w:r>
        <w:tab/>
        <w:t>nur online unter www.schulministerium.nrw.de \&gt; Schulrecht \&gt; Richtlinien und Lehrpl</w:t>
      </w:r>
      <w:r>
        <w:t>ä</w:t>
      </w:r>
      <w:r>
        <w:t>ne \</w:t>
      </w:r>
      <w:r>
        <w:t>&gt; Richtlinienliste oder f</w:t>
      </w:r>
      <w:r>
        <w:t>ü</w:t>
      </w:r>
      <w:r>
        <w:t>r Abonnenten unter www.schul-welt.de</w:t>
      </w:r>
    </w:p>
    <w:p w14:paraId="48FEF48E" w14:textId="77777777" w:rsidR="00642FF8" w:rsidRDefault="00642FF8">
      <w:pPr>
        <w:pStyle w:val="V-Normaltext"/>
        <w:widowControl/>
      </w:pPr>
    </w:p>
    <w:p w14:paraId="77F8C13A" w14:textId="77777777" w:rsidR="00642FF8" w:rsidRDefault="00642FF8">
      <w:pPr>
        <w:pStyle w:val="V-Normaltext"/>
        <w:widowControl/>
        <w:jc w:val="right"/>
      </w:pPr>
      <w:r>
        <w:rPr>
          <w:rFonts w:cs="Calibri"/>
        </w:rPr>
        <w:t>ABl. NRW. 08/09 S. 420</w:t>
      </w:r>
    </w:p>
    <w:p w14:paraId="1D19BF84" w14:textId="77777777" w:rsidR="00642FF8" w:rsidRDefault="00642FF8">
      <w:pPr>
        <w:pStyle w:val="V-Normaltext"/>
        <w:widowControl/>
        <w:rPr>
          <w:rFonts w:cs="Calibri"/>
        </w:rPr>
      </w:pPr>
    </w:p>
    <w:p w14:paraId="7FD4DEBA" w14:textId="77777777" w:rsidR="00642FF8" w:rsidRDefault="00642FF8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10D058" w14:textId="77777777" w:rsidR="00642FF8" w:rsidRDefault="00642FF8">
      <w:r>
        <w:separator/>
      </w:r>
    </w:p>
  </w:endnote>
  <w:endnote w:type="continuationSeparator" w:id="0">
    <w:p w14:paraId="6C728F1A" w14:textId="77777777" w:rsidR="00642FF8" w:rsidRDefault="00642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EC1F93" w14:textId="77777777" w:rsidR="00642FF8" w:rsidRDefault="00642FF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2F842179" w14:textId="77777777" w:rsidR="00642FF8" w:rsidRDefault="00642FF8">
    <w:pPr>
      <w:widowControl/>
      <w:spacing w:before="10" w:after="10" w:line="180" w:lineRule="exact"/>
    </w:pPr>
  </w:p>
  <w:p w14:paraId="7B04EBFB" w14:textId="77777777" w:rsidR="00642FF8" w:rsidRDefault="00642FF8">
    <w:pPr>
      <w:widowControl/>
      <w:spacing w:before="10" w:after="10" w:line="180" w:lineRule="exact"/>
      <w:rPr>
        <w:rFonts w:cs="Calibri"/>
      </w:rPr>
    </w:pPr>
  </w:p>
  <w:p w14:paraId="06DDF1E6" w14:textId="77777777" w:rsidR="00642FF8" w:rsidRDefault="00642FF8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5A0EF4" w14:textId="77777777" w:rsidR="00642FF8" w:rsidRDefault="00642FF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E6C59C2" w14:textId="77777777" w:rsidR="00642FF8" w:rsidRDefault="00642FF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534CA"/>
    <w:rsid w:val="001D4CE3"/>
    <w:rsid w:val="00642FF8"/>
    <w:rsid w:val="00D5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51B910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