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2ED0B" w14:textId="77777777" w:rsidR="005C0EFB" w:rsidRDefault="005C0EF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3.2</w:t>
      </w:r>
    </w:p>
    <w:p w14:paraId="005C9EAF" w14:textId="77777777" w:rsidR="005C0EFB" w:rsidRDefault="005C0EFB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7C405153" w14:textId="77777777" w:rsidR="005C0EFB" w:rsidRDefault="005C0EFB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Calibri"/>
          <w:sz w:val="15"/>
        </w:rPr>
        <w:tab/>
        <w:t xml:space="preserve">Verwaltungsvorschriften zur Verordnung 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ber den Bildungsgang und die Abiturpr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 xml:space="preserve">fung in der gymnasialen Oberstufe (VVzAPO-GOSt); 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>nderung, 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 v. 22. 5. 2009 (Amtsblatt 6/2009 Seite 314)</w:t>
      </w:r>
    </w:p>
    <w:p w14:paraId="4A7CCE5F" w14:textId="77777777" w:rsidR="005C0EFB" w:rsidRDefault="005C0EFB">
      <w:pPr>
        <w:pStyle w:val="V-Normaltext"/>
        <w:widowControl/>
      </w:pPr>
      <w:r>
        <w:rPr>
          <w:rFonts w:cs="Calibri"/>
        </w:rPr>
        <w:t>Im genannten Runderlass hat sich ein Fehler eingeschlichen; Eine starke Einschr</w:t>
      </w:r>
      <w:r>
        <w:rPr>
          <w:rFonts w:cs="Calibri"/>
        </w:rPr>
        <w:t>ä</w:t>
      </w:r>
      <w:r>
        <w:rPr>
          <w:rFonts w:cs="Calibri"/>
        </w:rPr>
        <w:t>nkung des Zeitraums f</w:t>
      </w:r>
      <w:r>
        <w:rPr>
          <w:rFonts w:cs="Calibri"/>
        </w:rPr>
        <w:t>ü</w:t>
      </w:r>
      <w:r>
        <w:rPr>
          <w:rFonts w:cs="Calibri"/>
        </w:rPr>
        <w:t>r die Fachpr</w:t>
      </w:r>
      <w:r>
        <w:rPr>
          <w:rFonts w:cs="Calibri"/>
        </w:rPr>
        <w:t>ü</w:t>
      </w:r>
      <w:r>
        <w:rPr>
          <w:rFonts w:cs="Calibri"/>
        </w:rPr>
        <w:t>fung im 2. Leistungskursfach wird hier f</w:t>
      </w:r>
      <w:r>
        <w:rPr>
          <w:rFonts w:cs="Calibri"/>
        </w:rPr>
        <w:t>ä</w:t>
      </w:r>
      <w:r>
        <w:rPr>
          <w:rFonts w:cs="Calibri"/>
        </w:rPr>
        <w:t>lschlicherweise im Abitur eingebaut. Richtig ist daher im Abschnitt A Nr. 6, in Abschnitt B Nr. 21 und in Abschnitt C Nr. 15 zu streichen.</w:t>
      </w:r>
    </w:p>
    <w:p w14:paraId="3105E60F" w14:textId="77777777" w:rsidR="005C0EFB" w:rsidRDefault="005C0EFB">
      <w:pPr>
        <w:pStyle w:val="V-Normaltext"/>
        <w:widowControl/>
        <w:jc w:val="right"/>
      </w:pPr>
      <w:r>
        <w:rPr>
          <w:rFonts w:cs="Calibri"/>
        </w:rPr>
        <w:t>ABl. NRW. 07/09 S. 378</w:t>
      </w:r>
    </w:p>
    <w:p w14:paraId="4A57953B" w14:textId="77777777" w:rsidR="005C0EFB" w:rsidRDefault="005C0EFB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79940" w14:textId="77777777" w:rsidR="005C0EFB" w:rsidRDefault="005C0EFB">
      <w:r>
        <w:separator/>
      </w:r>
    </w:p>
  </w:endnote>
  <w:endnote w:type="continuationSeparator" w:id="0">
    <w:p w14:paraId="539714B0" w14:textId="77777777" w:rsidR="005C0EFB" w:rsidRDefault="005C0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B5BB5" w14:textId="77777777" w:rsidR="005C0EFB" w:rsidRDefault="005C0EF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14D853" w14:textId="77777777" w:rsidR="005C0EFB" w:rsidRDefault="005C0EF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707E82F" w14:textId="77777777" w:rsidR="005C0EFB" w:rsidRDefault="005C0EF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E5FDB"/>
    <w:rsid w:val="001D4CE3"/>
    <w:rsid w:val="005C0EFB"/>
    <w:rsid w:val="008E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3BEE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515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