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9736E" w:rsidRDefault="0019736E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19736E" w:rsidRDefault="0019736E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sz w:val="18"/>
              </w:rPr>
              <w:t>Ä</w:t>
            </w:r>
            <w:r>
              <w:rPr>
                <w:rFonts w:cs="Calibri"/>
                <w:b/>
                <w:sz w:val="18"/>
              </w:rPr>
              <w:t>nderungen f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r die gymnasiale Oberstufe</w:t>
            </w:r>
          </w:p>
          <w:p w:rsidR="0019736E" w:rsidRDefault="0019736E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>Eine ausf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 xml:space="preserve">hrliche Beschreibung der inhaltlichen 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nderungen ist in diesem Heft (S. 169) abgedruckt.</w:t>
            </w:r>
          </w:p>
          <w:p w:rsidR="0019736E" w:rsidRDefault="0019736E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>Lesbare Fassungen der Verordnung (gestaffelte Inkraftttretensregelungen f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r verschiedene Personengruppen) sind im Bildungsportal und demn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chst in der BASS 2009/2010 zu finden (s. auch Service, S. 192).</w:t>
            </w:r>
          </w:p>
        </w:tc>
      </w:tr>
    </w:tbl>
    <w:p w:rsidR="0019736E" w:rsidRDefault="0019736E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32 Nr. 3.1</w:t>
      </w:r>
    </w:p>
    <w:p w:rsidR="0019736E" w:rsidRDefault="0019736E">
      <w:pPr>
        <w:pStyle w:val="V-Bass-dcber"/>
        <w:widowControl/>
        <w:spacing w:before="10" w:after="10"/>
        <w:rPr>
          <w:rFonts w:cs="Arial"/>
        </w:rPr>
      </w:pPr>
      <w:r>
        <w:t>Verordnung</w:t>
      </w:r>
      <w:r>
        <w:br/>
        <w:t xml:space="preserve">zur </w:t>
      </w:r>
      <w:r>
        <w:t>Ä</w:t>
      </w:r>
      <w:r>
        <w:t>nderung der</w:t>
      </w:r>
      <w:r>
        <w:br/>
        <w:t xml:space="preserve">Verordnung </w:t>
      </w:r>
      <w:r>
        <w:t>ü</w:t>
      </w:r>
      <w:r>
        <w:t>ber den Bildungsgang und die</w:t>
      </w:r>
      <w:r>
        <w:br/>
        <w:t>Abiturpr</w:t>
      </w:r>
      <w:r>
        <w:t>ü</w:t>
      </w:r>
      <w:r>
        <w:t>fung in der gymnasialen Oberstufe</w:t>
      </w:r>
      <w:r>
        <w:br/>
        <w:t>(APO-GOSt)</w:t>
      </w:r>
    </w:p>
    <w:p w:rsidR="0019736E" w:rsidRDefault="0019736E">
      <w:pPr>
        <w:pStyle w:val="V-Normaltext"/>
        <w:widowControl/>
        <w:spacing w:before="10" w:after="90"/>
        <w:jc w:val="center"/>
      </w:pPr>
      <w:r>
        <w:rPr>
          <w:rFonts w:cs="Calibri"/>
          <w:b/>
        </w:rPr>
        <w:t>vom 12. M</w:t>
      </w:r>
      <w:r>
        <w:rPr>
          <w:rFonts w:cs="Calibri"/>
          <w:b/>
        </w:rPr>
        <w:t>ä</w:t>
      </w:r>
      <w:r>
        <w:rPr>
          <w:rFonts w:cs="Calibri"/>
          <w:b/>
        </w:rPr>
        <w:t>rz 2009</w:t>
      </w:r>
      <w:r>
        <w:rPr>
          <w:rFonts w:cs="Calibri"/>
          <w:b/>
        </w:rPr>
        <w:br/>
        <w:t>(GV. NRW. S. 178)</w:t>
      </w:r>
    </w:p>
    <w:p w:rsidR="0019736E" w:rsidRDefault="0019736E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52 Schulgesetz NRW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Gesetz vom 24. Juni 2008 (GV. NRW. S. 486), wird mit Zustimmung des f</w:t>
      </w:r>
      <w:r>
        <w:rPr>
          <w:rFonts w:cs="Calibri"/>
        </w:rPr>
        <w:t>ü</w:t>
      </w:r>
      <w:r>
        <w:rPr>
          <w:rFonts w:cs="Calibri"/>
        </w:rPr>
        <w:t>r Schulen zust</w:t>
      </w:r>
      <w:r>
        <w:rPr>
          <w:rFonts w:cs="Calibri"/>
        </w:rPr>
        <w:t>ä</w:t>
      </w:r>
      <w:r>
        <w:rPr>
          <w:rFonts w:cs="Calibri"/>
        </w:rPr>
        <w:t>ndigen Ausschusses des Landtags verordnet:</w:t>
      </w:r>
    </w:p>
    <w:p w:rsidR="0019736E" w:rsidRDefault="0019736E">
      <w:pPr>
        <w:pStyle w:val="V-Zwischenfcberschrift01"/>
        <w:widowControl/>
      </w:pPr>
      <w:r>
        <w:rPr>
          <w:rFonts w:cs="Calibri"/>
        </w:rPr>
        <w:t>Artikel 1</w:t>
      </w:r>
    </w:p>
    <w:p w:rsidR="0019736E" w:rsidRDefault="0019736E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den Bildungsgang und die Abiturpr</w:t>
      </w:r>
      <w:r>
        <w:rPr>
          <w:rFonts w:cs="Calibri"/>
        </w:rPr>
        <w:t>ü</w:t>
      </w:r>
      <w:r>
        <w:rPr>
          <w:rFonts w:cs="Calibri"/>
        </w:rPr>
        <w:t>fung in der gymnasialen Oberstufe (APO-GOSt) vom 5. Oktober 1998 (GV. NRW. S. 594), zuletzt ge</w:t>
      </w:r>
      <w:r>
        <w:rPr>
          <w:rFonts w:cs="Calibri"/>
        </w:rPr>
        <w:t>ä</w:t>
      </w:r>
      <w:r>
        <w:rPr>
          <w:rFonts w:cs="Calibri"/>
        </w:rPr>
        <w:t>ndert durch Verordnung vom 5. November 2008 (GV. NRW. S. 674),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1.</w:t>
      </w:r>
      <w:r>
        <w:tab/>
        <w:t>Im Inhaltsverzeichnis und im Textteil werden die aufgef</w:t>
      </w:r>
      <w:r>
        <w:t>ü</w:t>
      </w:r>
      <w:r>
        <w:t xml:space="preserve">hrten Zeilen bzw. </w:t>
      </w:r>
      <w:r>
        <w:t>Ü</w:t>
      </w:r>
      <w:r>
        <w:t>berschriften wie folgt neu gefasst:</w:t>
      </w:r>
    </w:p>
    <w:p w:rsidR="0019736E" w:rsidRDefault="0019736E">
      <w:pPr>
        <w:pStyle w:val="V-Haupttext2"/>
        <w:widowControl/>
        <w:ind w:left="794" w:hanging="794"/>
      </w:pPr>
      <w:r>
        <w:rPr>
          <w:rFonts w:cs="Calibri"/>
        </w:rPr>
        <w:t>„§</w:t>
      </w:r>
      <w:r>
        <w:rPr>
          <w:rFonts w:cs="Calibri"/>
        </w:rPr>
        <w:t xml:space="preserve">  8</w:t>
      </w:r>
      <w:r>
        <w:rPr>
          <w:rFonts w:cs="Calibri"/>
        </w:rPr>
        <w:tab/>
        <w:t>Einf</w:t>
      </w:r>
      <w:r>
        <w:rPr>
          <w:rFonts w:cs="Calibri"/>
        </w:rPr>
        <w:t>ü</w:t>
      </w:r>
      <w:r>
        <w:rPr>
          <w:rFonts w:cs="Calibri"/>
        </w:rPr>
        <w:t>hrungsphase</w:t>
      </w:r>
    </w:p>
    <w:p w:rsidR="0019736E" w:rsidRDefault="0019736E">
      <w:pPr>
        <w:pStyle w:val="V-Haupttext2"/>
        <w:widowControl/>
        <w:ind w:left="794" w:hanging="794"/>
      </w:pPr>
      <w:r>
        <w:rPr>
          <w:rFonts w:cs="Calibri"/>
        </w:rPr>
        <w:t>§</w:t>
      </w:r>
      <w:r>
        <w:rPr>
          <w:rFonts w:cs="Calibri"/>
        </w:rPr>
        <w:t xml:space="preserve">  9</w:t>
      </w:r>
      <w:r>
        <w:rPr>
          <w:rFonts w:cs="Calibri"/>
        </w:rPr>
        <w:tab/>
        <w:t>Versetzung in die Qualifikationsphase</w:t>
      </w:r>
    </w:p>
    <w:p w:rsidR="0019736E" w:rsidRDefault="0019736E">
      <w:pPr>
        <w:pStyle w:val="V-Haupttext2"/>
        <w:widowControl/>
        <w:ind w:left="794" w:hanging="794"/>
      </w:pPr>
      <w:r>
        <w:rPr>
          <w:rFonts w:cs="Calibri"/>
        </w:rPr>
        <w:t>§</w:t>
      </w:r>
      <w:r>
        <w:rPr>
          <w:rFonts w:cs="Calibri"/>
        </w:rPr>
        <w:t xml:space="preserve"> 11</w:t>
      </w:r>
      <w:r>
        <w:rPr>
          <w:rFonts w:cs="Calibri"/>
        </w:rPr>
        <w:tab/>
        <w:t>Qualifikationsphase</w:t>
      </w:r>
    </w:p>
    <w:p w:rsidR="0019736E" w:rsidRDefault="0019736E">
      <w:pPr>
        <w:pStyle w:val="V-Haupttext2"/>
        <w:widowControl/>
        <w:ind w:left="794" w:hanging="794"/>
      </w:pPr>
      <w:r>
        <w:rPr>
          <w:rFonts w:cs="Calibri"/>
        </w:rPr>
        <w:t>§</w:t>
      </w:r>
      <w:r>
        <w:rPr>
          <w:rFonts w:cs="Calibri"/>
        </w:rPr>
        <w:t xml:space="preserve"> 13</w:t>
      </w:r>
      <w:r>
        <w:rPr>
          <w:rFonts w:cs="Calibri"/>
        </w:rPr>
        <w:tab/>
        <w:t>Grunds</w:t>
      </w:r>
      <w:r>
        <w:rPr>
          <w:rFonts w:cs="Calibri"/>
        </w:rPr>
        <w:t>ä</w:t>
      </w:r>
      <w:r>
        <w:rPr>
          <w:rFonts w:cs="Calibri"/>
        </w:rPr>
        <w:t>tze der Leistungsbewertung, Nachteilsausgleich</w:t>
      </w:r>
    </w:p>
    <w:p w:rsidR="0019736E" w:rsidRDefault="0019736E">
      <w:pPr>
        <w:pStyle w:val="V-Haupttext2"/>
        <w:widowControl/>
        <w:ind w:left="794" w:hanging="794"/>
      </w:pPr>
      <w:r>
        <w:rPr>
          <w:rFonts w:cs="Calibri"/>
        </w:rPr>
        <w:t>§</w:t>
      </w:r>
      <w:r>
        <w:rPr>
          <w:rFonts w:cs="Calibri"/>
        </w:rPr>
        <w:t xml:space="preserve"> 14</w:t>
      </w:r>
      <w:r>
        <w:rPr>
          <w:rFonts w:cs="Calibri"/>
        </w:rPr>
        <w:tab/>
        <w:t xml:space="preserve">Beurteilungsbereich </w:t>
      </w:r>
      <w:r>
        <w:rPr>
          <w:rFonts w:cs="Calibri"/>
        </w:rPr>
        <w:t>„</w:t>
      </w:r>
      <w:r>
        <w:rPr>
          <w:rFonts w:cs="Calibri"/>
        </w:rPr>
        <w:t>Klausuren</w:t>
      </w:r>
      <w:r>
        <w:rPr>
          <w:rFonts w:cs="Calibri"/>
        </w:rPr>
        <w:t>“</w:t>
      </w:r>
      <w:r>
        <w:rPr>
          <w:rFonts w:cs="Calibri"/>
        </w:rPr>
        <w:t xml:space="preserve"> und </w:t>
      </w:r>
      <w:r>
        <w:rPr>
          <w:rFonts w:cs="Calibri"/>
        </w:rPr>
        <w:t>„</w:t>
      </w:r>
      <w:r>
        <w:rPr>
          <w:rFonts w:cs="Calibri"/>
        </w:rPr>
        <w:t>Projekte</w:t>
      </w:r>
      <w:r>
        <w:rPr>
          <w:rFonts w:cs="Calibri"/>
        </w:rPr>
        <w:t>“</w:t>
      </w:r>
    </w:p>
    <w:p w:rsidR="0019736E" w:rsidRDefault="0019736E">
      <w:pPr>
        <w:pStyle w:val="V-Haupttext2"/>
        <w:widowControl/>
        <w:ind w:left="794" w:hanging="794"/>
      </w:pPr>
      <w:r>
        <w:rPr>
          <w:rFonts w:cs="Calibri"/>
        </w:rPr>
        <w:t>§</w:t>
      </w:r>
      <w:r>
        <w:rPr>
          <w:rFonts w:cs="Calibri"/>
        </w:rPr>
        <w:t xml:space="preserve"> 18</w:t>
      </w:r>
      <w:r>
        <w:rPr>
          <w:rFonts w:cs="Calibri"/>
        </w:rPr>
        <w:tab/>
        <w:t xml:space="preserve">Bescheinigung </w:t>
      </w:r>
      <w:r>
        <w:rPr>
          <w:rFonts w:cs="Calibri"/>
        </w:rPr>
        <w:t>ü</w:t>
      </w:r>
      <w:r>
        <w:rPr>
          <w:rFonts w:cs="Calibri"/>
        </w:rPr>
        <w:t>ber die Schullaufbahn, Abgangszeugnisse, Konferenzen in der Qualifikationsphase</w:t>
      </w:r>
    </w:p>
    <w:p w:rsidR="0019736E" w:rsidRDefault="0019736E">
      <w:pPr>
        <w:pStyle w:val="V-Haupttext2"/>
        <w:widowControl/>
        <w:ind w:left="794" w:hanging="794"/>
      </w:pPr>
      <w:r>
        <w:rPr>
          <w:rFonts w:cs="Calibri"/>
        </w:rPr>
        <w:t>§</w:t>
      </w:r>
      <w:r>
        <w:rPr>
          <w:rFonts w:cs="Calibri"/>
        </w:rPr>
        <w:t xml:space="preserve"> 19</w:t>
      </w:r>
      <w:r>
        <w:rPr>
          <w:rFonts w:cs="Calibri"/>
        </w:rPr>
        <w:tab/>
        <w:t>R</w:t>
      </w:r>
      <w:r>
        <w:rPr>
          <w:rFonts w:cs="Calibri"/>
        </w:rPr>
        <w:t>ü</w:t>
      </w:r>
      <w:r>
        <w:rPr>
          <w:rFonts w:cs="Calibri"/>
        </w:rPr>
        <w:t>cktritt und Wiederholung</w:t>
      </w:r>
    </w:p>
    <w:p w:rsidR="0019736E" w:rsidRDefault="0019736E">
      <w:pPr>
        <w:pStyle w:val="V-Haupttext2"/>
        <w:widowControl/>
        <w:ind w:left="794" w:hanging="794"/>
      </w:pPr>
      <w:r>
        <w:rPr>
          <w:rFonts w:cs="Calibri"/>
        </w:rPr>
        <w:t>§</w:t>
      </w:r>
      <w:r>
        <w:rPr>
          <w:rFonts w:cs="Calibri"/>
        </w:rPr>
        <w:t xml:space="preserve"> 40</w:t>
      </w:r>
      <w:r>
        <w:rPr>
          <w:rFonts w:cs="Calibri"/>
        </w:rPr>
        <w:tab/>
        <w:t>Weitere Berechtigungen und Abschl</w:t>
      </w:r>
      <w:r>
        <w:rPr>
          <w:rFonts w:cs="Calibri"/>
        </w:rPr>
        <w:t>ü</w:t>
      </w:r>
      <w:r>
        <w:rPr>
          <w:rFonts w:cs="Calibri"/>
        </w:rPr>
        <w:t>sse</w:t>
      </w:r>
    </w:p>
    <w:p w:rsidR="0019736E" w:rsidRDefault="0019736E">
      <w:pPr>
        <w:pStyle w:val="V-Haupttext2"/>
        <w:widowControl/>
        <w:ind w:left="794" w:hanging="794"/>
      </w:pPr>
      <w:r>
        <w:rPr>
          <w:rFonts w:cs="Calibri"/>
        </w:rPr>
        <w:t>§</w:t>
      </w:r>
      <w:r>
        <w:rPr>
          <w:rFonts w:cs="Calibri"/>
        </w:rPr>
        <w:t xml:space="preserve"> 40a</w:t>
      </w:r>
      <w:r>
        <w:rPr>
          <w:rFonts w:cs="Calibri"/>
        </w:rPr>
        <w:tab/>
        <w:t>Fachhochschulreife (schulischer Teil)</w:t>
      </w:r>
      <w:r>
        <w:rPr>
          <w:rFonts w:cs="Calibri"/>
        </w:rPr>
        <w:t>“</w:t>
      </w:r>
      <w:r>
        <w:rPr>
          <w:rFonts w:cs="Calibri"/>
        </w:rPr>
        <w:t>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2.</w:t>
      </w:r>
      <w:r>
        <w:tab/>
      </w:r>
      <w:r>
        <w:t>§</w:t>
      </w:r>
      <w:r>
        <w:t xml:space="preserve"> 1 Abs. 3 sowie weitere Stellen werden wie folgt ge</w:t>
      </w:r>
      <w:r>
        <w:t>ä</w:t>
      </w:r>
      <w:r>
        <w:t>ndert: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a)</w:t>
      </w:r>
      <w:r>
        <w:rPr>
          <w:rFonts w:cs="Calibri"/>
        </w:rPr>
        <w:tab/>
        <w:t>In Satz 1 werden die drei Klammerzus</w:t>
      </w:r>
      <w:r>
        <w:rPr>
          <w:rFonts w:cs="Calibri"/>
        </w:rPr>
        <w:t>ä</w:t>
      </w:r>
      <w:r>
        <w:rPr>
          <w:rFonts w:cs="Calibri"/>
        </w:rPr>
        <w:t xml:space="preserve">tze gestrichen. 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b)</w:t>
      </w:r>
      <w:r>
        <w:rPr>
          <w:rFonts w:cs="Calibri"/>
        </w:rPr>
        <w:tab/>
        <w:t>Nach Satz 1 wird folgender neuer Satz 2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:rsidR="0019736E" w:rsidRDefault="0019736E">
      <w:pPr>
        <w:pStyle w:val="V-Haupttext2"/>
        <w:widowControl/>
        <w:ind w:left="625"/>
      </w:pPr>
      <w:r>
        <w:rPr>
          <w:rFonts w:cs="Calibri"/>
        </w:rPr>
        <w:t>„</w:t>
      </w:r>
      <w:r>
        <w:rPr>
          <w:rFonts w:cs="Calibri"/>
        </w:rPr>
        <w:t>Der Pflichtunterricht umfasst insgesamt 102 Wochenstunden.</w:t>
      </w:r>
      <w:r>
        <w:rPr>
          <w:rFonts w:cs="Calibri"/>
        </w:rPr>
        <w:t>“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c)</w:t>
      </w:r>
      <w:r>
        <w:rPr>
          <w:rFonts w:cs="Calibri"/>
        </w:rPr>
        <w:tab/>
        <w:t xml:space="preserve">In Satz 3 (neu </w:t>
      </w:r>
      <w:r>
        <w:rPr>
          <w:rFonts w:cs="Calibri"/>
        </w:rPr>
        <w:t>–</w:t>
      </w:r>
      <w:r>
        <w:rPr>
          <w:rFonts w:cs="Calibri"/>
        </w:rPr>
        <w:t xml:space="preserve"> bisheriger Satz 2) und in </w:t>
      </w:r>
      <w:r>
        <w:rPr>
          <w:rFonts w:cs="Calibri"/>
        </w:rPr>
        <w:t>§</w:t>
      </w:r>
      <w:r>
        <w:rPr>
          <w:rFonts w:cs="Calibri"/>
        </w:rPr>
        <w:t xml:space="preserve"> 11 Abs. 2 Nr. 1 und Nr. 2 Satz 1 und Abs. 3 Nr. 1 und Abs. 4 Nr. 1 und Nr. 2 Satz 1 und Abs. 5 und Abs. 7 und in </w:t>
      </w:r>
      <w:r>
        <w:rPr>
          <w:rFonts w:cs="Calibri"/>
        </w:rPr>
        <w:t>§</w:t>
      </w:r>
      <w:r>
        <w:rPr>
          <w:rFonts w:cs="Calibri"/>
        </w:rPr>
        <w:t xml:space="preserve"> 21 Abs. 1 Satz 1 wird in der grammatisch jeweils korrekten Form die Angabe </w:t>
      </w:r>
      <w:r>
        <w:rPr>
          <w:rFonts w:cs="Calibri"/>
        </w:rPr>
        <w:t>„</w:t>
      </w:r>
      <w:r>
        <w:rPr>
          <w:rFonts w:cs="Calibri"/>
        </w:rPr>
        <w:t>Jahrgangsstufe 13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Qualifikationsphase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3.</w:t>
      </w:r>
      <w:r>
        <w:tab/>
      </w:r>
      <w:r>
        <w:t>§</w:t>
      </w:r>
      <w:r>
        <w:t xml:space="preserve"> 2 sowie weitere Stellen werden wie folgt ge</w:t>
      </w:r>
      <w:r>
        <w:t>ä</w:t>
      </w:r>
      <w:r>
        <w:t>ndert: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a)</w:t>
      </w:r>
      <w:r>
        <w:rPr>
          <w:rFonts w:cs="Calibri"/>
        </w:rPr>
        <w:tab/>
        <w:t>Absatz 3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aa)</w:t>
      </w:r>
      <w:r>
        <w:tab/>
        <w:t xml:space="preserve">In Satz 2 und Satz 3 und in </w:t>
      </w:r>
      <w:r>
        <w:t>§</w:t>
      </w:r>
      <w:r>
        <w:t xml:space="preserve"> 3 Abs. 1 und Abs. 3, </w:t>
      </w:r>
      <w:r>
        <w:t>§</w:t>
      </w:r>
      <w:r>
        <w:t xml:space="preserve"> 4 Abs. 2, </w:t>
      </w:r>
      <w:r>
        <w:t>§</w:t>
      </w:r>
      <w:r>
        <w:t xml:space="preserve"> 5 Abs. 5 Satz 3 und Abs. 6 Satz 3, </w:t>
      </w:r>
      <w:r>
        <w:t>§</w:t>
      </w:r>
      <w:r>
        <w:t xml:space="preserve"> 6 Abs. 5 Satz 1, </w:t>
      </w:r>
      <w:r>
        <w:t>§</w:t>
      </w:r>
      <w:r>
        <w:t xml:space="preserve"> 8 Abs. 1 Satz 1 und Abs. 5 Satz 2, </w:t>
      </w:r>
      <w:r>
        <w:t>§</w:t>
      </w:r>
      <w:r>
        <w:t xml:space="preserve"> 9 Abs. 3 Satz 2 und Abs. 8 und Abs. 9, </w:t>
      </w:r>
      <w:r>
        <w:t>§</w:t>
      </w:r>
      <w:r>
        <w:t xml:space="preserve"> 10 Abs. 1 Satz 3 und Abs. 5 Satz 3 und Abs. 7, </w:t>
      </w:r>
      <w:r>
        <w:t>§</w:t>
      </w:r>
      <w:r>
        <w:t xml:space="preserve"> 11 Abs. 2 Nr. 2 Satz 1, 3 und 4 und Abs. 3 Nr. 1 und Nr. 5 und Abs. 4 Nr. 2, </w:t>
      </w:r>
      <w:r>
        <w:t>§</w:t>
      </w:r>
      <w:r>
        <w:t xml:space="preserve"> 12 Abs. 3 Satz 3, </w:t>
      </w:r>
      <w:r>
        <w:t>§</w:t>
      </w:r>
      <w:r>
        <w:t xml:space="preserve"> 13 Abs. 2 Satz 3, </w:t>
      </w:r>
      <w:r>
        <w:t>§</w:t>
      </w:r>
      <w:r>
        <w:t xml:space="preserve"> 14 Abs. 1 Satz 1 und Abs. 2 Satz 2 und Satz 3, </w:t>
      </w:r>
      <w:r>
        <w:t>§</w:t>
      </w:r>
      <w:r>
        <w:t xml:space="preserve"> 16 Abs. 1, </w:t>
      </w:r>
      <w:r>
        <w:t>§</w:t>
      </w:r>
      <w:r>
        <w:t xml:space="preserve"> 19 Abs. 1 Satz 1 und in </w:t>
      </w:r>
      <w:r>
        <w:t>§</w:t>
      </w:r>
      <w:r>
        <w:t xml:space="preserve"> 28 Abs. 5 und 6 (in Absatz 6 zweimal; die Abs</w:t>
      </w:r>
      <w:r>
        <w:t>ä</w:t>
      </w:r>
      <w:r>
        <w:t>tze werden sp</w:t>
      </w:r>
      <w:r>
        <w:t>ä</w:t>
      </w:r>
      <w:r>
        <w:t>ter Abs</w:t>
      </w:r>
      <w:r>
        <w:t>ä</w:t>
      </w:r>
      <w:r>
        <w:t xml:space="preserve">tze 4 und 5) wird in der grammatisch jeweils korrekten Form die Angabe </w:t>
      </w:r>
      <w:r>
        <w:t>„</w:t>
      </w:r>
      <w:r>
        <w:t>Jahrgangsstufe 11</w:t>
      </w:r>
      <w:r>
        <w:t>“</w:t>
      </w:r>
      <w:r>
        <w:t xml:space="preserve"> durch das Wort </w:t>
      </w:r>
      <w:r>
        <w:t>„</w:t>
      </w:r>
      <w:r>
        <w:t>Einf</w:t>
      </w:r>
      <w:r>
        <w:t>ü</w:t>
      </w:r>
      <w:r>
        <w:t>hrungsphase</w:t>
      </w:r>
      <w:r>
        <w:t>“</w:t>
      </w:r>
      <w: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bb)</w:t>
      </w:r>
      <w:r>
        <w:tab/>
        <w:t xml:space="preserve">In Satz 2 und in </w:t>
      </w:r>
      <w:r>
        <w:t>§</w:t>
      </w:r>
      <w:r>
        <w:t xml:space="preserve"> 12 Abs. 3 Satz 3 wird in der grammatisch jeweils korrekten Form die Angabe </w:t>
      </w:r>
      <w:r>
        <w:t>„</w:t>
      </w:r>
      <w:r>
        <w:t>Jahrgangsstufe 12/I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erstes Jahr der Qualifikationsphase</w:t>
      </w:r>
      <w:r>
        <w:t>“</w:t>
      </w:r>
      <w: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cc)</w:t>
      </w:r>
      <w:r>
        <w:tab/>
        <w:t xml:space="preserve">In Satz 3 und in </w:t>
      </w:r>
      <w:r>
        <w:t>§</w:t>
      </w:r>
      <w:r>
        <w:t xml:space="preserve"> 6 Abs. 8, </w:t>
      </w:r>
      <w:r>
        <w:t>§</w:t>
      </w:r>
      <w:r>
        <w:t xml:space="preserve"> 11 Abs. 3 Nr. 5, </w:t>
      </w:r>
      <w:r>
        <w:t>§</w:t>
      </w:r>
      <w:r>
        <w:t xml:space="preserve"> 19 Abs. 1 Satz 1 und Abs. 2 Satz 1 und Abs. 3 Satz 1, </w:t>
      </w:r>
      <w:r>
        <w:t>§</w:t>
      </w:r>
      <w:r>
        <w:t xml:space="preserve"> 27 Abs. 7 Satz 2 und in </w:t>
      </w:r>
      <w:r>
        <w:t>§</w:t>
      </w:r>
      <w:r>
        <w:t xml:space="preserve"> 40a Abs. 1 Satz 1 wird in der grammatisch jeweils korrekten Form die Angabe </w:t>
      </w:r>
      <w:r>
        <w:t>„</w:t>
      </w:r>
      <w:r>
        <w:t>Jahrgangsstufe 12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erstes Jahr der Qualifikationsphase</w:t>
      </w:r>
      <w:r>
        <w:t>“</w:t>
      </w:r>
      <w:r>
        <w:t xml:space="preserve"> ersetzt. 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b)</w:t>
      </w:r>
      <w:r>
        <w:rPr>
          <w:rFonts w:cs="Calibri"/>
        </w:rPr>
        <w:tab/>
        <w:t>Absatz 4 wird aufgehoben.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4.</w:t>
      </w:r>
      <w:r>
        <w:tab/>
        <w:t xml:space="preserve">In </w:t>
      </w:r>
      <w:r>
        <w:t>§</w:t>
      </w:r>
      <w:r>
        <w:t xml:space="preserve"> 3 Abs. 1 werden die W</w:t>
      </w:r>
      <w:r>
        <w:t>ö</w:t>
      </w:r>
      <w:r>
        <w:t xml:space="preserve">rter </w:t>
      </w:r>
      <w:r>
        <w:t>„</w:t>
      </w:r>
      <w:r>
        <w:t>der an Schulen der Sekundarstufe I oder II erworbene mittlere Schulabschluss (Fachoberschulreife) mit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die an Schulen der Sekundarstufe I oder II gem</w:t>
      </w:r>
      <w:r>
        <w:t>äß</w:t>
      </w:r>
      <w:r>
        <w:t xml:space="preserve"> </w:t>
      </w:r>
      <w:r>
        <w:t>§</w:t>
      </w:r>
      <w:r>
        <w:t xml:space="preserve"> 41 APO-S I erworbene</w:t>
      </w:r>
      <w:r>
        <w:t>“</w:t>
      </w:r>
      <w:r>
        <w:t xml:space="preserve"> ersetzt.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5.</w:t>
      </w:r>
      <w:r>
        <w:tab/>
      </w:r>
      <w:r>
        <w:t>§</w:t>
      </w:r>
      <w:r>
        <w:t xml:space="preserve"> 4 sowie weitere Stellen werden wie folgt ge</w:t>
      </w:r>
      <w:r>
        <w:t>ä</w:t>
      </w:r>
      <w:r>
        <w:t>ndert: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a)</w:t>
      </w:r>
      <w:r>
        <w:rPr>
          <w:rFonts w:cs="Calibri"/>
        </w:rPr>
        <w:tab/>
        <w:t>Absatz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aa)</w:t>
      </w:r>
      <w:r>
        <w:tab/>
        <w:t>In Satz 1 werden die W</w:t>
      </w:r>
      <w:r>
        <w:t>ö</w:t>
      </w:r>
      <w:r>
        <w:t xml:space="preserve">rter </w:t>
      </w:r>
      <w:r>
        <w:t>„</w:t>
      </w:r>
      <w:r>
        <w:t>Jahrgangsstufen 11 und 12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beiden ersten Jahre der gymnasialen Oberstufe</w:t>
      </w:r>
      <w:r>
        <w:t>“</w:t>
      </w:r>
      <w: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bb)</w:t>
      </w:r>
      <w:r>
        <w:tab/>
        <w:t xml:space="preserve">In Satz 3 und in </w:t>
      </w:r>
      <w:r>
        <w:t>§</w:t>
      </w:r>
      <w:r>
        <w:t xml:space="preserve"> 6 Abs. 8, </w:t>
      </w:r>
      <w:r>
        <w:t>§</w:t>
      </w:r>
      <w:r>
        <w:t xml:space="preserve"> 11 Abs. 3 Nr. 2, 3 und 4, </w:t>
      </w:r>
      <w:r>
        <w:t>§</w:t>
      </w:r>
      <w:r>
        <w:t xml:space="preserve"> 12 Abs. 3 Satz 2, </w:t>
      </w:r>
      <w:r>
        <w:t>§</w:t>
      </w:r>
      <w:r>
        <w:t xml:space="preserve"> 23 Abs. 1 Satz 2, </w:t>
      </w:r>
      <w:r>
        <w:t>§</w:t>
      </w:r>
      <w:r>
        <w:t xml:space="preserve"> 28 Abs. 5 (sp</w:t>
      </w:r>
      <w:r>
        <w:t>ä</w:t>
      </w:r>
      <w:r>
        <w:t>ter Absatz 4 neu) und Abs. 7 (sp</w:t>
      </w:r>
      <w:r>
        <w:t>ä</w:t>
      </w:r>
      <w:r>
        <w:t xml:space="preserve">ter Absatz 6 neu), </w:t>
      </w:r>
      <w:r>
        <w:t>§</w:t>
      </w:r>
      <w:r>
        <w:t xml:space="preserve"> 31 Abs. 1 und Abs. 2 und in </w:t>
      </w:r>
      <w:r>
        <w:t>§</w:t>
      </w:r>
      <w:r>
        <w:t xml:space="preserve"> 41 Abs. 3 wird in der grammatisch jeweils korrekten Form die Angabe </w:t>
      </w:r>
      <w:r>
        <w:t>„</w:t>
      </w:r>
      <w:r>
        <w:t>Jahrgangsstufe 13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zweites Jahr der Qualifikationsphase</w:t>
      </w:r>
      <w:r>
        <w:t>“</w:t>
      </w:r>
      <w:r>
        <w:t xml:space="preserve"> ersetzt.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b)</w:t>
      </w:r>
      <w:r>
        <w:rPr>
          <w:rFonts w:cs="Calibri"/>
        </w:rPr>
        <w:tab/>
        <w:t xml:space="preserve">In Absatz 2 und in </w:t>
      </w:r>
      <w:r>
        <w:rPr>
          <w:rFonts w:cs="Calibri"/>
        </w:rPr>
        <w:t>§</w:t>
      </w:r>
      <w:r>
        <w:rPr>
          <w:rFonts w:cs="Calibri"/>
        </w:rPr>
        <w:t xml:space="preserve"> 9 Abs. 3 Satz 1, </w:t>
      </w:r>
      <w:r>
        <w:rPr>
          <w:rFonts w:cs="Calibri"/>
        </w:rPr>
        <w:t>§</w:t>
      </w:r>
      <w:r>
        <w:rPr>
          <w:rFonts w:cs="Calibri"/>
        </w:rPr>
        <w:t xml:space="preserve"> 10 Abs. 2 Satz 2 und in </w:t>
      </w:r>
      <w:r>
        <w:rPr>
          <w:rFonts w:cs="Calibri"/>
        </w:rPr>
        <w:t>§</w:t>
      </w:r>
      <w:r>
        <w:rPr>
          <w:rFonts w:cs="Calibri"/>
        </w:rPr>
        <w:t xml:space="preserve"> 19 Abs. 1 Satz 3 wird in der grammatisch jeweils korrekten Form die Angabe </w:t>
      </w:r>
      <w:r>
        <w:rPr>
          <w:rFonts w:cs="Calibri"/>
        </w:rPr>
        <w:t>„</w:t>
      </w:r>
      <w:r>
        <w:rPr>
          <w:rFonts w:cs="Calibri"/>
        </w:rPr>
        <w:t>Jahrgangsstufe 11/II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zweites Halbjahr der Einf</w:t>
      </w:r>
      <w:r>
        <w:rPr>
          <w:rFonts w:cs="Calibri"/>
        </w:rPr>
        <w:t>ü</w:t>
      </w:r>
      <w:r>
        <w:rPr>
          <w:rFonts w:cs="Calibri"/>
        </w:rPr>
        <w:t>hrungsphase</w:t>
      </w:r>
      <w:r>
        <w:rPr>
          <w:rFonts w:cs="Calibri"/>
        </w:rPr>
        <w:t>“</w:t>
      </w:r>
      <w:r>
        <w:rPr>
          <w:rFonts w:cs="Calibri"/>
        </w:rPr>
        <w:t xml:space="preserve"> ersetzt; au</w:t>
      </w:r>
      <w:r>
        <w:rPr>
          <w:rFonts w:cs="Calibri"/>
        </w:rPr>
        <w:t>ß</w:t>
      </w:r>
      <w:r>
        <w:rPr>
          <w:rFonts w:cs="Calibri"/>
        </w:rPr>
        <w:t xml:space="preserve">erdem wird hier (Absatz 2) jeweils und in </w:t>
      </w:r>
      <w:r>
        <w:rPr>
          <w:rFonts w:cs="Calibri"/>
        </w:rPr>
        <w:t>§</w:t>
      </w:r>
      <w:r>
        <w:rPr>
          <w:rFonts w:cs="Calibri"/>
        </w:rPr>
        <w:t xml:space="preserve"> 9 Abs. 1 Satz 1, </w:t>
      </w:r>
      <w:r>
        <w:rPr>
          <w:rFonts w:cs="Calibri"/>
        </w:rPr>
        <w:t>§</w:t>
      </w:r>
      <w:r>
        <w:rPr>
          <w:rFonts w:cs="Calibri"/>
        </w:rPr>
        <w:t xml:space="preserve"> 12 Abs. 3 Satz 1 und in </w:t>
      </w:r>
      <w:r>
        <w:rPr>
          <w:rFonts w:cs="Calibri"/>
        </w:rPr>
        <w:t>§</w:t>
      </w:r>
      <w:r>
        <w:rPr>
          <w:rFonts w:cs="Calibri"/>
        </w:rPr>
        <w:t xml:space="preserve"> 19 Abs. 1 Satz 2 und Satz 3 in der grammatisch jeweils korrekten Form die Angabe </w:t>
      </w:r>
      <w:r>
        <w:rPr>
          <w:rFonts w:cs="Calibri"/>
        </w:rPr>
        <w:t>„</w:t>
      </w:r>
      <w:r>
        <w:rPr>
          <w:rFonts w:cs="Calibri"/>
        </w:rPr>
        <w:t>Jahrgangsstufe 12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Qualifikationsphase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6.</w:t>
      </w:r>
      <w:r>
        <w:tab/>
        <w:t xml:space="preserve">In </w:t>
      </w:r>
      <w:r>
        <w:t>§</w:t>
      </w:r>
      <w:r>
        <w:t xml:space="preserve"> 5 Abs. 5 Satz 3 (zweimal) und in Absatz 6 Satz 3 und Satz 4, </w:t>
      </w:r>
      <w:r>
        <w:t>§</w:t>
      </w:r>
      <w:r>
        <w:t xml:space="preserve"> 11 Abs. 2 Nr. 3 und Nr. 4 Satz 1 und Satz 2 und Abs. 3 Satz 1, </w:t>
      </w:r>
      <w:r>
        <w:t>§</w:t>
      </w:r>
      <w:r>
        <w:t xml:space="preserve"> 13 Abs. 2 Satz 3, </w:t>
      </w:r>
      <w:r>
        <w:t>§</w:t>
      </w:r>
      <w:r>
        <w:t xml:space="preserve"> 16 Abs. 2, </w:t>
      </w:r>
      <w:r>
        <w:t>§</w:t>
      </w:r>
      <w:r>
        <w:t xml:space="preserve"> 28 Abs. 6 (sp</w:t>
      </w:r>
      <w:r>
        <w:t>ä</w:t>
      </w:r>
      <w:r>
        <w:t xml:space="preserve">ter Absatz 5 neu), </w:t>
      </w:r>
      <w:r>
        <w:t>§</w:t>
      </w:r>
      <w:r>
        <w:t xml:space="preserve"> 36 Abs. 2 Nr. 1 und in </w:t>
      </w:r>
      <w:r>
        <w:t>§</w:t>
      </w:r>
      <w:r>
        <w:t xml:space="preserve"> 40a Abs. 4 Satz 1 wird in der grammatisch jeweils korrekten Form die Angabe </w:t>
      </w:r>
      <w:r>
        <w:t>„</w:t>
      </w:r>
      <w:r>
        <w:t>Jahrgangsstufen 12 und 13</w:t>
      </w:r>
      <w:r>
        <w:t>“</w:t>
      </w:r>
      <w:r>
        <w:t xml:space="preserve"> durch das Wort </w:t>
      </w:r>
      <w:r>
        <w:t>„</w:t>
      </w:r>
      <w:r>
        <w:t>Qualifikationsphase</w:t>
      </w:r>
      <w:r>
        <w:t>“</w:t>
      </w:r>
      <w:r>
        <w:t xml:space="preserve"> ersetzt.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7.</w:t>
      </w:r>
      <w:r>
        <w:tab/>
        <w:t xml:space="preserve">In </w:t>
      </w:r>
      <w:r>
        <w:t>§</w:t>
      </w:r>
      <w:r>
        <w:t xml:space="preserve"> 6 Abs. 1 Satz 1 werden die beiden Klammerzus</w:t>
      </w:r>
      <w:r>
        <w:t>ä</w:t>
      </w:r>
      <w:r>
        <w:t>tze gestrichen.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8.</w:t>
      </w:r>
      <w:r>
        <w:tab/>
      </w:r>
      <w:r>
        <w:t>§</w:t>
      </w:r>
      <w:r>
        <w:t xml:space="preserve"> 7 sowie weitere Stellen werden wie folgt ge</w:t>
      </w:r>
      <w:r>
        <w:t>ä</w:t>
      </w:r>
      <w:r>
        <w:t>ndert: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a)</w:t>
      </w:r>
      <w:r>
        <w:rPr>
          <w:rFonts w:cs="Calibri"/>
        </w:rPr>
        <w:tab/>
        <w:t xml:space="preserve">In Absatz 1 Nr. 1 wird nach dem Wort </w:t>
      </w:r>
      <w:r>
        <w:rPr>
          <w:rFonts w:cs="Calibri"/>
        </w:rPr>
        <w:t>„</w:t>
      </w:r>
      <w:r>
        <w:rPr>
          <w:rFonts w:cs="Calibri"/>
        </w:rPr>
        <w:t>Neugriechisch</w:t>
      </w:r>
      <w:r>
        <w:rPr>
          <w:rFonts w:cs="Calibri"/>
        </w:rPr>
        <w:t>“</w:t>
      </w:r>
      <w:r>
        <w:rPr>
          <w:rFonts w:cs="Calibri"/>
        </w:rPr>
        <w:t xml:space="preserve"> ein Komma und das Wort </w:t>
      </w:r>
      <w:r>
        <w:rPr>
          <w:rFonts w:cs="Calibri"/>
        </w:rPr>
        <w:t>„</w:t>
      </w:r>
      <w:r>
        <w:rPr>
          <w:rFonts w:cs="Calibri"/>
        </w:rPr>
        <w:t>Portugiesisch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 xml:space="preserve">gt und in Nummer 2 wird das Wort </w:t>
      </w:r>
      <w:r>
        <w:rPr>
          <w:rFonts w:cs="Calibri"/>
        </w:rPr>
        <w:t>„</w:t>
      </w:r>
      <w:r>
        <w:rPr>
          <w:rFonts w:cs="Calibri"/>
        </w:rPr>
        <w:t>Erdkunde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Geographie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rPr>
          <w:rFonts w:cs="Calibri"/>
        </w:rPr>
        <w:t>b)</w:t>
      </w:r>
      <w:r>
        <w:rPr>
          <w:rFonts w:cs="Calibri"/>
        </w:rPr>
        <w:tab/>
      </w:r>
      <w:r>
        <w:rPr>
          <w:rFonts w:cs="Calibri"/>
        </w:rPr>
        <w:t xml:space="preserve">In Absatz 3 Satz 2 wird das Wort </w:t>
      </w:r>
      <w:r>
        <w:rPr>
          <w:rFonts w:cs="Calibri"/>
        </w:rPr>
        <w:t>„</w:t>
      </w:r>
      <w:r>
        <w:rPr>
          <w:rFonts w:cs="Calibri"/>
        </w:rPr>
        <w:t>erprobt</w:t>
      </w:r>
      <w:r>
        <w:t>“</w:t>
      </w:r>
      <w:r>
        <w:t xml:space="preserve"> durch das Wort </w:t>
      </w:r>
      <w:r>
        <w:t>„</w:t>
      </w:r>
      <w:r>
        <w:t>angeboten</w:t>
      </w:r>
      <w:r>
        <w:t>“</w:t>
      </w:r>
      <w:r>
        <w:t xml:space="preserve"> ersetzt.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c)</w:t>
      </w:r>
      <w:r>
        <w:tab/>
        <w:t>Nach Absatz 3 wird folgender neuer Absatz 4 eingef</w:t>
      </w:r>
      <w:r>
        <w:t>ü</w:t>
      </w:r>
      <w:r>
        <w:t>gt:</w:t>
      </w:r>
    </w:p>
    <w:p w:rsidR="0019736E" w:rsidRDefault="0019736E">
      <w:pPr>
        <w:pStyle w:val="V-Haupttext2"/>
        <w:widowControl/>
        <w:ind w:left="625"/>
      </w:pPr>
      <w:r>
        <w:t>„</w:t>
      </w:r>
      <w:r>
        <w:t>(4) Die neu einsetzende Fremdsprache kann nicht als Leistungskurs unterrichtet werden.</w:t>
      </w:r>
      <w:r>
        <w:rPr>
          <w:rFonts w:cs="Calibri"/>
        </w:rPr>
        <w:t>“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d)</w:t>
      </w:r>
      <w:r>
        <w:rPr>
          <w:rFonts w:cs="Calibri"/>
        </w:rPr>
        <w:tab/>
        <w:t>Die bisherigen Abs</w:t>
      </w:r>
      <w:r>
        <w:rPr>
          <w:rFonts w:cs="Calibri"/>
        </w:rPr>
        <w:t>ä</w:t>
      </w:r>
      <w:r>
        <w:rPr>
          <w:rFonts w:cs="Calibri"/>
        </w:rPr>
        <w:t>tze 4 bis 6 werden Abs</w:t>
      </w:r>
      <w:r>
        <w:rPr>
          <w:rFonts w:cs="Calibri"/>
        </w:rPr>
        <w:t>ä</w:t>
      </w:r>
      <w:r>
        <w:rPr>
          <w:rFonts w:cs="Calibri"/>
        </w:rPr>
        <w:t>tze 5 bis 7.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rPr>
          <w:rFonts w:cs="Calibri"/>
        </w:rPr>
        <w:t>e)</w:t>
      </w:r>
      <w:r>
        <w:rPr>
          <w:rFonts w:cs="Calibri"/>
        </w:rPr>
        <w:tab/>
        <w:t xml:space="preserve">In Absatz 6 (neu) und in </w:t>
      </w:r>
      <w:r>
        <w:rPr>
          <w:rFonts w:cs="Calibri"/>
        </w:rPr>
        <w:t>§</w:t>
      </w:r>
      <w:r>
        <w:rPr>
          <w:rFonts w:cs="Calibri"/>
        </w:rPr>
        <w:t xml:space="preserve"> 13 Abs. 1 Satz 1 wird in der grammatisch jeweils korrekten Form die Angabe </w:t>
      </w:r>
      <w:r>
        <w:rPr>
          <w:rFonts w:cs="Calibri"/>
        </w:rPr>
        <w:t>„</w:t>
      </w:r>
      <w:r>
        <w:rPr>
          <w:rFonts w:cs="Calibri"/>
        </w:rPr>
        <w:t>Jahrgangsstufen 11 bis 13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gymnasiale Oberstufe</w:t>
      </w:r>
      <w:r>
        <w:t>“</w:t>
      </w:r>
      <w:r>
        <w:t xml:space="preserve"> ersetzt.</w:t>
      </w:r>
    </w:p>
    <w:p w:rsidR="0019736E" w:rsidRDefault="0019736E">
      <w:pPr>
        <w:pStyle w:val="V-Haupttext1"/>
        <w:widowControl/>
        <w:ind w:left="340" w:hanging="340"/>
      </w:pPr>
      <w:r>
        <w:rPr>
          <w:rFonts w:cs="Arial"/>
        </w:rPr>
        <w:t>9.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8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a)</w:t>
      </w:r>
      <w:r>
        <w:tab/>
        <w:t>Absatz 1 wird wie folgt ge</w:t>
      </w:r>
      <w:r>
        <w:t>ä</w:t>
      </w:r>
      <w:r>
        <w:t>ndert: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aa)</w:t>
      </w:r>
      <w:r>
        <w:rPr>
          <w:rFonts w:cs="Arial"/>
        </w:rPr>
        <w:tab/>
        <w:t>Satz 2 wird wie folgt neu gefasst:</w:t>
      </w:r>
    </w:p>
    <w:p w:rsidR="0019736E" w:rsidRDefault="0019736E">
      <w:pPr>
        <w:pStyle w:val="V-ListeHaupttext2"/>
        <w:keepNext/>
        <w:widowControl/>
      </w:pPr>
      <w:r>
        <w:rPr>
          <w:rFonts w:cs="Arial"/>
        </w:rPr>
        <w:t>„</w:t>
      </w:r>
      <w:r>
        <w:rPr>
          <w:rFonts w:cs="Arial"/>
        </w:rPr>
        <w:t>In der Einf</w:t>
      </w:r>
      <w:r>
        <w:rPr>
          <w:rFonts w:cs="Arial"/>
        </w:rPr>
        <w:t>ü</w:t>
      </w:r>
      <w:r>
        <w:rPr>
          <w:rFonts w:cs="Arial"/>
        </w:rPr>
        <w:t>hrungsphase betr</w:t>
      </w:r>
      <w:r>
        <w:rPr>
          <w:rFonts w:cs="Arial"/>
        </w:rPr>
        <w:t>ä</w:t>
      </w:r>
      <w:r>
        <w:rPr>
          <w:rFonts w:cs="Arial"/>
        </w:rPr>
        <w:t>gt die Sch</w:t>
      </w:r>
      <w:r>
        <w:rPr>
          <w:rFonts w:cs="Arial"/>
        </w:rPr>
        <w:t>ü</w:t>
      </w:r>
      <w:r>
        <w:rPr>
          <w:rFonts w:cs="Arial"/>
        </w:rPr>
        <w:t>lerwochenstundenzahl durchschnittlich 34 Unterrichtsstunden.</w:t>
      </w:r>
      <w:r>
        <w:rPr>
          <w:rFonts w:cs="Arial"/>
        </w:rPr>
        <w:t>“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bb)</w:t>
      </w:r>
      <w:r>
        <w:rPr>
          <w:rFonts w:cs="Arial"/>
        </w:rPr>
        <w:tab/>
        <w:t>Satz 3 wird gestrichen.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b)</w:t>
      </w:r>
      <w:r>
        <w:tab/>
        <w:t>In Absatz 2 wird Satz 4 gestrichen.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c)</w:t>
      </w:r>
      <w:r>
        <w:tab/>
        <w:t>Absatz 4 Satz 3 wird wie folgt neu gefasst:</w:t>
      </w:r>
    </w:p>
    <w:p w:rsidR="0019736E" w:rsidRDefault="0019736E">
      <w:pPr>
        <w:pStyle w:val="V-Haupttext2"/>
        <w:widowControl/>
        <w:ind w:left="625"/>
      </w:pPr>
      <w:r>
        <w:t>„</w:t>
      </w:r>
      <w:r>
        <w:t>Im Rahmen des Pflichtunterrichtes gem</w:t>
      </w:r>
      <w:r>
        <w:t>äß</w:t>
      </w:r>
      <w:r>
        <w:t xml:space="preserve"> Absatz 1 Satz 2 stehen den Sch</w:t>
      </w:r>
      <w:r>
        <w:t>ü</w:t>
      </w:r>
      <w:r>
        <w:t>lerinnen und Sch</w:t>
      </w:r>
      <w:r>
        <w:t>ü</w:t>
      </w:r>
      <w:r>
        <w:t>lern ein elftes Fach und bis zu zwei Vertiefungsf</w:t>
      </w:r>
      <w:r>
        <w:t>ä</w:t>
      </w:r>
      <w:r>
        <w:t>cher zur Wahl.</w:t>
      </w:r>
      <w:r>
        <w:rPr>
          <w:rFonts w:cs="Calibri"/>
        </w:rPr>
        <w:t>“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d)</w:t>
      </w:r>
      <w:r>
        <w:rPr>
          <w:rFonts w:cs="Calibri"/>
        </w:rPr>
        <w:tab/>
        <w:t>Absatz 5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aa)</w:t>
      </w:r>
      <w:r>
        <w:tab/>
        <w:t>Satz 1 wird wie folgt neu gefasst:</w:t>
      </w:r>
    </w:p>
    <w:p w:rsidR="0019736E" w:rsidRDefault="0019736E">
      <w:pPr>
        <w:pStyle w:val="V-ListeHaupttext2"/>
        <w:keepNext/>
        <w:widowControl/>
        <w:rPr>
          <w:rFonts w:cs="Arial"/>
        </w:rPr>
      </w:pPr>
      <w:r>
        <w:t>„</w:t>
      </w:r>
      <w:r>
        <w:t>Sch</w:t>
      </w:r>
      <w:r>
        <w:t>ü</w:t>
      </w:r>
      <w:r>
        <w:t>lerinnen und Sch</w:t>
      </w:r>
      <w:r>
        <w:t>ü</w:t>
      </w:r>
      <w:r>
        <w:t>ler, die keinen aufsteigenden Pflichtunterricht im Umfang von vier Jahren in einer zweiten Fremdsprache bis zum Ende der Sekundarstufe I erhalten haben, m</w:t>
      </w:r>
      <w:r>
        <w:t>ü</w:t>
      </w:r>
      <w:r>
        <w:t>ssen zum Erwerb der allgemeinen Hochschulreife in der gymnasialen Oberstufe eine neu einsetzende zweite Fremdsprache durchgehend im Umfang von vier Wochenstunden belegen.</w:t>
      </w:r>
      <w:r>
        <w:t>“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bb)</w:t>
      </w:r>
      <w:r>
        <w:tab/>
        <w:t xml:space="preserve">In Satz 2 wird die Zahl </w:t>
      </w:r>
      <w:r>
        <w:t>„</w:t>
      </w:r>
      <w:r>
        <w:t>9</w:t>
      </w:r>
      <w:r>
        <w:t>“</w:t>
      </w:r>
      <w:r>
        <w:t xml:space="preserve"> durch die Zahl </w:t>
      </w:r>
      <w:r>
        <w:t>„</w:t>
      </w:r>
      <w:r>
        <w:t>8</w:t>
      </w:r>
      <w:r>
        <w:t>“</w:t>
      </w:r>
      <w:r>
        <w:t xml:space="preserve"> ersetzt. 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10.</w:t>
      </w:r>
      <w:r>
        <w:tab/>
      </w:r>
      <w:r>
        <w:t>§</w:t>
      </w:r>
      <w:r>
        <w:t xml:space="preserve"> 11 sowie weitere Stellen werden wie folgt ge</w:t>
      </w:r>
      <w:r>
        <w:t>ä</w:t>
      </w:r>
      <w:r>
        <w:t>ndert: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a)</w:t>
      </w:r>
      <w:r>
        <w:rPr>
          <w:rFonts w:cs="Calibri"/>
        </w:rPr>
        <w:tab/>
        <w:t>In Absatz 1 werden die S</w:t>
      </w:r>
      <w:r>
        <w:rPr>
          <w:rFonts w:cs="Calibri"/>
        </w:rPr>
        <w:t>ä</w:t>
      </w:r>
      <w:r>
        <w:rPr>
          <w:rFonts w:cs="Calibri"/>
        </w:rPr>
        <w:t>tze 1 und 2 durch folgende neuen S</w:t>
      </w:r>
      <w:r>
        <w:rPr>
          <w:rFonts w:cs="Calibri"/>
        </w:rPr>
        <w:t>ä</w:t>
      </w:r>
      <w:r>
        <w:rPr>
          <w:rFonts w:cs="Calibri"/>
        </w:rPr>
        <w:t>tze 1 bis 3 ersetzt:</w:t>
      </w:r>
    </w:p>
    <w:p w:rsidR="0019736E" w:rsidRDefault="0019736E">
      <w:pPr>
        <w:pStyle w:val="V-Haupttext2"/>
        <w:widowControl/>
        <w:ind w:left="625"/>
        <w:rPr>
          <w:rFonts w:cs="Calibri"/>
        </w:rPr>
      </w:pPr>
      <w:r>
        <w:rPr>
          <w:rFonts w:cs="Calibri"/>
        </w:rPr>
        <w:t>„</w:t>
      </w:r>
      <w:r>
        <w:rPr>
          <w:rFonts w:cs="Calibri"/>
        </w:rPr>
        <w:t>In der Qualifikationsphase betr</w:t>
      </w:r>
      <w:r>
        <w:rPr>
          <w:rFonts w:cs="Calibri"/>
        </w:rPr>
        <w:t>ä</w:t>
      </w:r>
      <w:r>
        <w:rPr>
          <w:rFonts w:cs="Calibri"/>
        </w:rPr>
        <w:t>gt die Sch</w:t>
      </w:r>
      <w:r>
        <w:rPr>
          <w:rFonts w:cs="Calibri"/>
        </w:rPr>
        <w:t>ü</w:t>
      </w:r>
      <w:r>
        <w:rPr>
          <w:rFonts w:cs="Calibri"/>
        </w:rPr>
        <w:t>lerwochenstundenzahl durchschnittlich 34 Unterrichtsstunden. Die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w</w:t>
      </w:r>
      <w:r>
        <w:rPr>
          <w:rFonts w:cs="Calibri"/>
        </w:rPr>
        <w:t>ä</w:t>
      </w:r>
      <w:r>
        <w:rPr>
          <w:rFonts w:cs="Calibri"/>
        </w:rPr>
        <w:t>hlen aus den in der Einf</w:t>
      </w:r>
      <w:r>
        <w:rPr>
          <w:rFonts w:cs="Calibri"/>
        </w:rPr>
        <w:t>ü</w:t>
      </w:r>
      <w:r>
        <w:rPr>
          <w:rFonts w:cs="Calibri"/>
        </w:rPr>
        <w:t>hrungsphase belegten F</w:t>
      </w:r>
      <w:r>
        <w:rPr>
          <w:rFonts w:cs="Calibri"/>
        </w:rPr>
        <w:t>ä</w:t>
      </w:r>
      <w:r>
        <w:rPr>
          <w:rFonts w:cs="Calibri"/>
        </w:rPr>
        <w:t>chern des Pflicht- und Wahlbereichs zwei F</w:t>
      </w:r>
      <w:r>
        <w:rPr>
          <w:rFonts w:cs="Calibri"/>
        </w:rPr>
        <w:t>ä</w:t>
      </w:r>
      <w:r>
        <w:rPr>
          <w:rFonts w:cs="Calibri"/>
        </w:rPr>
        <w:t>cher als Leistungskurse und mindestens sieben F</w:t>
      </w:r>
      <w:r>
        <w:rPr>
          <w:rFonts w:cs="Calibri"/>
        </w:rPr>
        <w:t>ä</w:t>
      </w:r>
      <w:r>
        <w:rPr>
          <w:rFonts w:cs="Calibri"/>
        </w:rPr>
        <w:t>cher als Grundkurse. Dar</w:t>
      </w:r>
      <w:r>
        <w:rPr>
          <w:rFonts w:cs="Calibri"/>
        </w:rPr>
        <w:t>ü</w:t>
      </w:r>
      <w:r>
        <w:rPr>
          <w:rFonts w:cs="Calibri"/>
        </w:rPr>
        <w:t>ber hinaus stehen zur Erf</w:t>
      </w:r>
      <w:r>
        <w:rPr>
          <w:rFonts w:cs="Calibri"/>
        </w:rPr>
        <w:t>ü</w:t>
      </w:r>
      <w:r>
        <w:rPr>
          <w:rFonts w:cs="Calibri"/>
        </w:rPr>
        <w:t>llung der Pflichtbedingungen gem</w:t>
      </w:r>
      <w:r>
        <w:rPr>
          <w:rFonts w:cs="Calibri"/>
        </w:rPr>
        <w:t>äß</w:t>
      </w:r>
      <w:r>
        <w:rPr>
          <w:rFonts w:cs="Calibri"/>
        </w:rPr>
        <w:t xml:space="preserve"> Satz 1 bis zu zwei Halbjahreskurse in Vertiefungsf</w:t>
      </w:r>
      <w:r>
        <w:rPr>
          <w:rFonts w:cs="Calibri"/>
        </w:rPr>
        <w:t>ä</w:t>
      </w:r>
      <w:r>
        <w:rPr>
          <w:rFonts w:cs="Calibri"/>
        </w:rPr>
        <w:t>chern und h</w:t>
      </w:r>
      <w:r>
        <w:rPr>
          <w:rFonts w:cs="Calibri"/>
        </w:rPr>
        <w:t>ö</w:t>
      </w:r>
      <w:r>
        <w:rPr>
          <w:rFonts w:cs="Calibri"/>
        </w:rPr>
        <w:t>chstens ein Projektkurs zur Verf</w:t>
      </w:r>
      <w:r>
        <w:rPr>
          <w:rFonts w:cs="Calibri"/>
        </w:rPr>
        <w:t>ü</w:t>
      </w:r>
      <w:r>
        <w:rPr>
          <w:rFonts w:cs="Calibri"/>
        </w:rPr>
        <w:t>gung.</w:t>
      </w:r>
      <w:r>
        <w:t>“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b)</w:t>
      </w:r>
      <w:r>
        <w:tab/>
        <w:t>Absatz 2 wird wie folgt ge</w:t>
      </w:r>
      <w:r>
        <w:t>ä</w:t>
      </w:r>
      <w:r>
        <w:t xml:space="preserve">ndert: 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aa)</w:t>
      </w:r>
      <w:r>
        <w:rPr>
          <w:rFonts w:cs="Arial"/>
        </w:rPr>
        <w:tab/>
        <w:t>Nummer 2 Satz 2 wird wie folgt neu gefasst:</w:t>
      </w:r>
    </w:p>
    <w:p w:rsidR="0019736E" w:rsidRDefault="0019736E">
      <w:pPr>
        <w:pStyle w:val="V-ListeHaupttext2"/>
        <w:keepNext/>
        <w:widowControl/>
      </w:pPr>
      <w:r>
        <w:rPr>
          <w:rFonts w:cs="Arial"/>
        </w:rPr>
        <w:t>„</w:t>
      </w:r>
      <w:r>
        <w:rPr>
          <w:rFonts w:cs="Arial"/>
        </w:rPr>
        <w:t>Diese Bedingung kann auch durch einen in der Sekundarstufe II durchgehend belegten vierst</w:t>
      </w:r>
      <w:r>
        <w:rPr>
          <w:rFonts w:cs="Arial"/>
        </w:rPr>
        <w:t>ü</w:t>
      </w:r>
      <w:r>
        <w:rPr>
          <w:rFonts w:cs="Arial"/>
        </w:rPr>
        <w:t>ndigen Grundkurs in einer neu einsetzenden Fremdsprache erf</w:t>
      </w:r>
      <w:r>
        <w:rPr>
          <w:rFonts w:cs="Arial"/>
        </w:rPr>
        <w:t>ü</w:t>
      </w:r>
      <w:r>
        <w:rPr>
          <w:rFonts w:cs="Arial"/>
        </w:rPr>
        <w:t>llt werden.</w:t>
      </w:r>
      <w:r>
        <w:rPr>
          <w:rFonts w:cs="Arial"/>
        </w:rPr>
        <w:t>“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bb)</w:t>
      </w:r>
      <w:r>
        <w:rPr>
          <w:rFonts w:cs="Arial"/>
        </w:rPr>
        <w:tab/>
      </w:r>
      <w:r>
        <w:rPr>
          <w:rFonts w:cs="Arial"/>
        </w:rPr>
        <w:t xml:space="preserve">In Nummer 2 Satz 4 wird die Angabe </w:t>
      </w:r>
      <w:r>
        <w:rPr>
          <w:rFonts w:cs="Arial"/>
        </w:rPr>
        <w:t>„</w:t>
      </w:r>
      <w:r>
        <w:rPr>
          <w:rFonts w:cs="Arial"/>
        </w:rPr>
        <w:t>Klasse 10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</w:t>
      </w:r>
      <w:r>
        <w:rPr>
          <w:rFonts w:cs="Arial"/>
        </w:rPr>
        <w:t>Sekundarstufe I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cc)</w:t>
      </w:r>
      <w:r>
        <w:rPr>
          <w:rFonts w:cs="Arial"/>
        </w:rPr>
        <w:tab/>
        <w:t xml:space="preserve">In Nummer 3 werden die Angaben </w:t>
      </w:r>
      <w:r>
        <w:rPr>
          <w:rFonts w:cs="Arial"/>
        </w:rPr>
        <w:t>„</w:t>
      </w:r>
      <w:r>
        <w:rPr>
          <w:rFonts w:cs="Arial"/>
        </w:rPr>
        <w:t>in der Jahrgangsstufe 11/I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im ersten Halbjahr der Einf</w:t>
      </w:r>
      <w:r>
        <w:rPr>
          <w:rFonts w:cs="Arial"/>
        </w:rPr>
        <w:t>ü</w:t>
      </w:r>
      <w:r>
        <w:rPr>
          <w:rFonts w:cs="Arial"/>
        </w:rPr>
        <w:t>hrungsphase</w:t>
      </w:r>
      <w:r>
        <w:rPr>
          <w:rFonts w:cs="Arial"/>
        </w:rPr>
        <w:t>“</w:t>
      </w:r>
      <w:r>
        <w:rPr>
          <w:rFonts w:cs="Arial"/>
        </w:rPr>
        <w:t xml:space="preserve"> ersetzt; au</w:t>
      </w:r>
      <w:r>
        <w:rPr>
          <w:rFonts w:cs="Arial"/>
        </w:rPr>
        <w:t>ß</w:t>
      </w:r>
      <w:r>
        <w:rPr>
          <w:rFonts w:cs="Arial"/>
        </w:rPr>
        <w:t xml:space="preserve">erdem wird in der grammatisch jeweils korrekten Form hier und in </w:t>
      </w:r>
      <w:r>
        <w:rPr>
          <w:rFonts w:cs="Arial"/>
        </w:rPr>
        <w:t>§</w:t>
      </w:r>
      <w:r>
        <w:rPr>
          <w:rFonts w:cs="Arial"/>
        </w:rPr>
        <w:t xml:space="preserve"> 13 Abs. 3 Satz 3, </w:t>
      </w:r>
      <w:r>
        <w:rPr>
          <w:rFonts w:cs="Arial"/>
        </w:rPr>
        <w:t>§</w:t>
      </w:r>
      <w:r>
        <w:rPr>
          <w:rFonts w:cs="Arial"/>
        </w:rPr>
        <w:t xml:space="preserve"> 14 Abs. 2 Satz 3, </w:t>
      </w:r>
      <w:r>
        <w:rPr>
          <w:rFonts w:cs="Arial"/>
        </w:rPr>
        <w:t>§</w:t>
      </w:r>
      <w:r>
        <w:rPr>
          <w:rFonts w:cs="Arial"/>
        </w:rPr>
        <w:t xml:space="preserve"> 26 Abs. 4 Satz 1 und in </w:t>
      </w:r>
      <w:r>
        <w:rPr>
          <w:rFonts w:cs="Arial"/>
        </w:rPr>
        <w:t>§</w:t>
      </w:r>
      <w:r>
        <w:rPr>
          <w:rFonts w:cs="Arial"/>
        </w:rPr>
        <w:t xml:space="preserve"> 28 Abs. 5 (sp</w:t>
      </w:r>
      <w:r>
        <w:rPr>
          <w:rFonts w:cs="Arial"/>
        </w:rPr>
        <w:t>ä</w:t>
      </w:r>
      <w:r>
        <w:rPr>
          <w:rFonts w:cs="Arial"/>
        </w:rPr>
        <w:t xml:space="preserve">ter Absatz 4 neu) die Angabe </w:t>
      </w:r>
      <w:r>
        <w:rPr>
          <w:rFonts w:cs="Arial"/>
        </w:rPr>
        <w:t>„</w:t>
      </w:r>
      <w:r>
        <w:rPr>
          <w:rFonts w:cs="Arial"/>
        </w:rPr>
        <w:t>Jahrgangsstufe 13/II</w:t>
      </w:r>
      <w:r>
        <w:rPr>
          <w:rFonts w:cs="Arial"/>
        </w:rPr>
        <w:t>“</w:t>
      </w:r>
      <w:r>
        <w:rPr>
          <w:rFonts w:cs="Arial"/>
        </w:rPr>
        <w:t xml:space="preserve"> durch </w:t>
      </w:r>
      <w:r>
        <w:rPr>
          <w:rFonts w:cs="Arial"/>
        </w:rPr>
        <w:lastRenderedPageBreak/>
        <w:t>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letztes Halbjahr der Qualifikationsphase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19736E" w:rsidRDefault="0019736E">
      <w:pPr>
        <w:pStyle w:val="V-Haupttext2"/>
        <w:widowControl/>
        <w:ind w:left="624" w:hanging="624"/>
      </w:pPr>
      <w:r>
        <w:t>c)</w:t>
      </w:r>
      <w:r>
        <w:tab/>
        <w:t xml:space="preserve">In Absatz 3 wird in den Nummern 2, 3 und 4 jeweils das Wort </w:t>
      </w:r>
      <w:r>
        <w:t>„</w:t>
      </w:r>
      <w:r>
        <w:t>zweist</w:t>
      </w:r>
      <w:r>
        <w:t>ü</w:t>
      </w:r>
      <w:r>
        <w:t>ndige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d)</w:t>
      </w:r>
      <w:r>
        <w:rPr>
          <w:rFonts w:cs="Calibri"/>
        </w:rPr>
        <w:tab/>
        <w:t>In Absatz 4 Nr. 2 wird Satz 2 gestrichen.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e)</w:t>
      </w:r>
      <w:r>
        <w:rPr>
          <w:rFonts w:cs="Calibri"/>
        </w:rPr>
        <w:tab/>
        <w:t>Absatz 8 wird wie folgt neu gefasst:</w:t>
      </w:r>
    </w:p>
    <w:p w:rsidR="0019736E" w:rsidRDefault="0019736E">
      <w:pPr>
        <w:pStyle w:val="V-Haupttext2"/>
        <w:widowControl/>
        <w:ind w:left="625"/>
        <w:rPr>
          <w:rFonts w:cs="Calibri"/>
        </w:rPr>
      </w:pPr>
      <w:r>
        <w:rPr>
          <w:rFonts w:cs="Calibri"/>
        </w:rPr>
        <w:t>„</w:t>
      </w:r>
      <w:r>
        <w:rPr>
          <w:rFonts w:cs="Calibri"/>
        </w:rPr>
        <w:t>(8) Projektkurse werden in zwei aufeinander folgenden Halbjahren der Qualifikationsphase als zweist</w:t>
      </w:r>
      <w:r>
        <w:rPr>
          <w:rFonts w:cs="Calibri"/>
        </w:rPr>
        <w:t>ü</w:t>
      </w:r>
      <w:r>
        <w:rPr>
          <w:rFonts w:cs="Calibri"/>
        </w:rPr>
        <w:t>ndige Kurse eingerichtet. Sie sind in ihrem fachlichen Schwerpunkt an in der Qualifikationsphase unterrichtete F</w:t>
      </w:r>
      <w:r>
        <w:rPr>
          <w:rFonts w:cs="Calibri"/>
        </w:rPr>
        <w:t>ä</w:t>
      </w:r>
      <w:r>
        <w:rPr>
          <w:rFonts w:cs="Calibri"/>
        </w:rPr>
        <w:t>cher (Referenzf</w:t>
      </w:r>
      <w:r>
        <w:rPr>
          <w:rFonts w:cs="Calibri"/>
        </w:rPr>
        <w:t>ä</w:t>
      </w:r>
      <w:r>
        <w:rPr>
          <w:rFonts w:cs="Calibri"/>
        </w:rPr>
        <w:t>cher) angebunden, bieten aber Spielraum f</w:t>
      </w:r>
      <w:r>
        <w:rPr>
          <w:rFonts w:cs="Calibri"/>
        </w:rPr>
        <w:t>ü</w:t>
      </w:r>
      <w:r>
        <w:rPr>
          <w:rFonts w:cs="Calibri"/>
        </w:rPr>
        <w:t>r die inhaltliche Ausgestaltung sowie f</w:t>
      </w:r>
      <w:r>
        <w:rPr>
          <w:rFonts w:cs="Calibri"/>
        </w:rPr>
        <w:t>ü</w:t>
      </w:r>
      <w:r>
        <w:rPr>
          <w:rFonts w:cs="Calibri"/>
        </w:rPr>
        <w:t>r fach</w:t>
      </w:r>
      <w:r>
        <w:rPr>
          <w:rFonts w:cs="Calibri"/>
        </w:rPr>
        <w:t>ü</w:t>
      </w:r>
      <w:r>
        <w:rPr>
          <w:rFonts w:cs="Calibri"/>
        </w:rPr>
        <w:t>bergreifendes und projektorientiertes Arbeiten.</w:t>
      </w:r>
      <w:r>
        <w:t>“</w:t>
      </w:r>
    </w:p>
    <w:p w:rsidR="0019736E" w:rsidRDefault="0019736E">
      <w:pPr>
        <w:pStyle w:val="V-Haupttext1"/>
        <w:widowControl/>
        <w:ind w:left="340" w:hanging="340"/>
      </w:pPr>
      <w:r>
        <w:rPr>
          <w:rFonts w:cs="Arial"/>
        </w:rPr>
        <w:t>11.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a)</w:t>
      </w:r>
      <w:r>
        <w:tab/>
        <w:t>Absatz 2 wird wie folgt neu gefasst:</w:t>
      </w:r>
    </w:p>
    <w:p w:rsidR="0019736E" w:rsidRDefault="0019736E">
      <w:pPr>
        <w:pStyle w:val="V-Haupttext2"/>
        <w:widowControl/>
        <w:ind w:left="625"/>
      </w:pPr>
      <w:r>
        <w:t>„</w:t>
      </w:r>
      <w:r>
        <w:t>(2) Unter den vier Abiturf</w:t>
      </w:r>
      <w:r>
        <w:t>ä</w:t>
      </w:r>
      <w:r>
        <w:t>chern m</w:t>
      </w:r>
      <w:r>
        <w:t>ü</w:t>
      </w:r>
      <w:r>
        <w:t>ssen zwei der F</w:t>
      </w:r>
      <w:r>
        <w:t>ä</w:t>
      </w:r>
      <w:r>
        <w:t>cher Deutsch, Mathematik und Fremdsprache sein.</w:t>
      </w:r>
      <w:r>
        <w:rPr>
          <w:rFonts w:cs="Calibri"/>
        </w:rPr>
        <w:t>“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b)</w:t>
      </w:r>
      <w:r>
        <w:rPr>
          <w:rFonts w:cs="Calibri"/>
        </w:rPr>
        <w:tab/>
        <w:t>In Absatz 4 wird Satz 2 gestrichen.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12.</w:t>
      </w:r>
      <w:r>
        <w:tab/>
        <w:t xml:space="preserve">In </w:t>
      </w:r>
      <w:r>
        <w:t>§</w:t>
      </w:r>
      <w:r>
        <w:t xml:space="preserve"> 13 wird nach Absatz 6 folgender neuer Absatz 7 angef</w:t>
      </w:r>
      <w:r>
        <w:t>ü</w:t>
      </w:r>
      <w:r>
        <w:t>gt:</w:t>
      </w:r>
    </w:p>
    <w:p w:rsidR="0019736E" w:rsidRDefault="0019736E">
      <w:pPr>
        <w:pStyle w:val="V-Haupttext1"/>
        <w:widowControl/>
        <w:ind w:left="341"/>
      </w:pPr>
      <w:r>
        <w:t>„</w:t>
      </w:r>
      <w:r>
        <w:t>(7) Soweit es die Behinderung oder der sonderp</w:t>
      </w:r>
      <w:r>
        <w:t>ä</w:t>
      </w:r>
      <w:r>
        <w:t>dagogische F</w:t>
      </w:r>
      <w:r>
        <w:t>ö</w:t>
      </w:r>
      <w:r>
        <w:t>rderbedarf einer Sch</w:t>
      </w:r>
      <w:r>
        <w:t>ü</w:t>
      </w:r>
      <w:r>
        <w:t>lerin oder eines Sch</w:t>
      </w:r>
      <w:r>
        <w:t>ü</w:t>
      </w:r>
      <w:r>
        <w:t>lers erfordert, kann die Schulleiterin oder der Schulleiter Vorbereitungszeiten und Pr</w:t>
      </w:r>
      <w:r>
        <w:t>ü</w:t>
      </w:r>
      <w:r>
        <w:t>fungszeiten angemessen verl</w:t>
      </w:r>
      <w:r>
        <w:t>ä</w:t>
      </w:r>
      <w:r>
        <w:t>ngern und sonstige Ausnahmen vom Pr</w:t>
      </w:r>
      <w:r>
        <w:t>ü</w:t>
      </w:r>
      <w:r>
        <w:t>fungsverfahren zulassen; in Pr</w:t>
      </w:r>
      <w:r>
        <w:t>ü</w:t>
      </w:r>
      <w:r>
        <w:t>fungen mit landeseinheitlich gestellten Aufgaben entscheidet an Stelle der Schulleiterin oder des Schulleiters die obere Schulaufsichtsbeh</w:t>
      </w:r>
      <w:r>
        <w:t>ö</w:t>
      </w:r>
      <w:r>
        <w:t>rde. Entsprechendes gilt bei einer besonders schweren Beeintr</w:t>
      </w:r>
      <w:r>
        <w:t>ä</w:t>
      </w:r>
      <w:r>
        <w:t>chtigung des Lesens und Rechtschreibens. Die fachlichen Leistungsanforderungen bei Abschl</w:t>
      </w:r>
      <w:r>
        <w:t>ü</w:t>
      </w:r>
      <w:r>
        <w:t>ssen und Berechtigungen bleiben unber</w:t>
      </w:r>
      <w:r>
        <w:t>ü</w:t>
      </w:r>
      <w:r>
        <w:t>hrt.</w:t>
      </w:r>
      <w:r>
        <w:rPr>
          <w:rFonts w:cs="Arial"/>
        </w:rPr>
        <w:t>“</w:t>
      </w:r>
    </w:p>
    <w:p w:rsidR="0019736E" w:rsidRDefault="0019736E">
      <w:pPr>
        <w:pStyle w:val="V-Haupttext1"/>
        <w:widowControl/>
        <w:ind w:left="340" w:hanging="340"/>
      </w:pPr>
      <w:r>
        <w:rPr>
          <w:rFonts w:cs="Arial"/>
        </w:rPr>
        <w:t>13.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14 sowie weitere Stellen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a)</w:t>
      </w:r>
      <w:r>
        <w:tab/>
        <w:t>In Absatz 1 wird nach Satz 2 folgender neuer Satz 3 angef</w:t>
      </w:r>
      <w:r>
        <w:t>ü</w:t>
      </w:r>
      <w:r>
        <w:t>gt:</w:t>
      </w:r>
    </w:p>
    <w:p w:rsidR="0019736E" w:rsidRDefault="0019736E">
      <w:pPr>
        <w:pStyle w:val="V-Haupttext2"/>
        <w:widowControl/>
        <w:ind w:left="625"/>
      </w:pPr>
      <w:r>
        <w:t>„</w:t>
      </w:r>
      <w:r>
        <w:t>Eine Klausur in den F</w:t>
      </w:r>
      <w:r>
        <w:t>ä</w:t>
      </w:r>
      <w:r>
        <w:t>chern Deutsch und Mathematik wird landeseinheitlich zentral gestellt.</w:t>
      </w:r>
      <w:r>
        <w:rPr>
          <w:rFonts w:cs="Calibri"/>
        </w:rPr>
        <w:t>“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rPr>
          <w:rFonts w:cs="Calibri"/>
        </w:rPr>
        <w:t>b)</w:t>
      </w:r>
      <w:r>
        <w:rPr>
          <w:rFonts w:cs="Calibri"/>
        </w:rPr>
        <w:tab/>
        <w:t xml:space="preserve">In Absatz 2 Satz 1 und in </w:t>
      </w:r>
      <w:r>
        <w:rPr>
          <w:rFonts w:cs="Calibri"/>
        </w:rPr>
        <w:t>§</w:t>
      </w:r>
      <w:r>
        <w:rPr>
          <w:rFonts w:cs="Calibri"/>
        </w:rPr>
        <w:t xml:space="preserve"> 18 Abs. 1 Satz 1 und Abs. 3 Satz 1 wird in der grammatisch jeweils korrekten Form die Angabe </w:t>
      </w:r>
      <w:r>
        <w:rPr>
          <w:rFonts w:cs="Calibri"/>
        </w:rPr>
        <w:t>„</w:t>
      </w:r>
      <w:r>
        <w:rPr>
          <w:rFonts w:cs="Calibri"/>
        </w:rPr>
        <w:t>Jahrgangsstufen 12/I, 12/II und 13/I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die ers-ten drei Halbjahre der Qualifikationsphase</w:t>
      </w:r>
      <w:r>
        <w:t>“</w:t>
      </w:r>
      <w:r>
        <w:t xml:space="preserve"> ersetzt.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c)</w:t>
      </w:r>
      <w:r>
        <w:tab/>
        <w:t>Absatz 3 wird wie folgt neu gefasst:</w:t>
      </w:r>
    </w:p>
    <w:p w:rsidR="0019736E" w:rsidRDefault="0019736E">
      <w:pPr>
        <w:pStyle w:val="V-Haupttext2"/>
        <w:widowControl/>
        <w:ind w:left="625"/>
      </w:pPr>
      <w:r>
        <w:t>„</w:t>
      </w:r>
      <w:r>
        <w:t>(3) In der Qualifikationsphase wird nach Festlegung durch die Schule eine Klausur durch eine Facharbeit ersetzt. Die Verpflichtung zur Anfertigung einer Facharbeit entf</w:t>
      </w:r>
      <w:r>
        <w:t>ä</w:t>
      </w:r>
      <w:r>
        <w:t>llt bei Belegung eines Projektkurses.</w:t>
      </w:r>
      <w:r>
        <w:rPr>
          <w:rFonts w:cs="Calibri"/>
        </w:rPr>
        <w:t>“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d)</w:t>
      </w:r>
      <w:r>
        <w:rPr>
          <w:rFonts w:cs="Calibri"/>
        </w:rPr>
        <w:tab/>
        <w:t>Nach Absatz 5 wird folgender neuer Absatz 6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:rsidR="0019736E" w:rsidRDefault="0019736E">
      <w:pPr>
        <w:pStyle w:val="V-Haupttext2"/>
        <w:widowControl/>
        <w:ind w:left="625"/>
        <w:rPr>
          <w:rFonts w:cs="Calibri"/>
        </w:rPr>
      </w:pPr>
      <w:r>
        <w:rPr>
          <w:rFonts w:cs="Calibri"/>
        </w:rPr>
        <w:t>„</w:t>
      </w:r>
      <w:r>
        <w:rPr>
          <w:rFonts w:cs="Calibri"/>
        </w:rPr>
        <w:t xml:space="preserve">(6) Am Ende der Projektkurse wird eine Jahresnote erteilt, die sich zu gleichen Teilen aus der Abschlussnote der beiden Halbjahresleistungen im Bereich </w:t>
      </w:r>
      <w:r>
        <w:rPr>
          <w:rFonts w:cs="Calibri"/>
        </w:rPr>
        <w:t>„</w:t>
      </w:r>
      <w:r>
        <w:rPr>
          <w:rFonts w:cs="Calibri"/>
        </w:rPr>
        <w:t>Sonstige Mitarbeit</w:t>
      </w:r>
      <w:r>
        <w:t>“</w:t>
      </w:r>
      <w:r>
        <w:t xml:space="preserve"> und einer weitgehend eigenst</w:t>
      </w:r>
      <w:r>
        <w:t>ä</w:t>
      </w:r>
      <w:r>
        <w:t>ndigen Dokumentation, die in Umfang und Anforderungen den Ergebnissen zweier Schulhalbjahre entspricht, zusammensetzt. Bei Arbeiten, an denen mehrere Sch</w:t>
      </w:r>
      <w:r>
        <w:t>ü</w:t>
      </w:r>
      <w:r>
        <w:t>lerinnen und Sch</w:t>
      </w:r>
      <w:r>
        <w:t>ü</w:t>
      </w:r>
      <w:r>
        <w:t>ler beteiligt sind, muss die individuelle Sch</w:t>
      </w:r>
      <w:r>
        <w:t>ü</w:t>
      </w:r>
      <w:r>
        <w:t>lerleistung erkennbar sein.</w:t>
      </w:r>
      <w:r>
        <w:t>“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14.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15 Abs. 1 werden vor dem Schlusspunkt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sowie der Dokumentation im Projektkurs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11 Abs. 8</w:t>
      </w:r>
      <w:r>
        <w:t>“</w:t>
      </w:r>
      <w:r>
        <w:t xml:space="preserve"> eingef</w:t>
      </w:r>
      <w:r>
        <w:t>ü</w:t>
      </w:r>
      <w:r>
        <w:t>gt.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15.</w:t>
      </w:r>
      <w:r>
        <w:tab/>
      </w:r>
      <w:r>
        <w:t>§</w:t>
      </w:r>
      <w:r>
        <w:t xml:space="preserve"> 17 wird wie folgt ge</w:t>
      </w:r>
      <w:r>
        <w:t>ä</w:t>
      </w:r>
      <w:r>
        <w:t>ndert: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rPr>
          <w:rFonts w:cs="Calibri"/>
        </w:rPr>
        <w:t>a)</w:t>
      </w:r>
      <w:r>
        <w:rPr>
          <w:rFonts w:cs="Calibri"/>
        </w:rPr>
        <w:tab/>
      </w:r>
      <w:r>
        <w:rPr>
          <w:rFonts w:cs="Calibri"/>
        </w:rPr>
        <w:t xml:space="preserve">In Absatz 1 Satz 2 werden nach dem Wort </w:t>
      </w:r>
      <w:r>
        <w:rPr>
          <w:rFonts w:cs="Calibri"/>
        </w:rPr>
        <w:t>„</w:t>
      </w:r>
      <w:r>
        <w:rPr>
          <w:rFonts w:cs="Calibri"/>
        </w:rPr>
        <w:t>Ergebnisse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des Projektkurses oder</w:t>
      </w:r>
      <w:r>
        <w:t>“</w:t>
      </w:r>
      <w:r>
        <w:t xml:space="preserve"> eingef</w:t>
      </w:r>
      <w:r>
        <w:t>ü</w:t>
      </w:r>
      <w:r>
        <w:t>gt.</w:t>
      </w:r>
    </w:p>
    <w:p w:rsidR="0019736E" w:rsidRDefault="0019736E">
      <w:pPr>
        <w:pStyle w:val="V-Haupttext2"/>
        <w:widowControl/>
        <w:ind w:left="624" w:hanging="624"/>
      </w:pPr>
      <w:r>
        <w:t>b)</w:t>
      </w:r>
      <w:r>
        <w:tab/>
        <w:t>In Absatz 2 Satz 1 werden die W</w:t>
      </w:r>
      <w:r>
        <w:t>ö</w:t>
      </w:r>
      <w:r>
        <w:t xml:space="preserve">rter </w:t>
      </w:r>
      <w:r>
        <w:t>„</w:t>
      </w:r>
      <w:r>
        <w:t>am Ende der Jahrgangsstufe 12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zu Be</w:t>
      </w:r>
      <w:r>
        <w:rPr>
          <w:rFonts w:cs="Calibri"/>
        </w:rPr>
        <w:t>ginn des zweiten Jahres der Qualifikationsphase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rPr>
          <w:rFonts w:cs="Calibri"/>
        </w:rPr>
        <w:t>c)</w:t>
      </w:r>
      <w:r>
        <w:rPr>
          <w:rFonts w:cs="Calibri"/>
        </w:rPr>
        <w:tab/>
        <w:t xml:space="preserve">In Absatz 4 wird im Klammerzusatz die Zahl </w:t>
      </w:r>
      <w:r>
        <w:rPr>
          <w:rFonts w:cs="Calibri"/>
        </w:rPr>
        <w:t>„</w:t>
      </w:r>
      <w:r>
        <w:rPr>
          <w:rFonts w:cs="Calibri"/>
        </w:rPr>
        <w:t>5</w:t>
      </w:r>
      <w:r>
        <w:t>“</w:t>
      </w:r>
      <w:r>
        <w:t xml:space="preserve"> durch die Zahl </w:t>
      </w:r>
      <w:r>
        <w:t>„</w:t>
      </w:r>
      <w:r>
        <w:t>4</w:t>
      </w:r>
      <w:r>
        <w:t>“</w:t>
      </w:r>
      <w:r>
        <w:t xml:space="preserve"> ersetzt.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16.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18 Abs. 2 und in </w:t>
      </w:r>
      <w:r>
        <w:rPr>
          <w:rFonts w:cs="Arial"/>
        </w:rPr>
        <w:t>§</w:t>
      </w:r>
      <w:r>
        <w:rPr>
          <w:rFonts w:cs="Arial"/>
        </w:rPr>
        <w:t xml:space="preserve"> 26 Abs. 5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Jahrgangsstufe 12 oder 13</w:t>
      </w:r>
      <w:r>
        <w:t>“</w:t>
      </w:r>
      <w:r>
        <w:t xml:space="preserve"> durch das Wort </w:t>
      </w:r>
      <w:r>
        <w:t>„</w:t>
      </w:r>
      <w:r>
        <w:t>Qualifikationsphase</w:t>
      </w:r>
      <w:r>
        <w:t>“</w:t>
      </w:r>
      <w:r>
        <w:t xml:space="preserve"> ersetzt.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17.</w:t>
      </w:r>
      <w:r>
        <w:tab/>
      </w:r>
      <w:r>
        <w:t>§</w:t>
      </w:r>
      <w:r>
        <w:t xml:space="preserve"> 19 wird wie folgt ge</w:t>
      </w:r>
      <w:r>
        <w:t>ä</w:t>
      </w:r>
      <w:r>
        <w:t>ndert: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a)</w:t>
      </w:r>
      <w:r>
        <w:rPr>
          <w:rFonts w:cs="Calibri"/>
        </w:rPr>
        <w:tab/>
        <w:t>Absatz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aa)</w:t>
      </w:r>
      <w:r>
        <w:tab/>
        <w:t xml:space="preserve">In Satz 1 werden die Angaben </w:t>
      </w:r>
      <w:r>
        <w:t>„</w:t>
      </w:r>
      <w:r>
        <w:t>der Jahrgangsstufe 12/I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des ersten Halbjahres der Qualifikationsphase</w:t>
      </w:r>
      <w:r>
        <w:t>“</w:t>
      </w:r>
      <w: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bb)</w:t>
      </w:r>
      <w:r>
        <w:tab/>
        <w:t xml:space="preserve">In Satz 2 werden die Angaben </w:t>
      </w:r>
      <w:r>
        <w:t>„</w:t>
      </w:r>
      <w:r>
        <w:t>in den Jahrgangsstufen 11 und 12/I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des zweiten und dritten Halbjahres der gymnasialen Oberstufe</w:t>
      </w:r>
      <w:r>
        <w:t>“</w:t>
      </w:r>
      <w:r>
        <w:t xml:space="preserve"> ersetzt.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b)</w:t>
      </w:r>
      <w:r>
        <w:rPr>
          <w:rFonts w:cs="Calibri"/>
        </w:rPr>
        <w:tab/>
        <w:t>Absatz 2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aa)</w:t>
      </w:r>
      <w:r>
        <w:tab/>
        <w:t xml:space="preserve">In Satz 1 werden die Angaben </w:t>
      </w:r>
      <w:r>
        <w:t>„</w:t>
      </w:r>
      <w:r>
        <w:t>der Schulhalbjahre 12/II und 13/I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des zweiten und dritten Halbjahres der Qualifikationsphase</w:t>
      </w:r>
      <w:r>
        <w:t>“</w:t>
      </w:r>
      <w: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bb)</w:t>
      </w:r>
      <w:r>
        <w:tab/>
        <w:t xml:space="preserve">In Nummer 1 werden die Angaben </w:t>
      </w:r>
      <w:r>
        <w:t>„</w:t>
      </w:r>
      <w:r>
        <w:t>der Jahrgangsstufe 12 oder am Ende der Jahrgangsstufe 13/I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des zweiten oder dritten Halbjahres der Qualifikationsphase</w:t>
      </w:r>
      <w:r>
        <w:t>“</w:t>
      </w:r>
      <w:r>
        <w:t xml:space="preserve"> ersetzt; au</w:t>
      </w:r>
      <w:r>
        <w:t>ß</w:t>
      </w:r>
      <w:r>
        <w:t xml:space="preserve">erdem werden die Angaben </w:t>
      </w:r>
      <w:r>
        <w:t>„</w:t>
      </w:r>
      <w:r>
        <w:t>Jahrgangsstufe 12 oder die Schulhalbjahre 12/II und 13/I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beiden ersten Halbjahre oder das zweite und dritte Halbjahr der Qualifikationsphase</w:t>
      </w:r>
      <w:r>
        <w:t>“</w:t>
      </w:r>
      <w:r>
        <w:t xml:space="preserve"> ersetzt. 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cc)</w:t>
      </w:r>
      <w:r>
        <w:tab/>
        <w:t>In Nummer 2 wird Satz 1 wie folgt neu gefasst:</w:t>
      </w:r>
    </w:p>
    <w:p w:rsidR="0019736E" w:rsidRDefault="0019736E">
      <w:pPr>
        <w:pStyle w:val="V-ListeHaupttext2"/>
        <w:keepNext/>
        <w:widowControl/>
        <w:rPr>
          <w:rFonts w:cs="Arial"/>
        </w:rPr>
      </w:pPr>
      <w:r>
        <w:t>„</w:t>
      </w:r>
      <w:r>
        <w:t xml:space="preserve">2. Wer am Ende des zweiten oder dritten Halbjahres der Qualifikationsphase in vier der belegten Leistungskurse </w:t>
      </w:r>
      <w:r>
        <w:t>vier oder weniger Punkte der einfachen Wertung erreicht hat, muss die beiden zuletzt besuchten Halbjahre wiederholen.</w:t>
      </w:r>
      <w:r>
        <w:t>“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dd)</w:t>
      </w:r>
      <w:r>
        <w:tab/>
        <w:t xml:space="preserve">In Nummer 3 werden die Angaben </w:t>
      </w:r>
      <w:r>
        <w:t>„</w:t>
      </w:r>
      <w:r>
        <w:t>Jahrgangsstufe 12 oder 12/II und 13/I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wiederholten Halbjahre</w:t>
      </w:r>
      <w:r>
        <w:t>“</w:t>
      </w:r>
      <w:r>
        <w:t xml:space="preserve"> ersetzt.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c)</w:t>
      </w:r>
      <w:r>
        <w:rPr>
          <w:rFonts w:cs="Calibri"/>
        </w:rPr>
        <w:tab/>
        <w:t>Absatz 3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aa)</w:t>
      </w:r>
      <w:r>
        <w:tab/>
        <w:t xml:space="preserve">In Satz 1 wird das Wort </w:t>
      </w:r>
      <w:r>
        <w:t>„</w:t>
      </w:r>
      <w:r>
        <w:t>zwei</w:t>
      </w:r>
      <w:r>
        <w:t>“</w:t>
      </w:r>
      <w:r>
        <w:t xml:space="preserve"> durch das Wort </w:t>
      </w:r>
      <w:r>
        <w:t>„</w:t>
      </w:r>
      <w:r>
        <w:t>einem</w:t>
      </w:r>
      <w:r>
        <w:t>“</w:t>
      </w:r>
      <w: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bb)</w:t>
      </w:r>
      <w:r>
        <w:tab/>
        <w:t xml:space="preserve">In Satz 2 werden die Angaben </w:t>
      </w:r>
      <w:r>
        <w:t>„</w:t>
      </w:r>
      <w:r>
        <w:t>der Jahrgangsstufe 13/I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des dritten Halbjahres der Qualifikationsphase</w:t>
      </w:r>
      <w:r>
        <w:t>“</w:t>
      </w:r>
      <w:r>
        <w:t xml:space="preserve"> ersetzt.</w:t>
      </w:r>
    </w:p>
    <w:p w:rsidR="0019736E" w:rsidRDefault="0019736E">
      <w:pPr>
        <w:pStyle w:val="V-Haupttext1"/>
        <w:widowControl/>
        <w:ind w:left="340" w:hanging="340"/>
      </w:pPr>
      <w:r>
        <w:t>18.</w:t>
      </w:r>
      <w:r>
        <w:tab/>
        <w:t xml:space="preserve">In </w:t>
      </w:r>
      <w:r>
        <w:t>§</w:t>
      </w:r>
      <w:r>
        <w:t xml:space="preserve"> 22 entf</w:t>
      </w:r>
      <w:r>
        <w:t>ä</w:t>
      </w:r>
      <w:r>
        <w:t xml:space="preserve">llt die Absatzbezeichnung </w:t>
      </w:r>
      <w:r>
        <w:t>„</w:t>
      </w:r>
      <w:r>
        <w:t>(1)</w:t>
      </w:r>
      <w:r>
        <w:rPr>
          <w:rFonts w:cs="Arial"/>
        </w:rPr>
        <w:t>“</w:t>
      </w:r>
      <w:r>
        <w:rPr>
          <w:rFonts w:cs="Arial"/>
        </w:rPr>
        <w:t xml:space="preserve"> und Absatz 2 wird aufgehoben.</w:t>
      </w:r>
    </w:p>
    <w:p w:rsidR="0019736E" w:rsidRDefault="0019736E">
      <w:pPr>
        <w:pStyle w:val="V-Haupttext1"/>
        <w:widowControl/>
        <w:ind w:left="340" w:hanging="340"/>
      </w:pPr>
      <w:r>
        <w:rPr>
          <w:rFonts w:cs="Arial"/>
        </w:rPr>
        <w:t>19.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28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a)</w:t>
      </w:r>
      <w:r>
        <w:tab/>
        <w:t>Absatz 1 wird wie folgt ge</w:t>
      </w:r>
      <w:r>
        <w:t>ä</w:t>
      </w:r>
      <w:r>
        <w:t>ndert: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aa)</w:t>
      </w:r>
      <w:r>
        <w:rPr>
          <w:rFonts w:cs="Arial"/>
        </w:rPr>
        <w:tab/>
        <w:t xml:space="preserve">In Satz 1 werden die Angaben </w:t>
      </w:r>
      <w:r>
        <w:rPr>
          <w:rFonts w:cs="Arial"/>
        </w:rPr>
        <w:t>„</w:t>
      </w:r>
      <w:r>
        <w:rPr>
          <w:rFonts w:cs="Arial"/>
        </w:rPr>
        <w:t>ist die Belegung von 24 f</w:t>
      </w:r>
      <w:r>
        <w:rPr>
          <w:rFonts w:cs="Arial"/>
        </w:rPr>
        <w:t>ü</w:t>
      </w:r>
      <w:r>
        <w:rPr>
          <w:rFonts w:cs="Arial"/>
        </w:rPr>
        <w:t>r die Gesamtqualifikation</w:t>
      </w:r>
      <w:r>
        <w:rPr>
          <w:rFonts w:cs="Arial"/>
        </w:rPr>
        <w:t>“</w:t>
      </w:r>
      <w:r>
        <w:rPr>
          <w:rFonts w:cs="Arial"/>
        </w:rPr>
        <w:t xml:space="preserve"> durch die Angaben </w:t>
      </w:r>
      <w:r>
        <w:rPr>
          <w:rFonts w:cs="Arial"/>
        </w:rPr>
        <w:t>„</w:t>
      </w:r>
      <w:r>
        <w:rPr>
          <w:rFonts w:cs="Arial"/>
        </w:rPr>
        <w:t>sind als Block I die Leistungen aus allen 30 beziehungsweise 32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bb)</w:t>
      </w:r>
      <w:r>
        <w:rPr>
          <w:rFonts w:cs="Arial"/>
        </w:rPr>
        <w:tab/>
        <w:t>Nach Satz 1 wird folgender neuer Satz zwei eingef</w:t>
      </w:r>
      <w:r>
        <w:rPr>
          <w:rFonts w:cs="Arial"/>
        </w:rPr>
        <w:t>ü</w:t>
      </w:r>
      <w:r>
        <w:rPr>
          <w:rFonts w:cs="Arial"/>
        </w:rPr>
        <w:t>gt:</w:t>
      </w:r>
    </w:p>
    <w:p w:rsidR="0019736E" w:rsidRDefault="0019736E">
      <w:pPr>
        <w:pStyle w:val="V-ListeHaupttext2"/>
        <w:keepNext/>
        <w:widowControl/>
      </w:pPr>
      <w:r>
        <w:rPr>
          <w:rFonts w:cs="Arial"/>
        </w:rPr>
        <w:t>„</w:t>
      </w:r>
      <w:r>
        <w:rPr>
          <w:rFonts w:cs="Arial"/>
        </w:rPr>
        <w:t>Nach Festlegung durch die Sch</w:t>
      </w:r>
      <w:r>
        <w:rPr>
          <w:rFonts w:cs="Arial"/>
        </w:rPr>
        <w:t>ü</w:t>
      </w:r>
      <w:r>
        <w:rPr>
          <w:rFonts w:cs="Arial"/>
        </w:rPr>
        <w:t>lerin oder den Sch</w:t>
      </w:r>
      <w:r>
        <w:rPr>
          <w:rFonts w:cs="Arial"/>
        </w:rPr>
        <w:t>ü</w:t>
      </w:r>
      <w:r>
        <w:rPr>
          <w:rFonts w:cs="Arial"/>
        </w:rPr>
        <w:t>ler sind 35 bis 40 Halbjahresergebnisse in Block I einzubringen, darunter die Kurse gem</w:t>
      </w:r>
      <w:r>
        <w:rPr>
          <w:rFonts w:cs="Arial"/>
        </w:rPr>
        <w:t>äß</w:t>
      </w:r>
      <w:r>
        <w:rPr>
          <w:rFonts w:cs="Arial"/>
        </w:rPr>
        <w:t xml:space="preserve"> Absatz 2 bis 6.</w:t>
      </w:r>
      <w:r>
        <w:rPr>
          <w:rFonts w:cs="Arial"/>
        </w:rPr>
        <w:t>“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b)</w:t>
      </w:r>
      <w:r>
        <w:tab/>
        <w:t>In Absatz 3 wird Satz 2 aufgehoben.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c)</w:t>
      </w:r>
      <w:r>
        <w:tab/>
        <w:t>Die Abs</w:t>
      </w:r>
      <w:r>
        <w:t>ä</w:t>
      </w:r>
      <w:r>
        <w:t>tze 4 und 8 werden aufgehoben.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d)</w:t>
      </w:r>
      <w:r>
        <w:tab/>
        <w:t>Die Abs</w:t>
      </w:r>
      <w:r>
        <w:t>ä</w:t>
      </w:r>
      <w:r>
        <w:t>tze 5 bis 7 werden Abs</w:t>
      </w:r>
      <w:r>
        <w:t>ä</w:t>
      </w:r>
      <w:r>
        <w:t>tze 4 bis 6 und die Abs</w:t>
      </w:r>
      <w:r>
        <w:t>ä</w:t>
      </w:r>
      <w:r>
        <w:t>tze 9 bis 11 werden Abs</w:t>
      </w:r>
      <w:r>
        <w:t>ä</w:t>
      </w:r>
      <w:r>
        <w:t>tze 7 bis 9.</w:t>
      </w:r>
    </w:p>
    <w:p w:rsidR="0019736E" w:rsidRDefault="0019736E">
      <w:pPr>
        <w:pStyle w:val="V-Haupttext2"/>
        <w:widowControl/>
        <w:ind w:left="624" w:hanging="624"/>
      </w:pPr>
      <w:r>
        <w:t>e)</w:t>
      </w:r>
      <w:r>
        <w:tab/>
        <w:t>In Absatz 4 (neu) werden die W</w:t>
      </w:r>
      <w:r>
        <w:t>ö</w:t>
      </w:r>
      <w:r>
        <w:t xml:space="preserve">rter </w:t>
      </w:r>
      <w:r>
        <w:t>„</w:t>
      </w:r>
      <w:r>
        <w:t>einen der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die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rPr>
          <w:rFonts w:cs="Calibri"/>
        </w:rPr>
        <w:t>f)</w:t>
      </w:r>
      <w:r>
        <w:rPr>
          <w:rFonts w:cs="Calibri"/>
        </w:rPr>
        <w:tab/>
        <w:t xml:space="preserve">In Absatz 7 (neu) wird die Zahl </w:t>
      </w:r>
      <w:r>
        <w:rPr>
          <w:rFonts w:cs="Calibri"/>
        </w:rPr>
        <w:t>„</w:t>
      </w:r>
      <w:r>
        <w:rPr>
          <w:rFonts w:cs="Calibri"/>
        </w:rPr>
        <w:t>24</w:t>
      </w:r>
      <w:r>
        <w:t>“</w:t>
      </w:r>
      <w:r>
        <w:t xml:space="preserve"> durch das Wort </w:t>
      </w:r>
      <w:r>
        <w:t>„</w:t>
      </w:r>
      <w:r>
        <w:t>anzurechnenden</w:t>
      </w:r>
      <w:r>
        <w:t>“</w:t>
      </w:r>
      <w:r>
        <w:t xml:space="preserve"> ersetzt.</w:t>
      </w:r>
    </w:p>
    <w:p w:rsidR="0019736E" w:rsidRDefault="0019736E">
      <w:pPr>
        <w:pStyle w:val="V-Haupttext2"/>
        <w:widowControl/>
        <w:ind w:left="624" w:hanging="624"/>
      </w:pPr>
      <w:r>
        <w:t>g)</w:t>
      </w:r>
      <w:r>
        <w:tab/>
      </w:r>
      <w:r>
        <w:t>In Absatz 2, 3, 4 (neu), 6 (neu) und 9 (neu) werden jeweils die W</w:t>
      </w:r>
      <w:r>
        <w:t>ö</w:t>
      </w:r>
      <w:r>
        <w:t xml:space="preserve">rter </w:t>
      </w:r>
      <w:r>
        <w:t>„</w:t>
      </w:r>
      <w:r>
        <w:t>die Gesamtqualifikation</w:t>
      </w:r>
      <w:r>
        <w:rPr>
          <w:rFonts w:cs="Calibri"/>
        </w:rPr>
        <w:t>“</w:t>
      </w:r>
      <w:r>
        <w:rPr>
          <w:rFonts w:cs="Calibri"/>
        </w:rPr>
        <w:t xml:space="preserve"> durch die Angaben </w:t>
      </w:r>
      <w:r>
        <w:rPr>
          <w:rFonts w:cs="Calibri"/>
        </w:rPr>
        <w:t>„</w:t>
      </w:r>
      <w:r>
        <w:rPr>
          <w:rFonts w:cs="Calibri"/>
        </w:rPr>
        <w:t>Block I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h)</w:t>
      </w:r>
      <w:r>
        <w:rPr>
          <w:rFonts w:cs="Calibri"/>
        </w:rPr>
        <w:tab/>
        <w:t>Nach Absatz 9 (neu) wird folgender neuer Absatz 10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:rsidR="0019736E" w:rsidRDefault="0019736E">
      <w:pPr>
        <w:pStyle w:val="V-Haupttext2"/>
        <w:widowControl/>
        <w:ind w:left="625"/>
        <w:rPr>
          <w:rFonts w:cs="Calibri"/>
        </w:rPr>
      </w:pPr>
      <w:r>
        <w:rPr>
          <w:rFonts w:cs="Calibri"/>
        </w:rPr>
        <w:t>„</w:t>
      </w:r>
      <w:r>
        <w:rPr>
          <w:rFonts w:cs="Calibri"/>
        </w:rPr>
        <w:t>(10) Der Projektkurs kann im Umfang von zwei Halbjahreskursen auf die Grundkurse gem</w:t>
      </w:r>
      <w:r>
        <w:rPr>
          <w:rFonts w:cs="Calibri"/>
        </w:rPr>
        <w:t>äß</w:t>
      </w:r>
      <w:r>
        <w:rPr>
          <w:rFonts w:cs="Calibri"/>
        </w:rPr>
        <w:t xml:space="preserve"> Absatz 1 angerechnet werden. Er kann entweder in doppelter Wertung der Abschlussnote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14 Abs. 6 oder als besondere Lernleistung in die Gesamtqualifikation eingebracht werden.</w:t>
      </w:r>
      <w:r>
        <w:t>“</w:t>
      </w:r>
    </w:p>
    <w:p w:rsidR="0019736E" w:rsidRDefault="0019736E">
      <w:pPr>
        <w:pStyle w:val="V-Haupttext1"/>
        <w:widowControl/>
        <w:ind w:left="340" w:hanging="340"/>
      </w:pPr>
      <w:r>
        <w:rPr>
          <w:rFonts w:cs="Arial"/>
        </w:rPr>
        <w:t>20.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29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a)</w:t>
      </w:r>
      <w:r>
        <w:tab/>
        <w:t>Absatz 2 wird wie folgt ge</w:t>
      </w:r>
      <w:r>
        <w:t>ä</w:t>
      </w:r>
      <w:r>
        <w:t>ndert: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aa)</w:t>
      </w:r>
      <w:r>
        <w:rPr>
          <w:rFonts w:cs="Arial"/>
        </w:rPr>
        <w:tab/>
        <w:t>Satz 1 wird wie folgt neu gefasst:</w:t>
      </w:r>
    </w:p>
    <w:p w:rsidR="0019736E" w:rsidRDefault="0019736E">
      <w:pPr>
        <w:pStyle w:val="V-ListeHaupttext2"/>
        <w:keepNext/>
        <w:widowControl/>
      </w:pPr>
      <w:r>
        <w:rPr>
          <w:rFonts w:cs="Arial"/>
        </w:rPr>
        <w:t>„</w:t>
      </w:r>
      <w:r>
        <w:rPr>
          <w:rFonts w:cs="Arial"/>
        </w:rPr>
        <w:t>Als Gesamtqualifikation sind h</w:t>
      </w:r>
      <w:r>
        <w:rPr>
          <w:rFonts w:cs="Arial"/>
        </w:rPr>
        <w:t>ö</w:t>
      </w:r>
      <w:r>
        <w:rPr>
          <w:rFonts w:cs="Arial"/>
        </w:rPr>
        <w:t>chstens 900 Punkte erreichbar, und zwar in Block I h</w:t>
      </w:r>
      <w:r>
        <w:rPr>
          <w:rFonts w:cs="Arial"/>
        </w:rPr>
        <w:t>ö</w:t>
      </w:r>
      <w:r>
        <w:rPr>
          <w:rFonts w:cs="Arial"/>
        </w:rPr>
        <w:t>chstens 600 Punkte und im Abiturbereich als Block II h</w:t>
      </w:r>
      <w:r>
        <w:rPr>
          <w:rFonts w:cs="Arial"/>
        </w:rPr>
        <w:t>ö</w:t>
      </w:r>
      <w:r>
        <w:rPr>
          <w:rFonts w:cs="Arial"/>
        </w:rPr>
        <w:t>chstens 300 Punkte.</w:t>
      </w:r>
      <w:r>
        <w:rPr>
          <w:rFonts w:cs="Arial"/>
        </w:rPr>
        <w:t>“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bb)</w:t>
      </w:r>
      <w:r>
        <w:rPr>
          <w:rFonts w:cs="Arial"/>
        </w:rPr>
        <w:tab/>
        <w:t xml:space="preserve">In Satz 2 werden die Angaben </w:t>
      </w:r>
      <w:r>
        <w:rPr>
          <w:rFonts w:cs="Arial"/>
        </w:rPr>
        <w:t>„</w:t>
      </w:r>
      <w:r>
        <w:rPr>
          <w:rFonts w:cs="Arial"/>
        </w:rPr>
        <w:t>Kurse der Pr</w:t>
      </w:r>
      <w:r>
        <w:rPr>
          <w:rFonts w:cs="Arial"/>
        </w:rPr>
        <w:t>ü</w:t>
      </w:r>
      <w:r>
        <w:rPr>
          <w:rFonts w:cs="Arial"/>
        </w:rPr>
        <w:t>fungsf</w:t>
      </w:r>
      <w:r>
        <w:rPr>
          <w:rFonts w:cs="Arial"/>
        </w:rPr>
        <w:t>ä</w:t>
      </w:r>
      <w:r>
        <w:rPr>
          <w:rFonts w:cs="Arial"/>
        </w:rPr>
        <w:t>cher im zweiten Halbjahr der Jahrgangsstufe 13 in einfacher und die</w:t>
      </w:r>
      <w:r>
        <w:rPr>
          <w:rFonts w:cs="Arial"/>
        </w:rPr>
        <w:t>“</w:t>
      </w:r>
      <w:r>
        <w:rPr>
          <w:rFonts w:cs="Arial"/>
        </w:rPr>
        <w:t xml:space="preserve"> gestrichen und das Wort </w:t>
      </w:r>
      <w:r>
        <w:rPr>
          <w:rFonts w:cs="Arial"/>
        </w:rPr>
        <w:t>„</w:t>
      </w:r>
      <w:r>
        <w:rPr>
          <w:rFonts w:cs="Arial"/>
        </w:rPr>
        <w:t>vierfacher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nffacher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cc)</w:t>
      </w:r>
      <w:r>
        <w:rPr>
          <w:rFonts w:cs="Arial"/>
        </w:rPr>
        <w:tab/>
        <w:t xml:space="preserve">In Satz 3 wird das Wort </w:t>
      </w:r>
      <w:r>
        <w:rPr>
          <w:rFonts w:cs="Arial"/>
        </w:rPr>
        <w:t>„</w:t>
      </w:r>
      <w:r>
        <w:rPr>
          <w:rFonts w:cs="Arial"/>
        </w:rPr>
        <w:t>dreifach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vierfach</w:t>
      </w:r>
      <w:r>
        <w:rPr>
          <w:rFonts w:cs="Arial"/>
        </w:rPr>
        <w:t>“</w:t>
      </w:r>
      <w:r>
        <w:rPr>
          <w:rFonts w:cs="Arial"/>
        </w:rPr>
        <w:t xml:space="preserve"> und in Satz 6 die Verweisung </w:t>
      </w:r>
      <w:r>
        <w:rPr>
          <w:rFonts w:cs="Arial"/>
        </w:rPr>
        <w:t>„</w:t>
      </w:r>
      <w:r>
        <w:rPr>
          <w:rFonts w:cs="Arial"/>
        </w:rPr>
        <w:t>3 bis 5</w:t>
      </w:r>
      <w:r>
        <w:rPr>
          <w:rFonts w:cs="Arial"/>
        </w:rPr>
        <w:t>“</w:t>
      </w:r>
      <w:r>
        <w:rPr>
          <w:rFonts w:cs="Arial"/>
        </w:rPr>
        <w:t xml:space="preserve"> durch die Verweisung </w:t>
      </w:r>
      <w:r>
        <w:rPr>
          <w:rFonts w:cs="Arial"/>
        </w:rPr>
        <w:t>„</w:t>
      </w:r>
      <w:r>
        <w:rPr>
          <w:rFonts w:cs="Arial"/>
        </w:rPr>
        <w:t>3 und 4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b)</w:t>
      </w:r>
      <w:r>
        <w:tab/>
        <w:t>Absatz 3 wird wie folgt ge</w:t>
      </w:r>
      <w:r>
        <w:t>ä</w:t>
      </w:r>
      <w:r>
        <w:t>ndert: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aa)</w:t>
      </w:r>
      <w:r>
        <w:rPr>
          <w:rFonts w:cs="Arial"/>
        </w:rPr>
        <w:tab/>
        <w:t>In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den Grundkursbereich</w:t>
      </w:r>
      <w:r>
        <w:rPr>
          <w:rFonts w:cs="Arial"/>
        </w:rPr>
        <w:t>“</w:t>
      </w:r>
      <w:r>
        <w:rPr>
          <w:rFonts w:cs="Arial"/>
        </w:rPr>
        <w:t xml:space="preserve"> durch die Angaben </w:t>
      </w:r>
      <w:r>
        <w:rPr>
          <w:rFonts w:cs="Arial"/>
        </w:rPr>
        <w:t>„</w:t>
      </w:r>
      <w:r>
        <w:rPr>
          <w:rFonts w:cs="Arial"/>
        </w:rPr>
        <w:t>Block I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bb)</w:t>
      </w:r>
      <w:r>
        <w:rPr>
          <w:rFonts w:cs="Arial"/>
        </w:rPr>
        <w:tab/>
        <w:t>Nummer 1 wird wie folgt neu gefasst:</w:t>
      </w:r>
    </w:p>
    <w:p w:rsidR="0019736E" w:rsidRDefault="0019736E">
      <w:pPr>
        <w:pStyle w:val="V-ListeHaupttext2"/>
        <w:keepNext/>
        <w:widowControl/>
      </w:pPr>
      <w:r>
        <w:rPr>
          <w:rFonts w:cs="Arial"/>
        </w:rPr>
        <w:t>„</w:t>
      </w:r>
      <w:r>
        <w:rPr>
          <w:rFonts w:cs="Arial"/>
        </w:rPr>
        <w:t>1. Die Leistungen in den 27 bis 32 Grundkursen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28 werden in einfacher Wertung, die Leistungen in den acht Leistungskursen in zweifacher Wertung angerechnet. Werden 35 bis 37 Halbjahresergebnisse eingebracht, d</w:t>
      </w:r>
      <w:r>
        <w:rPr>
          <w:rFonts w:cs="Arial"/>
        </w:rPr>
        <w:t>ü</w:t>
      </w:r>
      <w:r>
        <w:rPr>
          <w:rFonts w:cs="Arial"/>
        </w:rPr>
        <w:t>rfen in h</w:t>
      </w:r>
      <w:r>
        <w:rPr>
          <w:rFonts w:cs="Arial"/>
        </w:rPr>
        <w:t>ö</w:t>
      </w:r>
      <w:r>
        <w:rPr>
          <w:rFonts w:cs="Arial"/>
        </w:rPr>
        <w:t>chstens sieben Kursen vier oder weniger Punkte erreicht werden. Werden 38 bis 40 Halbjahresergebnisse eingebracht, d</w:t>
      </w:r>
      <w:r>
        <w:rPr>
          <w:rFonts w:cs="Arial"/>
        </w:rPr>
        <w:t>ü</w:t>
      </w:r>
      <w:r>
        <w:rPr>
          <w:rFonts w:cs="Arial"/>
        </w:rPr>
        <w:t>rfen in h</w:t>
      </w:r>
      <w:r>
        <w:rPr>
          <w:rFonts w:cs="Arial"/>
        </w:rPr>
        <w:t>ö</w:t>
      </w:r>
      <w:r>
        <w:rPr>
          <w:rFonts w:cs="Arial"/>
        </w:rPr>
        <w:t>chstens acht Kursen vier oder weniger Punkte erreicht werden. Unter den Kursen mit vier oder weniger Punkten d</w:t>
      </w:r>
      <w:r>
        <w:rPr>
          <w:rFonts w:cs="Arial"/>
        </w:rPr>
        <w:t>ü</w:t>
      </w:r>
      <w:r>
        <w:rPr>
          <w:rFonts w:cs="Arial"/>
        </w:rPr>
        <w:t>rfen jeweils nicht mehr als drei Leistungskurse sein.</w:t>
      </w:r>
      <w:r>
        <w:rPr>
          <w:rFonts w:cs="Arial"/>
        </w:rPr>
        <w:t>“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cc)</w:t>
      </w:r>
      <w:r>
        <w:rPr>
          <w:rFonts w:cs="Arial"/>
        </w:rPr>
        <w:tab/>
        <w:t>Nummer 2 wird gestrichen.</w:t>
      </w:r>
    </w:p>
    <w:p w:rsidR="0019736E" w:rsidRDefault="0019736E">
      <w:pPr>
        <w:pStyle w:val="V-ListeHaupttext2"/>
        <w:keepNext/>
        <w:widowControl/>
        <w:ind w:left="964" w:hanging="964"/>
      </w:pPr>
      <w:r>
        <w:rPr>
          <w:rFonts w:cs="Arial"/>
        </w:rPr>
        <w:t>dd)</w:t>
      </w:r>
      <w:r>
        <w:rPr>
          <w:rFonts w:cs="Arial"/>
        </w:rPr>
        <w:tab/>
        <w:t>Nummer 3 wird Nummer 2 und wie folgt neu gefasst:</w:t>
      </w:r>
    </w:p>
    <w:p w:rsidR="0019736E" w:rsidRDefault="0019736E">
      <w:pPr>
        <w:pStyle w:val="V-ListeHaupttext2"/>
        <w:keepNext/>
        <w:widowControl/>
      </w:pPr>
      <w:r>
        <w:rPr>
          <w:rFonts w:cs="Arial"/>
        </w:rPr>
        <w:t>„</w:t>
      </w:r>
      <w:r>
        <w:rPr>
          <w:rFonts w:cs="Arial"/>
        </w:rPr>
        <w:t>2. In der Gesamtheit der in Block I anzurechnenden Kurse m</w:t>
      </w:r>
      <w:r>
        <w:rPr>
          <w:rFonts w:cs="Arial"/>
        </w:rPr>
        <w:t>ü</w:t>
      </w:r>
      <w:r>
        <w:rPr>
          <w:rFonts w:cs="Arial"/>
        </w:rPr>
        <w:t>ssen mindestens 200 Punkte erreicht sein.</w:t>
      </w:r>
      <w:r>
        <w:rPr>
          <w:rFonts w:cs="Arial"/>
        </w:rPr>
        <w:t>“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c)</w:t>
      </w:r>
      <w:r>
        <w:tab/>
        <w:t>Absatz 4 wird aufgehoben.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d)</w:t>
      </w:r>
      <w:r>
        <w:tab/>
        <w:t>Absatz 5 wird Absatz 4; gleichzeitig wird Nummer 1 aufgehoben und die Nummern 2 bis 4 werden Nummern 1 bis 3 unter Streichung der Klammerzus</w:t>
      </w:r>
      <w:r>
        <w:t>ä</w:t>
      </w:r>
      <w:r>
        <w:t>tze in den Nummern 1 und 2 (neu).</w:t>
      </w:r>
    </w:p>
    <w:p w:rsidR="0019736E" w:rsidRDefault="0019736E">
      <w:pPr>
        <w:pStyle w:val="V-Haupttext2"/>
        <w:widowControl/>
        <w:ind w:left="624" w:hanging="624"/>
        <w:rPr>
          <w:rFonts w:cs="Calibri"/>
        </w:rPr>
      </w:pPr>
      <w:r>
        <w:t>e)</w:t>
      </w:r>
      <w:r>
        <w:tab/>
        <w:t>Nach Absatz 4 (neu) wird folgender neuer Absatz 5 angef</w:t>
      </w:r>
      <w:r>
        <w:t>ü</w:t>
      </w:r>
      <w:r>
        <w:t>gt:</w:t>
      </w:r>
    </w:p>
    <w:p w:rsidR="0019736E" w:rsidRDefault="0019736E">
      <w:pPr>
        <w:pStyle w:val="V-Haupttext2"/>
        <w:widowControl/>
        <w:ind w:left="625"/>
        <w:rPr>
          <w:rFonts w:cs="Calibri"/>
        </w:rPr>
      </w:pPr>
      <w:r>
        <w:t>„</w:t>
      </w:r>
      <w:r>
        <w:t>(5) Die Gesamtpunktzahl in Block I wird nach folgender Formel berechnet; ein nicht ganzzahliges Ergebnis wird mathematisch gerundet:</w:t>
      </w:r>
    </w:p>
    <w:p w:rsidR="0019736E" w:rsidRDefault="0019736E">
      <w:pPr>
        <w:pStyle w:val="V-Haupttext2"/>
        <w:widowControl/>
        <w:ind w:left="625"/>
        <w:rPr>
          <w:rFonts w:cs="Calibri"/>
        </w:rPr>
      </w:pPr>
      <w:r>
        <w:t>Dabei sind: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542"/>
        <w:gridCol w:w="516"/>
        <w:gridCol w:w="3827"/>
      </w:tblGrid>
      <w:tr w:rsidR="00000000">
        <w:tc>
          <w:tcPr>
            <w:tcW w:w="4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19736E" w:rsidRDefault="0019736E">
            <w:pPr>
              <w:pStyle w:val="V-Normaltext"/>
              <w:widowControl/>
              <w:rPr>
                <w:rFonts w:cs="Calibri"/>
              </w:rPr>
            </w:pPr>
            <w:r>
              <w:t>E I</w:t>
            </w:r>
          </w:p>
        </w:tc>
        <w:tc>
          <w:tcPr>
            <w:tcW w:w="4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19736E" w:rsidRDefault="0019736E">
            <w:pPr>
              <w:pStyle w:val="V-Normaltext"/>
              <w:widowControl/>
              <w:rPr>
                <w:rFonts w:cs="Calibri"/>
              </w:rPr>
            </w:pPr>
            <w:r>
              <w:t>=</w:t>
            </w:r>
          </w:p>
        </w:tc>
        <w:tc>
          <w:tcPr>
            <w:tcW w:w="3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19736E" w:rsidRDefault="0019736E">
            <w:pPr>
              <w:pStyle w:val="V-Normaltext"/>
              <w:widowControl/>
              <w:rPr>
                <w:rFonts w:cs="Calibri"/>
              </w:rPr>
            </w:pPr>
            <w:r>
              <w:t>(Gesamt-)Ergebnis Block I</w:t>
            </w:r>
          </w:p>
        </w:tc>
      </w:tr>
      <w:tr w:rsidR="00000000">
        <w:tc>
          <w:tcPr>
            <w:tcW w:w="4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19736E" w:rsidRDefault="0019736E">
            <w:pPr>
              <w:pStyle w:val="V-Normaltext"/>
              <w:widowControl/>
              <w:rPr>
                <w:rFonts w:cs="Calibri"/>
              </w:rPr>
            </w:pPr>
            <w:r>
              <w:t>P</w:t>
            </w:r>
          </w:p>
        </w:tc>
        <w:tc>
          <w:tcPr>
            <w:tcW w:w="4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19736E" w:rsidRDefault="0019736E">
            <w:pPr>
              <w:pStyle w:val="V-Normaltext"/>
              <w:widowControl/>
              <w:rPr>
                <w:rFonts w:cs="Calibri"/>
              </w:rPr>
            </w:pPr>
            <w:r>
              <w:t>=</w:t>
            </w:r>
          </w:p>
        </w:tc>
        <w:tc>
          <w:tcPr>
            <w:tcW w:w="3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19736E" w:rsidRDefault="0019736E">
            <w:pPr>
              <w:pStyle w:val="V-Normaltext"/>
              <w:widowControl/>
              <w:rPr>
                <w:rFonts w:cs="Calibri"/>
              </w:rPr>
            </w:pPr>
            <w:r>
              <w:t>Erzielte Punkte in den eingebrachten F</w:t>
            </w:r>
            <w:r>
              <w:t>ä</w:t>
            </w:r>
            <w:r>
              <w:t xml:space="preserve">chern in vier </w:t>
            </w:r>
            <w:r>
              <w:lastRenderedPageBreak/>
              <w:t>Schulhalbjahren</w:t>
            </w:r>
          </w:p>
        </w:tc>
      </w:tr>
      <w:tr w:rsidR="00000000">
        <w:tc>
          <w:tcPr>
            <w:tcW w:w="4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19736E" w:rsidRDefault="0019736E">
            <w:pPr>
              <w:pStyle w:val="V-Normaltext"/>
              <w:widowControl/>
              <w:rPr>
                <w:rFonts w:cs="Calibri"/>
              </w:rPr>
            </w:pPr>
            <w:r>
              <w:lastRenderedPageBreak/>
              <w:t>S</w:t>
            </w:r>
          </w:p>
        </w:tc>
        <w:tc>
          <w:tcPr>
            <w:tcW w:w="4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19736E" w:rsidRDefault="0019736E">
            <w:pPr>
              <w:pStyle w:val="V-Normaltext"/>
              <w:widowControl/>
              <w:rPr>
                <w:rFonts w:cs="Calibri"/>
              </w:rPr>
            </w:pPr>
            <w:r>
              <w:t>=</w:t>
            </w:r>
          </w:p>
        </w:tc>
        <w:tc>
          <w:tcPr>
            <w:tcW w:w="33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:rsidR="0019736E" w:rsidRDefault="0019736E">
            <w:pPr>
              <w:pStyle w:val="V-Normaltext"/>
              <w:widowControl/>
            </w:pPr>
            <w:r>
              <w:t>Anzahl der Schulhalbjahresergebnisse (doppelt gewichtete F</w:t>
            </w:r>
            <w:r>
              <w:t>ä</w:t>
            </w:r>
            <w:r>
              <w:t>cher z</w:t>
            </w:r>
            <w:r>
              <w:t>ä</w:t>
            </w:r>
            <w:r>
              <w:t>hlen auch hier doppelt).</w:t>
            </w:r>
            <w:r>
              <w:rPr>
                <w:rFonts w:cs="Calibri"/>
              </w:rPr>
              <w:t>“</w:t>
            </w:r>
          </w:p>
        </w:tc>
      </w:tr>
    </w:tbl>
    <w:p w:rsidR="0019736E" w:rsidRDefault="0019736E">
      <w:pPr>
        <w:pStyle w:val="V-Haupttext1"/>
        <w:widowControl/>
        <w:ind w:left="340" w:hanging="340"/>
      </w:pPr>
      <w:r>
        <w:t>21.</w:t>
      </w:r>
      <w:r>
        <w:tab/>
        <w:t xml:space="preserve">In </w:t>
      </w:r>
      <w:r>
        <w:t>§</w:t>
      </w:r>
      <w:r>
        <w:t xml:space="preserve"> 30 Abs. 2 wird die Verweisung </w:t>
      </w:r>
      <w:r>
        <w:t>„§§</w:t>
      </w:r>
      <w:r>
        <w:t xml:space="preserve"> 28, 29 Abs. 3, Abs. 4 und Abs. 5 Nr. 1</w:t>
      </w:r>
      <w:r>
        <w:rPr>
          <w:rFonts w:cs="Arial"/>
        </w:rPr>
        <w:t>“</w:t>
      </w:r>
      <w:r>
        <w:rPr>
          <w:rFonts w:cs="Arial"/>
        </w:rPr>
        <w:t xml:space="preserve"> durch die Verweisung </w:t>
      </w:r>
      <w:r>
        <w:rPr>
          <w:rFonts w:cs="Arial"/>
        </w:rPr>
        <w:t>„§</w:t>
      </w:r>
      <w:r>
        <w:rPr>
          <w:rFonts w:cs="Arial"/>
        </w:rPr>
        <w:t xml:space="preserve"> 28 und </w:t>
      </w:r>
      <w:r>
        <w:rPr>
          <w:rFonts w:cs="Arial"/>
        </w:rPr>
        <w:t>§</w:t>
      </w:r>
      <w:r>
        <w:rPr>
          <w:rFonts w:cs="Arial"/>
        </w:rPr>
        <w:t xml:space="preserve"> 29 Abs. 3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22.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36 Abs. 2 Nr. 2 wird die Zahl </w:t>
      </w:r>
      <w:r>
        <w:rPr>
          <w:rFonts w:cs="Arial"/>
        </w:rPr>
        <w:t>„</w:t>
      </w:r>
      <w:r>
        <w:rPr>
          <w:rFonts w:cs="Arial"/>
        </w:rPr>
        <w:t>5</w:t>
      </w:r>
      <w:r>
        <w:t>“</w:t>
      </w:r>
      <w:r>
        <w:t xml:space="preserve"> durch die Zahl </w:t>
      </w:r>
      <w:r>
        <w:t>„</w:t>
      </w:r>
      <w:r>
        <w:t>4</w:t>
      </w:r>
      <w:r>
        <w:t>“</w:t>
      </w:r>
      <w:r>
        <w:t xml:space="preserve"> ersetzt.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23.</w:t>
      </w:r>
      <w:r>
        <w:tab/>
        <w:t xml:space="preserve">In </w:t>
      </w:r>
      <w:r>
        <w:t>§</w:t>
      </w:r>
      <w:r>
        <w:t xml:space="preserve"> 40 werden die Abs</w:t>
      </w:r>
      <w:r>
        <w:t>ä</w:t>
      </w:r>
      <w:r>
        <w:t>tze 2 und 3 durch folgenden neuen Absatz 2 ersetzt:</w:t>
      </w:r>
    </w:p>
    <w:p w:rsidR="0019736E" w:rsidRDefault="0019736E">
      <w:pPr>
        <w:pStyle w:val="V-Haupttext1"/>
        <w:widowControl/>
        <w:ind w:left="341"/>
      </w:pPr>
      <w:r>
        <w:t>„</w:t>
      </w:r>
      <w:r>
        <w:t>(2) Sch</w:t>
      </w:r>
      <w:r>
        <w:t>ü</w:t>
      </w:r>
      <w:r>
        <w:t>lerinnen und Sch</w:t>
      </w:r>
      <w:r>
        <w:t>ü</w:t>
      </w:r>
      <w:r>
        <w:t xml:space="preserve">ler, die nicht </w:t>
      </w:r>
      <w:r>
        <w:t>ü</w:t>
      </w:r>
      <w:r>
        <w:t>ber den entsprechenden Abschluss verf</w:t>
      </w:r>
      <w:r>
        <w:t>ü</w:t>
      </w:r>
      <w:r>
        <w:t>gen, erwerben am Ende der Einf</w:t>
      </w:r>
      <w:r>
        <w:t>ü</w:t>
      </w:r>
      <w:r>
        <w:t>hrungsphase der gymnasialen Oberstufe einen dem Hauptschulabschluss nach Klasse 10 gleichwertigen Abschluss, wenn die Voraussetzungen gem</w:t>
      </w:r>
      <w:r>
        <w:t>äß</w:t>
      </w:r>
      <w:r>
        <w:t xml:space="preserve"> </w:t>
      </w:r>
      <w:r>
        <w:t>§§</w:t>
      </w:r>
      <w:r>
        <w:t xml:space="preserve"> 21 Abs. 1, 24 Abs. 1 und 2 APO-S I erf</w:t>
      </w:r>
      <w:r>
        <w:t>ü</w:t>
      </w:r>
      <w:r>
        <w:t>llt sind. Der mittlere Schulabschluss (Fachoberschulreife) wird ihnen zuerkannt, wenn sie am Ende der Einf</w:t>
      </w:r>
      <w:r>
        <w:t>ü</w:t>
      </w:r>
      <w:r>
        <w:t>hrungsphase der gymnasialen Oberstufe die Versetzungsanforderungen gem</w:t>
      </w:r>
      <w:r>
        <w:t>äß</w:t>
      </w:r>
      <w:r>
        <w:t xml:space="preserve"> </w:t>
      </w:r>
      <w:r>
        <w:t>§§</w:t>
      </w:r>
      <w:r>
        <w:t xml:space="preserve"> 21 Abs. 1, 25 APO-S I erf</w:t>
      </w:r>
      <w:r>
        <w:t>ü</w:t>
      </w:r>
      <w:r>
        <w:t>llen.</w:t>
      </w:r>
      <w:r>
        <w:rPr>
          <w:rFonts w:cs="Arial"/>
        </w:rPr>
        <w:t>“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rPr>
          <w:rFonts w:cs="Arial"/>
        </w:rPr>
        <w:t>24.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40a Abs. 2 werden die Angaben </w:t>
      </w:r>
      <w:r>
        <w:rPr>
          <w:rFonts w:cs="Arial"/>
        </w:rPr>
        <w:t>„</w:t>
      </w:r>
      <w:r>
        <w:rPr>
          <w:rFonts w:cs="Arial"/>
        </w:rPr>
        <w:t>der Jahrgangsstufe 13/I oder 13/II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des dritten oder vierten Halbjahres der Qualifikationsphase</w:t>
      </w:r>
      <w:r>
        <w:t>“</w:t>
      </w:r>
      <w:r>
        <w:t xml:space="preserve"> ersetzt.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25.</w:t>
      </w:r>
      <w:r>
        <w:tab/>
        <w:t xml:space="preserve">In </w:t>
      </w:r>
      <w:r>
        <w:t>§</w:t>
      </w:r>
      <w:r>
        <w:t xml:space="preserve"> 43 werden Absatz 1 und Absatz 2 Satz 1 gestrichen und die Abs</w:t>
      </w:r>
      <w:r>
        <w:t>ä</w:t>
      </w:r>
      <w:r>
        <w:t>tze 2 bis 4 werden Abs</w:t>
      </w:r>
      <w:r>
        <w:t>ä</w:t>
      </w:r>
      <w:r>
        <w:t>tze 1 bis 3.</w:t>
      </w:r>
    </w:p>
    <w:p w:rsidR="0019736E" w:rsidRDefault="0019736E">
      <w:pPr>
        <w:pStyle w:val="V-Haupttext1"/>
        <w:widowControl/>
        <w:ind w:left="340" w:hanging="340"/>
      </w:pPr>
      <w:r>
        <w:t>26.</w:t>
      </w:r>
      <w:r>
        <w:tab/>
        <w:t xml:space="preserve">In </w:t>
      </w:r>
      <w:r>
        <w:t>§</w:t>
      </w:r>
      <w:r>
        <w:t xml:space="preserve"> 44 wird die Jahreszahl </w:t>
      </w:r>
      <w:r>
        <w:t>„</w:t>
      </w:r>
      <w:r>
        <w:t>2012</w:t>
      </w:r>
      <w:r>
        <w:rPr>
          <w:rFonts w:cs="Arial"/>
        </w:rPr>
        <w:t>“</w:t>
      </w:r>
      <w:r>
        <w:rPr>
          <w:rFonts w:cs="Arial"/>
        </w:rPr>
        <w:t xml:space="preserve"> durch die Jahreszahl </w:t>
      </w:r>
      <w:r>
        <w:rPr>
          <w:rFonts w:cs="Arial"/>
        </w:rPr>
        <w:t>„</w:t>
      </w:r>
      <w:r>
        <w:rPr>
          <w:rFonts w:cs="Arial"/>
        </w:rPr>
        <w:t>2015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19736E" w:rsidRDefault="0019736E">
      <w:pPr>
        <w:pStyle w:val="V-Normaltext"/>
        <w:widowControl/>
        <w:spacing w:before="10" w:after="10" w:line="40" w:lineRule="exact"/>
      </w:pPr>
    </w:p>
    <w:p w:rsidR="0019736E" w:rsidRDefault="0019736E">
      <w:pPr>
        <w:pStyle w:val="V-Zwischenfcberschrift01"/>
        <w:widowControl/>
      </w:pPr>
      <w:r>
        <w:rPr>
          <w:rFonts w:cs="Calibri"/>
        </w:rPr>
        <w:t>Artikel 2</w:t>
      </w:r>
    </w:p>
    <w:p w:rsidR="0019736E" w:rsidRDefault="0019736E">
      <w:pPr>
        <w:pStyle w:val="V-Zwischenfcberschrift01"/>
        <w:widowControl/>
      </w:pPr>
      <w:r>
        <w:rPr>
          <w:rFonts w:cs="Calibri"/>
        </w:rPr>
        <w:t xml:space="preserve">Inkrafttreten, </w:t>
      </w:r>
      <w:r>
        <w:rPr>
          <w:rFonts w:cs="Calibri"/>
        </w:rPr>
        <w:t>Ü</w:t>
      </w:r>
      <w:r>
        <w:rPr>
          <w:rFonts w:cs="Calibri"/>
        </w:rPr>
        <w:t>bergangsbestimmungen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1.</w:t>
      </w:r>
      <w:r>
        <w:tab/>
        <w:t>Die Verordnung tritt am 1. August 2010 in Kraft. Sie gilt erstmalig f</w:t>
      </w:r>
      <w:r>
        <w:t>ü</w:t>
      </w:r>
      <w:r>
        <w:t>r die Sch</w:t>
      </w:r>
      <w:r>
        <w:t>ü</w:t>
      </w:r>
      <w:r>
        <w:t>lerinnen und Sch</w:t>
      </w:r>
      <w:r>
        <w:t>ü</w:t>
      </w:r>
      <w:r>
        <w:t>ler des gymnasialen Bildungsganges mit f</w:t>
      </w:r>
      <w:r>
        <w:t>ü</w:t>
      </w:r>
      <w:r>
        <w:t>nfj</w:t>
      </w:r>
      <w:r>
        <w:t>ä</w:t>
      </w:r>
      <w:r>
        <w:t>hriger Sekundarstufe I, die am 1. August 2010 in die gymnasiale Oberstufe eintreten, sowie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 xml:space="preserve">ler an Gesamtschulen, die am 1. August 2011 in die gymnasiale Oberstufe eintreten. 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2.</w:t>
      </w:r>
      <w:r>
        <w:tab/>
        <w:t>Sch</w:t>
      </w:r>
      <w:r>
        <w:t>ü</w:t>
      </w:r>
      <w:r>
        <w:t>lerinnen und Sch</w:t>
      </w:r>
      <w:r>
        <w:t>ü</w:t>
      </w:r>
      <w:r>
        <w:t>ler, die vor dem jeweils in Nummer 1 genannten Zeitpunkt in die gymnasiale Oberstufe eingetreten sind, beenden ihre Ausbildung nach den bisherigen Vorschriften.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3.</w:t>
      </w:r>
      <w:r>
        <w:tab/>
        <w:t>Sch</w:t>
      </w:r>
      <w:r>
        <w:t>ü</w:t>
      </w:r>
      <w:r>
        <w:t>lerinnen und Sch</w:t>
      </w:r>
      <w:r>
        <w:t>ü</w:t>
      </w:r>
      <w:r>
        <w:t>ler, die am 1. August 2010 nach sechsj</w:t>
      </w:r>
      <w:r>
        <w:t>ä</w:t>
      </w:r>
      <w:r>
        <w:t>hriger Sekundarstufe I in die Einf</w:t>
      </w:r>
      <w:r>
        <w:t>ü</w:t>
      </w:r>
      <w:r>
        <w:t xml:space="preserve">hrungsphase der gymnasialen Oberstufe am Gymnasium und an der Gesamtschule eintreten, beenden ihre Ausbildung nach den bisherigen Vorschriften unter Einbeziehung der </w:t>
      </w:r>
      <w:r>
        <w:t>Ä</w:t>
      </w:r>
      <w:r>
        <w:t>nderungen gem</w:t>
      </w:r>
      <w:r>
        <w:t>äß</w:t>
      </w:r>
      <w:r>
        <w:t xml:space="preserve"> folgender Nummern des Artikels 1:</w:t>
      </w:r>
    </w:p>
    <w:p w:rsidR="0019736E" w:rsidRDefault="0019736E">
      <w:pPr>
        <w:pStyle w:val="V-Haupttext1"/>
        <w:widowControl/>
        <w:ind w:left="341"/>
        <w:rPr>
          <w:rFonts w:cs="Arial"/>
        </w:rPr>
      </w:pPr>
      <w:r>
        <w:t xml:space="preserve">Nr. 8 Buchstaben a, b, c und d; Nr. 9 Buchstabe b; Nr. 10 Buchstabe b Doppelbuchstabe aa und Buchstaben c, d und e; Nr. 11; Nr. 12; Nr. 13 Buchstaben c und d; Nr. 14; Nr. 15; Nr. 17 Buchstabe b Doppelbuchstabe cc und Buchstabe c Doppelbuchstabe aa; Nr. 19 und Nr. 20 mit den nachstehenden </w:t>
      </w:r>
      <w:r>
        <w:t>Ä</w:t>
      </w:r>
      <w:r>
        <w:t>nderungen; Nr. 21; Nr. 22.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3.1</w:t>
      </w:r>
      <w:r>
        <w:tab/>
      </w:r>
      <w:r>
        <w:t>Ä</w:t>
      </w:r>
      <w:r>
        <w:t xml:space="preserve">nderungen zu Nummer 19: die </w:t>
      </w:r>
      <w:r>
        <w:t>Ä</w:t>
      </w:r>
      <w:r>
        <w:t>nderungen gem</w:t>
      </w:r>
      <w:r>
        <w:t>äß</w:t>
      </w:r>
      <w:r>
        <w:t xml:space="preserve"> Buchstabe a werden durch folgende </w:t>
      </w:r>
      <w:r>
        <w:t>Ä</w:t>
      </w:r>
      <w:r>
        <w:t xml:space="preserve">nderungen ersetzt: </w:t>
      </w:r>
    </w:p>
    <w:p w:rsidR="0019736E" w:rsidRDefault="0019736E">
      <w:pPr>
        <w:pStyle w:val="V-Haupttext2"/>
        <w:widowControl/>
        <w:ind w:left="624" w:hanging="624"/>
      </w:pPr>
      <w:r>
        <w:rPr>
          <w:rFonts w:cs="Calibri"/>
        </w:rPr>
        <w:t>„</w:t>
      </w:r>
      <w:r>
        <w:rPr>
          <w:rFonts w:cs="Calibri"/>
        </w:rPr>
        <w:t>a)</w:t>
      </w:r>
      <w:r>
        <w:rPr>
          <w:rFonts w:cs="Calibri"/>
        </w:rPr>
        <w:tab/>
        <w:t>Absatz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aa)</w:t>
      </w:r>
      <w:r>
        <w:tab/>
        <w:t>In Satz 1 werden die Angaben ,ist die Belegung von 24 f</w:t>
      </w:r>
      <w:r>
        <w:t>ü</w:t>
      </w:r>
      <w:r>
        <w:t>r die Gesamtqualifikation</w:t>
      </w:r>
      <w:r>
        <w:t>’</w:t>
      </w:r>
      <w:r>
        <w:t xml:space="preserve"> durch die Angaben ,sind als Block I die Leistungen aus mindestens 24, h</w:t>
      </w:r>
      <w:r>
        <w:t>ö</w:t>
      </w:r>
      <w:r>
        <w:t>chstens 26</w:t>
      </w:r>
      <w:r>
        <w:t>’</w:t>
      </w:r>
      <w:r>
        <w:t xml:space="preserve"> ersetzt.</w:t>
      </w:r>
    </w:p>
    <w:p w:rsidR="0019736E" w:rsidRDefault="0019736E">
      <w:pPr>
        <w:pStyle w:val="V-ListeHaupttext2"/>
        <w:keepNext/>
        <w:widowControl/>
        <w:ind w:left="964" w:hanging="964"/>
        <w:rPr>
          <w:rFonts w:cs="Arial"/>
        </w:rPr>
      </w:pPr>
      <w:r>
        <w:t>bb)</w:t>
      </w:r>
      <w:r>
        <w:tab/>
        <w:t>Nach Satz 1 wird folgender neuer Satz zwei eingef</w:t>
      </w:r>
      <w:r>
        <w:t>ü</w:t>
      </w:r>
      <w:r>
        <w:t>gt:</w:t>
      </w:r>
    </w:p>
    <w:p w:rsidR="0019736E" w:rsidRDefault="0019736E">
      <w:pPr>
        <w:pStyle w:val="V-ListeHaupttext2"/>
        <w:keepNext/>
        <w:widowControl/>
        <w:rPr>
          <w:rFonts w:cs="Arial"/>
        </w:rPr>
      </w:pPr>
      <w:r>
        <w:t>,Nach Festlegung durch die Sch</w:t>
      </w:r>
      <w:r>
        <w:t>ü</w:t>
      </w:r>
      <w:r>
        <w:t>lerin oder den Sch</w:t>
      </w:r>
      <w:r>
        <w:t>ü</w:t>
      </w:r>
      <w:r>
        <w:t>ler sind 32 bis 34 Halbjahresergebnisse in Block I einzubringen, darunter die Kurse gem</w:t>
      </w:r>
      <w:r>
        <w:t>äß</w:t>
      </w:r>
      <w:r>
        <w:t xml:space="preserve"> Absatz 2 bis 6.</w:t>
      </w:r>
      <w:r>
        <w:t>’“</w:t>
      </w:r>
    </w:p>
    <w:p w:rsidR="0019736E" w:rsidRDefault="0019736E">
      <w:pPr>
        <w:pStyle w:val="V-Haupttext1"/>
        <w:widowControl/>
        <w:ind w:left="340" w:hanging="340"/>
        <w:rPr>
          <w:rFonts w:cs="Arial"/>
        </w:rPr>
      </w:pPr>
      <w:r>
        <w:t>3.2</w:t>
      </w:r>
      <w:r>
        <w:tab/>
      </w:r>
      <w:r>
        <w:t>Ä</w:t>
      </w:r>
      <w:r>
        <w:t xml:space="preserve">nderungen zu Nummer 20: die </w:t>
      </w:r>
      <w:r>
        <w:t>Ä</w:t>
      </w:r>
      <w:r>
        <w:t>nderung gem</w:t>
      </w:r>
      <w:r>
        <w:t>äß</w:t>
      </w:r>
      <w:r>
        <w:t xml:space="preserve"> Buchstabe b Doppelbuchstabe bb wird durch folgende </w:t>
      </w:r>
      <w:r>
        <w:t>Ä</w:t>
      </w:r>
      <w:r>
        <w:t>nderung ersetzt:</w:t>
      </w:r>
    </w:p>
    <w:p w:rsidR="0019736E" w:rsidRDefault="0019736E">
      <w:pPr>
        <w:pStyle w:val="V-Haupttext2"/>
        <w:widowControl/>
        <w:ind w:left="737" w:hanging="737"/>
      </w:pPr>
      <w:r>
        <w:rPr>
          <w:rFonts w:cs="Calibri"/>
        </w:rPr>
        <w:t>„</w:t>
      </w:r>
      <w:r>
        <w:rPr>
          <w:rFonts w:cs="Calibri"/>
        </w:rPr>
        <w:t>bb)</w:t>
      </w:r>
      <w:r>
        <w:rPr>
          <w:rFonts w:cs="Calibri"/>
        </w:rPr>
        <w:tab/>
        <w:t>Nummer 1 wird wie folgt neu gefasst:</w:t>
      </w:r>
    </w:p>
    <w:p w:rsidR="0019736E" w:rsidRDefault="0019736E">
      <w:pPr>
        <w:pStyle w:val="V-Haupttext2"/>
        <w:widowControl/>
        <w:ind w:left="738"/>
        <w:rPr>
          <w:rFonts w:cs="Calibri"/>
        </w:rPr>
      </w:pPr>
      <w:r>
        <w:rPr>
          <w:rFonts w:cs="Calibri"/>
        </w:rPr>
        <w:t>,1. Die Leistungen in den 24 bis 26 Grundkursen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28 werden in einfacher Wertung, die Leistungen in den acht Leistungskursen in zweifacher Wertung angerechnet. Werden 32 Halbjahresergebnisse eingebracht, d</w:t>
      </w:r>
      <w:r>
        <w:rPr>
          <w:rFonts w:cs="Calibri"/>
        </w:rPr>
        <w:t>ü</w:t>
      </w:r>
      <w:r>
        <w:rPr>
          <w:rFonts w:cs="Calibri"/>
        </w:rPr>
        <w:t>rfen in h</w:t>
      </w:r>
      <w:r>
        <w:rPr>
          <w:rFonts w:cs="Calibri"/>
        </w:rPr>
        <w:t>ö</w:t>
      </w:r>
      <w:r>
        <w:rPr>
          <w:rFonts w:cs="Calibri"/>
        </w:rPr>
        <w:t>chstens sechs Kursen vier oder weniger Punkte erreicht werden. Werden 33 bis 34 Halbjahresergebnisse eingebracht, d</w:t>
      </w:r>
      <w:r>
        <w:rPr>
          <w:rFonts w:cs="Calibri"/>
        </w:rPr>
        <w:t>ü</w:t>
      </w:r>
      <w:r>
        <w:rPr>
          <w:rFonts w:cs="Calibri"/>
        </w:rPr>
        <w:t>rfen in h</w:t>
      </w:r>
      <w:r>
        <w:rPr>
          <w:rFonts w:cs="Calibri"/>
        </w:rPr>
        <w:t>ö</w:t>
      </w:r>
      <w:r>
        <w:rPr>
          <w:rFonts w:cs="Calibri"/>
        </w:rPr>
        <w:t>chstens sieben Kursen vier oder weniger Punkte erreicht werden. Unter den Kursen mit vier oder weniger Punkten d</w:t>
      </w:r>
      <w:r>
        <w:rPr>
          <w:rFonts w:cs="Calibri"/>
        </w:rPr>
        <w:t>ü</w:t>
      </w:r>
      <w:r>
        <w:rPr>
          <w:rFonts w:cs="Calibri"/>
        </w:rPr>
        <w:t>rfen jeweils nicht mehr als drei Leistungskurse sein.</w:t>
      </w:r>
      <w:r>
        <w:t>’“</w:t>
      </w:r>
    </w:p>
    <w:p w:rsidR="0019736E" w:rsidRDefault="0019736E">
      <w:pPr>
        <w:pStyle w:val="V-Haupttext1"/>
        <w:widowControl/>
        <w:ind w:left="340" w:hanging="340"/>
      </w:pPr>
      <w:r>
        <w:rPr>
          <w:rFonts w:cs="Arial"/>
        </w:rPr>
        <w:t>4.</w:t>
      </w:r>
      <w:r>
        <w:rPr>
          <w:rFonts w:cs="Arial"/>
        </w:rPr>
        <w:tab/>
        <w:t>Artikel 1 Nr. 8 Buchstabe b tritt am Tag nach Verk</w:t>
      </w:r>
      <w:r>
        <w:rPr>
          <w:rFonts w:cs="Arial"/>
        </w:rPr>
        <w:t>ü</w:t>
      </w:r>
      <w:r>
        <w:rPr>
          <w:rFonts w:cs="Arial"/>
        </w:rPr>
        <w:t>ndung dieser Verordnung in Kraft.</w:t>
      </w:r>
    </w:p>
    <w:p w:rsidR="0019736E" w:rsidRDefault="0019736E">
      <w:pPr>
        <w:pStyle w:val="V-Normaltext"/>
        <w:widowControl/>
      </w:pPr>
    </w:p>
    <w:p w:rsidR="0019736E" w:rsidRDefault="0019736E">
      <w:pPr>
        <w:pStyle w:val="V-Normaltext"/>
        <w:widowControl/>
        <w:jc w:val="right"/>
      </w:pPr>
      <w:r>
        <w:rPr>
          <w:rFonts w:cs="Calibri"/>
        </w:rPr>
        <w:t>ABl. NRW. 04/09 S. 189</w:t>
      </w:r>
    </w:p>
    <w:p w:rsidR="0019736E" w:rsidRDefault="0019736E">
      <w:pPr>
        <w:pStyle w:val="V-Normaltext"/>
        <w:widowControl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9736E" w:rsidRDefault="0019736E">
      <w:r>
        <w:separator/>
      </w:r>
    </w:p>
  </w:endnote>
  <w:endnote w:type="continuationSeparator" w:id="0">
    <w:p w:rsidR="0019736E" w:rsidRDefault="00197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9736E" w:rsidRDefault="0019736E">
    <w:pPr>
      <w:pStyle w:val="V-Haupttext2"/>
      <w:widowControl/>
      <w:tabs>
        <w:tab w:val="left" w:pos="4989"/>
        <w:tab w:val="left" w:pos="9978"/>
      </w:tabs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9736E" w:rsidRDefault="0019736E">
    <w:pPr>
      <w:pStyle w:val="V-ListeHaupttext2"/>
      <w:keepNext/>
      <w:widowControl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9736E" w:rsidRDefault="0019736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19736E" w:rsidRDefault="0019736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E1EF6"/>
    <w:rsid w:val="0019736E"/>
    <w:rsid w:val="001D4CE3"/>
    <w:rsid w:val="002E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2756</Words>
  <Characters>17367</Characters>
  <Application>Microsoft Office Word</Application>
  <DocSecurity>0</DocSecurity>
  <Lines>144</Lines>
  <Paragraphs>40</Paragraphs>
  <ScaleCrop>false</ScaleCrop>
  <Company/>
  <LinksUpToDate>false</LinksUpToDate>
  <CharactersWithSpaces>20083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