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4FFA" w:rsidRDefault="00DF4FFA">
      <w:pPr>
        <w:pStyle w:val="Bass-Nr"/>
        <w:keepNext/>
      </w:pPr>
      <w:r>
        <w:rPr>
          <w:rFonts w:cs="Calibri"/>
        </w:rPr>
        <w:t>20-11 Nr. 3</w:t>
      </w:r>
    </w:p>
    <w:p w:rsidR="00DF4FFA" w:rsidRDefault="00DF4FFA">
      <w:pPr>
        <w:pStyle w:val="RVueberschrift1100fz"/>
        <w:keepNext/>
        <w:keepLines/>
        <w:rPr>
          <w:rFonts w:cs="Arial"/>
        </w:rPr>
      </w:pPr>
      <w:r>
        <w:t>Praktisch-p</w:t>
      </w:r>
      <w:r>
        <w:t>ä</w:t>
      </w:r>
      <w:r>
        <w:t xml:space="preserve">dagogische </w:t>
      </w:r>
      <w:r>
        <w:rPr>
          <w:rFonts w:cs="Arial"/>
        </w:rPr>
        <w:br/>
      </w:r>
      <w:r>
        <w:t>Einf</w:t>
      </w:r>
      <w:r>
        <w:t>ü</w:t>
      </w:r>
      <w:r>
        <w:t>hrung f</w:t>
      </w:r>
      <w:r>
        <w:t>ü</w:t>
      </w:r>
      <w:r>
        <w:t xml:space="preserve">r </w:t>
      </w:r>
      <w:r>
        <w:rPr>
          <w:rFonts w:cs="Arial"/>
        </w:rPr>
        <w:br/>
      </w:r>
      <w:r>
        <w:t xml:space="preserve">Fachlehrerinnen und Fachlehrer - </w:t>
      </w:r>
      <w:r>
        <w:rPr>
          <w:rFonts w:cs="Arial"/>
        </w:rPr>
        <w:br/>
      </w:r>
      <w:r>
        <w:t>Werkstattlehrerinnen und Werkstattlehrer</w:t>
      </w:r>
    </w:p>
    <w:p w:rsidR="00DF4FFA" w:rsidRDefault="00DF4FFA">
      <w:pPr>
        <w:pStyle w:val="RVueberschrift285nz"/>
        <w:keepNext/>
        <w:keepLines/>
      </w:pPr>
      <w:r>
        <w:rPr>
          <w:rFonts w:cs="Calibri"/>
        </w:rPr>
        <w:t>RdErl</w:t>
      </w:r>
      <w:r>
        <w:t>.</w:t>
      </w:r>
      <w:r>
        <w:rPr>
          <w:rFonts w:cs="Calibri"/>
        </w:rPr>
        <w:t xml:space="preserve"> d</w:t>
      </w:r>
      <w:r>
        <w:t>.</w:t>
      </w:r>
      <w:r>
        <w:rPr>
          <w:rFonts w:cs="Calibri"/>
        </w:rPr>
        <w:t xml:space="preserve"> Kultusministeriums </w:t>
      </w:r>
      <w:r>
        <w:br/>
      </w:r>
      <w:r>
        <w:rPr>
          <w:rFonts w:cs="Calibri"/>
        </w:rPr>
        <w:t>v</w:t>
      </w:r>
      <w:r>
        <w:t>.</w:t>
      </w:r>
      <w:r>
        <w:rPr>
          <w:rFonts w:cs="Calibri"/>
        </w:rPr>
        <w:t xml:space="preserve"> 10</w:t>
      </w:r>
      <w:r>
        <w:t>.</w:t>
      </w:r>
      <w:r>
        <w:rPr>
          <w:rFonts w:cs="Calibri"/>
        </w:rPr>
        <w:t>04</w:t>
      </w:r>
      <w:r>
        <w:t>.</w:t>
      </w:r>
      <w:r>
        <w:rPr>
          <w:rFonts w:cs="Calibri"/>
        </w:rPr>
        <w:t xml:space="preserve">1987 </w:t>
      </w:r>
      <w:r>
        <w:t>(</w:t>
      </w:r>
      <w:r>
        <w:rPr>
          <w:rFonts w:cs="Calibri"/>
        </w:rPr>
        <w:t>GABl</w:t>
      </w:r>
      <w:r>
        <w:t>.</w:t>
      </w:r>
      <w:r>
        <w:rPr>
          <w:rFonts w:cs="Calibri"/>
        </w:rPr>
        <w:t xml:space="preserve"> NW</w:t>
      </w:r>
      <w:r>
        <w:t>.</w:t>
      </w:r>
      <w:r>
        <w:rPr>
          <w:rFonts w:cs="Calibri"/>
        </w:rPr>
        <w:t xml:space="preserve"> S</w:t>
      </w:r>
      <w:r>
        <w:t>.</w:t>
      </w:r>
      <w:r>
        <w:rPr>
          <w:rFonts w:cs="Calibri"/>
        </w:rPr>
        <w:t xml:space="preserve"> 258</w:t>
      </w:r>
      <w:r>
        <w:t>)</w:t>
      </w:r>
      <w:r>
        <w:rPr>
          <w:rStyle w:val="FootnoteReference"/>
          <w:rFonts w:ascii="Arial" w:hAnsi="Arial" w:cs="Calibri"/>
        </w:rPr>
        <w:footnoteReference w:id="1"/>
      </w:r>
    </w:p>
    <w:p w:rsidR="00DF4FFA" w:rsidRDefault="00DF4FFA">
      <w:pPr>
        <w:pStyle w:val="RVfliesstext175nb"/>
        <w:widowControl/>
        <w:rPr>
          <w:rFonts w:cs="Calibri"/>
        </w:rPr>
      </w:pPr>
      <w:r>
        <w:rPr>
          <w:rFonts w:cs="Calibri"/>
        </w:rPr>
        <w:t>Bei der Einstellung von Fachlehrerinnen und Fachlehrern mit der Bef</w:t>
      </w:r>
      <w:r>
        <w:rPr>
          <w:rFonts w:cs="Calibri"/>
        </w:rPr>
        <w:t>ä</w:t>
      </w:r>
      <w:r>
        <w:rPr>
          <w:rFonts w:cs="Calibri"/>
        </w:rPr>
        <w:t>higung f</w:t>
      </w:r>
      <w:r>
        <w:rPr>
          <w:rFonts w:cs="Calibri"/>
        </w:rPr>
        <w:t>ü</w:t>
      </w:r>
      <w:r>
        <w:rPr>
          <w:rFonts w:cs="Calibri"/>
        </w:rPr>
        <w:t xml:space="preserve">r die Laufbahn der Werkstattlehrerin oder die Laufbahn des Werkstattlehrers - </w:t>
      </w:r>
      <w:r>
        <w:rPr>
          <w:rFonts w:cs="Calibri"/>
        </w:rPr>
        <w:t>§</w:t>
      </w:r>
      <w:r>
        <w:rPr>
          <w:rFonts w:cs="Calibri"/>
        </w:rPr>
        <w:t xml:space="preserve"> 36 der Laufbahnverordnung (</w:t>
      </w:r>
      <w:hyperlink r:id="rId7" w:history="1">
        <w:r>
          <w:rPr>
            <w:rFonts w:cs="Calibri"/>
          </w:rPr>
          <w:t>LVO</w:t>
        </w:r>
      </w:hyperlink>
      <w:r>
        <w:t>) in der Fassung der Bekanntmachung vom 21. Juni 2016 (GV. NRW. S. 310) in der jeweils g</w:t>
      </w:r>
      <w:r>
        <w:t>ü</w:t>
      </w:r>
      <w:r>
        <w:t>ltigen Fassung (SGV. NRW. 20301) - ist wie folgt zu verfahren:</w:t>
      </w:r>
    </w:p>
    <w:p w:rsidR="00DF4FFA" w:rsidRDefault="00DF4FFA">
      <w:pPr>
        <w:pStyle w:val="RVueberschrift285fz"/>
        <w:keepNext/>
        <w:keepLines/>
      </w:pPr>
      <w:r>
        <w:rPr>
          <w:rFonts w:cs="Arial"/>
        </w:rPr>
        <w:t>1 Voraussetzungen f</w:t>
      </w:r>
      <w:r>
        <w:rPr>
          <w:rFonts w:cs="Arial"/>
        </w:rPr>
        <w:t>ü</w:t>
      </w:r>
      <w:r>
        <w:rPr>
          <w:rFonts w:cs="Arial"/>
        </w:rPr>
        <w:t>r die Einstellung, Probezeit</w:t>
      </w:r>
    </w:p>
    <w:p w:rsidR="00DF4FFA" w:rsidRDefault="00DF4FFA">
      <w:pPr>
        <w:pStyle w:val="RVfliesstext175nb"/>
        <w:widowControl/>
      </w:pPr>
      <w:r>
        <w:t>1.1 Als Fachlehrerin oder Fachlehrer kann in den Schuldienst eingestellt werden, wer die Bef</w:t>
      </w:r>
      <w:r>
        <w:t>ä</w:t>
      </w:r>
      <w:r>
        <w:t>higung gem</w:t>
      </w:r>
      <w:r>
        <w:t>äß</w:t>
      </w:r>
      <w:r>
        <w:t xml:space="preserve"> </w:t>
      </w:r>
      <w:r>
        <w:t>§</w:t>
      </w:r>
      <w:r>
        <w:t xml:space="preserve"> 36 </w:t>
      </w:r>
      <w:hyperlink r:id="rId8" w:history="1">
        <w:r>
          <w:t>LVO</w:t>
        </w:r>
      </w:hyperlink>
      <w:r>
        <w:rPr>
          <w:rFonts w:cs="Calibri"/>
        </w:rPr>
        <w:t xml:space="preserve"> besitzt,</w:t>
      </w:r>
    </w:p>
    <w:p w:rsidR="00DF4FFA" w:rsidRDefault="00DF4FFA">
      <w:pPr>
        <w:pStyle w:val="RVfliesstext175nb"/>
        <w:widowControl/>
        <w:rPr>
          <w:rFonts w:cs="Calibri"/>
        </w:rPr>
      </w:pPr>
      <w:r>
        <w:rPr>
          <w:rFonts w:cs="Calibri"/>
        </w:rPr>
        <w:t xml:space="preserve">1.2 Die Dauer der Probezeit richtet sich nach </w:t>
      </w:r>
      <w:r>
        <w:rPr>
          <w:rFonts w:cs="Calibri"/>
        </w:rPr>
        <w:t>§</w:t>
      </w:r>
      <w:r>
        <w:rPr>
          <w:rFonts w:cs="Calibri"/>
        </w:rPr>
        <w:t xml:space="preserve"> 32 </w:t>
      </w:r>
      <w:hyperlink r:id="rId9" w:history="1">
        <w:r>
          <w:rPr>
            <w:rFonts w:cs="Calibri"/>
          </w:rPr>
          <w:t>LVO</w:t>
        </w:r>
      </w:hyperlink>
      <w:r>
        <w:t>.</w:t>
      </w:r>
    </w:p>
    <w:p w:rsidR="00DF4FFA" w:rsidRDefault="00DF4FFA">
      <w:pPr>
        <w:pStyle w:val="RVueberschrift285fz"/>
        <w:keepNext/>
        <w:keepLines/>
      </w:pPr>
      <w:r>
        <w:rPr>
          <w:rFonts w:cs="Arial"/>
        </w:rPr>
        <w:t>2 Praktisch-p</w:t>
      </w:r>
      <w:r>
        <w:rPr>
          <w:rFonts w:cs="Arial"/>
        </w:rPr>
        <w:t>ä</w:t>
      </w:r>
      <w:r>
        <w:rPr>
          <w:rFonts w:cs="Arial"/>
        </w:rPr>
        <w:t>dagogische Einf</w:t>
      </w:r>
      <w:r>
        <w:rPr>
          <w:rFonts w:cs="Arial"/>
        </w:rPr>
        <w:t>ü</w:t>
      </w:r>
      <w:r>
        <w:rPr>
          <w:rFonts w:cs="Arial"/>
        </w:rPr>
        <w:t>hrung</w:t>
      </w:r>
    </w:p>
    <w:p w:rsidR="00DF4FFA" w:rsidRDefault="00DF4FFA">
      <w:pPr>
        <w:pStyle w:val="RVfliesstext175nb"/>
        <w:widowControl/>
      </w:pPr>
      <w:r>
        <w:t>2.1 Bei erstmaliger Einstellung in den Schuldienst nehmen die Fachlehrerinnen und Fachlehrer an einer 18-monatigen praktisch-p</w:t>
      </w:r>
      <w:r>
        <w:t>ä</w:t>
      </w:r>
      <w:r>
        <w:t>dagogischen Einf</w:t>
      </w:r>
      <w:r>
        <w:t>ü</w:t>
      </w:r>
      <w:r>
        <w:t>hrung teil. Zu dieser Ma</w:t>
      </w:r>
      <w:r>
        <w:t>ß</w:t>
      </w:r>
      <w:r>
        <w:t>nahme k</w:t>
      </w:r>
      <w:r>
        <w:t>ö</w:t>
      </w:r>
      <w:r>
        <w:t xml:space="preserve">nnen auch Lehrerinnen und Lehrer im </w:t>
      </w:r>
      <w:r>
        <w:rPr>
          <w:rFonts w:cs="Calibri"/>
        </w:rPr>
        <w:t>Tarifbesch</w:t>
      </w:r>
      <w:r>
        <w:rPr>
          <w:rFonts w:cs="Calibri"/>
        </w:rPr>
        <w:t>ä</w:t>
      </w:r>
      <w:r>
        <w:rPr>
          <w:rFonts w:cs="Calibri"/>
        </w:rPr>
        <w:t>ftigungsverh</w:t>
      </w:r>
      <w:r>
        <w:rPr>
          <w:rFonts w:cs="Calibri"/>
        </w:rPr>
        <w:t>ä</w:t>
      </w:r>
      <w:r>
        <w:rPr>
          <w:rFonts w:cs="Calibri"/>
        </w:rPr>
        <w:t>ltnis zugelassen werden, die in der Funktion von Werkstattlehrerinnen oder von Werkstattlehrern besch</w:t>
      </w:r>
      <w:r>
        <w:rPr>
          <w:rFonts w:cs="Calibri"/>
        </w:rPr>
        <w:t>ä</w:t>
      </w:r>
      <w:r>
        <w:rPr>
          <w:rFonts w:cs="Calibri"/>
        </w:rPr>
        <w:t>ftigt werden.</w:t>
      </w:r>
    </w:p>
    <w:p w:rsidR="00DF4FFA" w:rsidRDefault="00DF4FFA">
      <w:pPr>
        <w:pStyle w:val="RVfliesstext175nb"/>
        <w:widowControl/>
        <w:rPr>
          <w:rFonts w:cs="Calibri"/>
        </w:rPr>
      </w:pPr>
      <w:r>
        <w:rPr>
          <w:rFonts w:cs="Calibri"/>
        </w:rPr>
        <w:t>2.2 Die praktisch-p</w:t>
      </w:r>
      <w:r>
        <w:rPr>
          <w:rFonts w:cs="Calibri"/>
        </w:rPr>
        <w:t>ä</w:t>
      </w:r>
      <w:r>
        <w:rPr>
          <w:rFonts w:cs="Calibri"/>
        </w:rPr>
        <w:t>dagogische Einf</w:t>
      </w:r>
      <w:r>
        <w:rPr>
          <w:rFonts w:cs="Calibri"/>
        </w:rPr>
        <w:t>ü</w:t>
      </w:r>
      <w:r>
        <w:rPr>
          <w:rFonts w:cs="Calibri"/>
        </w:rPr>
        <w:t xml:space="preserve">hrung erfolgt nach den als </w:t>
      </w:r>
      <w:hyperlink w:anchor="Anlage" w:history="1">
        <w:r>
          <w:rPr>
            <w:rFonts w:cs="Calibri"/>
          </w:rPr>
          <w:t>Anlage</w:t>
        </w:r>
      </w:hyperlink>
      <w:r>
        <w:t xml:space="preserve"> beigef</w:t>
      </w:r>
      <w:r>
        <w:t>ü</w:t>
      </w:r>
      <w:r>
        <w:t>gten organisatorischen und p</w:t>
      </w:r>
      <w:r>
        <w:t>ä</w:t>
      </w:r>
      <w:r>
        <w:t>dagogischen Richtlinien. Im Rahmen dieser Einf</w:t>
      </w:r>
      <w:r>
        <w:t>ü</w:t>
      </w:r>
      <w:r>
        <w:t xml:space="preserve">hrung sind Hospitationen, </w:t>
      </w:r>
      <w:r>
        <w:t>ü</w:t>
      </w:r>
      <w:r>
        <w:t>berwachte fachpraktische Unterweisung und Arbeitsgemeinschaften vorgesehen. Mit der Durchf</w:t>
      </w:r>
      <w:r>
        <w:t>ü</w:t>
      </w:r>
      <w:r>
        <w:t>hrung dieser Ma</w:t>
      </w:r>
      <w:r>
        <w:t>ß</w:t>
      </w:r>
      <w:r>
        <w:t>nahmen werden erfahrene Lehrerinnen und Lehrer beauftragt.</w:t>
      </w:r>
    </w:p>
    <w:p w:rsidR="00DF4FFA" w:rsidRDefault="00DF4FFA">
      <w:pPr>
        <w:pStyle w:val="RVfliesstext175nb"/>
        <w:widowControl/>
      </w:pPr>
      <w:r>
        <w:t xml:space="preserve">2.3 Von dem mit Runderlass vom 04.01.1995 </w:t>
      </w:r>
      <w:hyperlink w:anchor="https://bass.schul-welt.de/1009.htm#21-02nr1p1.2" w:history="1">
        <w:r>
          <w:t>(BASS 21-02 Nr. 1)</w:t>
        </w:r>
      </w:hyperlink>
      <w:r>
        <w:rPr>
          <w:rFonts w:cs="Calibri"/>
        </w:rPr>
        <w:t xml:space="preserve"> festgelegten Arbeitsma</w:t>
      </w:r>
      <w:r>
        <w:rPr>
          <w:rFonts w:cs="Calibri"/>
        </w:rPr>
        <w:t>ß</w:t>
      </w:r>
      <w:r>
        <w:rPr>
          <w:rFonts w:cs="Calibri"/>
        </w:rPr>
        <w:t xml:space="preserve"> entfallen w</w:t>
      </w:r>
      <w:r>
        <w:rPr>
          <w:rFonts w:cs="Calibri"/>
        </w:rPr>
        <w:t>ä</w:t>
      </w:r>
      <w:r>
        <w:rPr>
          <w:rFonts w:cs="Calibri"/>
        </w:rPr>
        <w:t>hrend der praktisch-p</w:t>
      </w:r>
      <w:r>
        <w:rPr>
          <w:rFonts w:cs="Calibri"/>
        </w:rPr>
        <w:t>ä</w:t>
      </w:r>
      <w:r>
        <w:rPr>
          <w:rFonts w:cs="Calibri"/>
        </w:rPr>
        <w:t>dagogischen Einf</w:t>
      </w:r>
      <w:r>
        <w:rPr>
          <w:rFonts w:cs="Calibri"/>
        </w:rPr>
        <w:t>ü</w:t>
      </w:r>
      <w:r>
        <w:rPr>
          <w:rFonts w:cs="Calibri"/>
        </w:rPr>
        <w:t>hrung</w:t>
      </w:r>
    </w:p>
    <w:p w:rsidR="00DF4FFA" w:rsidRDefault="00DF4FFA">
      <w:pPr>
        <w:pStyle w:val="RVliste3u75nb"/>
        <w:widowControl/>
        <w:tabs>
          <w:tab w:val="clear" w:pos="720"/>
        </w:tabs>
      </w:pPr>
      <w:r>
        <w:t>-</w:t>
      </w:r>
      <w:r>
        <w:tab/>
      </w:r>
      <w:r>
        <w:rPr>
          <w:rFonts w:cs="Arial"/>
        </w:rPr>
        <w:t>auf Arbeitsgemeinschaften sechs Wochenstunden,</w:t>
      </w:r>
    </w:p>
    <w:p w:rsidR="00DF4FFA" w:rsidRDefault="00DF4FFA">
      <w:pPr>
        <w:pStyle w:val="RVliste3u75nb"/>
        <w:widowControl/>
        <w:tabs>
          <w:tab w:val="clear" w:pos="720"/>
        </w:tabs>
        <w:rPr>
          <w:rFonts w:cs="Arial"/>
        </w:rPr>
      </w:pPr>
      <w:r>
        <w:rPr>
          <w:rFonts w:cs="Arial"/>
        </w:rPr>
        <w:t>-</w:t>
      </w:r>
      <w:r>
        <w:rPr>
          <w:rFonts w:cs="Arial"/>
        </w:rPr>
        <w:tab/>
      </w:r>
      <w:r>
        <w:t xml:space="preserve">auf Hospitationen und </w:t>
      </w:r>
      <w:r>
        <w:t>ü</w:t>
      </w:r>
      <w:r>
        <w:t>berwachte fachpraktische Unterweisung vier Wochenstunden.</w:t>
      </w:r>
    </w:p>
    <w:p w:rsidR="00DF4FFA" w:rsidRDefault="00DF4FFA">
      <w:pPr>
        <w:pStyle w:val="RVfliesstext175nb"/>
        <w:widowControl/>
      </w:pPr>
      <w:r>
        <w:rPr>
          <w:rFonts w:cs="Calibri"/>
        </w:rPr>
        <w:t>F</w:t>
      </w:r>
      <w:r>
        <w:rPr>
          <w:rFonts w:cs="Calibri"/>
        </w:rPr>
        <w:t>ü</w:t>
      </w:r>
      <w:r>
        <w:rPr>
          <w:rFonts w:cs="Calibri"/>
        </w:rPr>
        <w:t>r Vor- und Nachbereitung sind in diesem Bereich weitere zehn Wochenstunden anzusetzen.</w:t>
      </w:r>
    </w:p>
    <w:p w:rsidR="00DF4FFA" w:rsidRDefault="00DF4FFA">
      <w:pPr>
        <w:pStyle w:val="RVfliesstext175nb"/>
        <w:widowControl/>
        <w:rPr>
          <w:rFonts w:cs="Calibri"/>
        </w:rPr>
      </w:pPr>
      <w:r>
        <w:rPr>
          <w:rFonts w:cs="Calibri"/>
        </w:rPr>
        <w:t>Von dem verbleibenden Arbeitsma</w:t>
      </w:r>
      <w:r>
        <w:rPr>
          <w:rFonts w:cs="Calibri"/>
        </w:rPr>
        <w:t>ß</w:t>
      </w:r>
      <w:r>
        <w:rPr>
          <w:rFonts w:cs="Calibri"/>
        </w:rPr>
        <w:t xml:space="preserve"> sollen 15 Wochenstunden auf Unterweisungen gem</w:t>
      </w:r>
      <w:r>
        <w:rPr>
          <w:rFonts w:cs="Calibri"/>
        </w:rPr>
        <w:t>äß</w:t>
      </w:r>
      <w:r>
        <w:rPr>
          <w:rFonts w:cs="Calibri"/>
        </w:rPr>
        <w:t xml:space="preserve"> Nr. 2.1 des o.g. </w:t>
      </w:r>
      <w:hyperlink w:anchor="https://bass.schul-welt.de/1009.htm#21-02nr1p1.2" w:history="1">
        <w:r>
          <w:rPr>
            <w:rFonts w:cs="Calibri"/>
          </w:rPr>
          <w:t>Runderlasses</w:t>
        </w:r>
      </w:hyperlink>
      <w:r>
        <w:t xml:space="preserve"> entfallen.</w:t>
      </w:r>
    </w:p>
    <w:p w:rsidR="00DF4FFA" w:rsidRDefault="00DF4FFA">
      <w:pPr>
        <w:pStyle w:val="RVfliesstext175nb"/>
        <w:widowControl/>
        <w:rPr>
          <w:rFonts w:cs="Calibri"/>
        </w:rPr>
      </w:pPr>
      <w:r>
        <w:t xml:space="preserve">2.4 Zum Ende der Einweisungszeit erstellt die Leiterin oder der Leiter der Arbeitsgemeinschaft einen Leistungsbericht </w:t>
      </w:r>
      <w:r>
        <w:t>ü</w:t>
      </w:r>
      <w:r>
        <w:t>ber die Fachlehrerin oder den Fachlehrer. Dieser wird der Schulaufsicht zugeleitet und zur Personalakte genommen.</w:t>
      </w:r>
    </w:p>
    <w:p w:rsidR="00DF4FFA" w:rsidRDefault="00DF4FFA">
      <w:pPr>
        <w:pStyle w:val="RVfliesstext175nb"/>
        <w:widowControl/>
        <w:rPr>
          <w:rFonts w:cs="Calibri"/>
        </w:rPr>
      </w:pPr>
      <w:r>
        <w:t>2.5 Die Bezirksregierung f</w:t>
      </w:r>
      <w:r>
        <w:t>ü</w:t>
      </w:r>
      <w:r>
        <w:t xml:space="preserve">hrt die Aufsicht </w:t>
      </w:r>
      <w:r>
        <w:t>ü</w:t>
      </w:r>
      <w:r>
        <w:t>ber die praktisch-p</w:t>
      </w:r>
      <w:r>
        <w:t>ä</w:t>
      </w:r>
      <w:r>
        <w:t>dagogische Einf</w:t>
      </w:r>
      <w:r>
        <w:t>ü</w:t>
      </w:r>
      <w:r>
        <w:t>hrung und schafft die organisatorischen und personellen Voraussetzungen f</w:t>
      </w:r>
      <w:r>
        <w:t>ü</w:t>
      </w:r>
      <w:r>
        <w:t>r die Durchf</w:t>
      </w:r>
      <w:r>
        <w:t>ü</w:t>
      </w:r>
      <w:r>
        <w:t>hrung der Ma</w:t>
      </w:r>
      <w:r>
        <w:t>ß</w:t>
      </w:r>
      <w:r>
        <w:t>nahme.</w:t>
      </w:r>
    </w:p>
    <w:p w:rsidR="00DF4FFA" w:rsidRDefault="00DF4FFA">
      <w:pPr>
        <w:pStyle w:val="RVAnlagenabstandleer75"/>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rsidR="00DF4FFA" w:rsidRDefault="00DF4FFA">
            <w:pPr>
              <w:pStyle w:val="RVredhinweis"/>
              <w:rPr>
                <w:rFonts w:cs="Arial"/>
              </w:rPr>
            </w:pPr>
            <w:r>
              <w:t>Nachfolgend finden Sie die Anlage zum Runderlass:</w:t>
            </w:r>
          </w:p>
        </w:tc>
      </w:tr>
    </w:tbl>
    <w:p w:rsidR="00DF4FFA" w:rsidRDefault="00DF4FFA">
      <w:pPr>
        <w:pStyle w:val="RVAnlagenabstandleer75"/>
        <w:rPr>
          <w:rFonts w:cs="Calibri"/>
        </w:rPr>
      </w:pPr>
    </w:p>
    <w:p w:rsidR="00DF4FFA" w:rsidRDefault="00DF4FFA">
      <w:pPr>
        <w:pStyle w:val="RVtabelle75fr"/>
        <w:widowControl/>
        <w:tabs>
          <w:tab w:val="clear" w:pos="720"/>
        </w:tabs>
        <w:rPr>
          <w:rFonts w:cs="Calibri"/>
        </w:rPr>
      </w:pPr>
      <w:bookmarkStart w:id="0" w:name="Anlage"/>
      <w:r>
        <w:t>Anlage</w:t>
      </w:r>
      <w:bookmarkEnd w:id="0"/>
    </w:p>
    <w:p w:rsidR="00DF4FFA" w:rsidRDefault="00DF4FFA">
      <w:pPr>
        <w:pStyle w:val="RVueberschrift285fz"/>
        <w:keepNext/>
        <w:keepLines/>
      </w:pPr>
      <w:r>
        <w:rPr>
          <w:rFonts w:cs="Arial"/>
        </w:rPr>
        <w:t xml:space="preserve">Rahmenplan </w:t>
      </w:r>
      <w:r>
        <w:br/>
      </w:r>
      <w:r>
        <w:rPr>
          <w:rFonts w:cs="Arial"/>
        </w:rPr>
        <w:t>f</w:t>
      </w:r>
      <w:r>
        <w:rPr>
          <w:rFonts w:cs="Arial"/>
        </w:rPr>
        <w:t>ü</w:t>
      </w:r>
      <w:r>
        <w:rPr>
          <w:rFonts w:cs="Arial"/>
        </w:rPr>
        <w:t>r die praktisch-p</w:t>
      </w:r>
      <w:r>
        <w:rPr>
          <w:rFonts w:cs="Arial"/>
        </w:rPr>
        <w:t>ä</w:t>
      </w:r>
      <w:r>
        <w:rPr>
          <w:rFonts w:cs="Arial"/>
        </w:rPr>
        <w:t>dagogische Einf</w:t>
      </w:r>
      <w:r>
        <w:rPr>
          <w:rFonts w:cs="Arial"/>
        </w:rPr>
        <w:t>ü</w:t>
      </w:r>
      <w:r>
        <w:rPr>
          <w:rFonts w:cs="Arial"/>
        </w:rPr>
        <w:t xml:space="preserve">hrung </w:t>
      </w:r>
      <w:r>
        <w:br/>
      </w:r>
      <w:r>
        <w:rPr>
          <w:rFonts w:cs="Arial"/>
        </w:rPr>
        <w:t xml:space="preserve">der Fachlehrerinnen und Fachlehrer </w:t>
      </w:r>
      <w:r>
        <w:br/>
      </w:r>
      <w:r>
        <w:rPr>
          <w:rFonts w:cs="Arial"/>
        </w:rPr>
        <w:t>mit der Bef</w:t>
      </w:r>
      <w:r>
        <w:rPr>
          <w:rFonts w:cs="Arial"/>
        </w:rPr>
        <w:t>ä</w:t>
      </w:r>
      <w:r>
        <w:rPr>
          <w:rFonts w:cs="Arial"/>
        </w:rPr>
        <w:t>higung f</w:t>
      </w:r>
      <w:r>
        <w:rPr>
          <w:rFonts w:cs="Arial"/>
        </w:rPr>
        <w:t>ü</w:t>
      </w:r>
      <w:r>
        <w:rPr>
          <w:rFonts w:cs="Arial"/>
        </w:rPr>
        <w:t xml:space="preserve">r die Laufbahn </w:t>
      </w:r>
      <w:r>
        <w:br/>
      </w:r>
      <w:r>
        <w:rPr>
          <w:rFonts w:cs="Arial"/>
        </w:rPr>
        <w:t xml:space="preserve">der Werkstattlehrerin oder </w:t>
      </w:r>
      <w:r>
        <w:br/>
      </w:r>
      <w:r>
        <w:rPr>
          <w:rFonts w:cs="Arial"/>
        </w:rPr>
        <w:t>die Laufbahn des Werkstattlehrers</w:t>
      </w:r>
    </w:p>
    <w:p w:rsidR="00DF4FFA" w:rsidRDefault="00DF4FFA">
      <w:pPr>
        <w:pStyle w:val="RVueberschrift285fz"/>
        <w:keepNext/>
        <w:keepLines/>
      </w:pPr>
      <w:r>
        <w:rPr>
          <w:rFonts w:cs="Arial"/>
        </w:rPr>
        <w:t>1 Allgemeine Zielsetzung</w:t>
      </w:r>
    </w:p>
    <w:p w:rsidR="00DF4FFA" w:rsidRDefault="00DF4FFA">
      <w:pPr>
        <w:pStyle w:val="RVfliesstext175nb"/>
        <w:widowControl/>
        <w:rPr>
          <w:rFonts w:cs="Calibri"/>
        </w:rPr>
      </w:pPr>
      <w:r>
        <w:t>Ziel der praktisch-p</w:t>
      </w:r>
      <w:r>
        <w:t>ä</w:t>
      </w:r>
      <w:r>
        <w:t>dagogischen Einf</w:t>
      </w:r>
      <w:r>
        <w:t>ü</w:t>
      </w:r>
      <w:r>
        <w:t>hrung ist, die Fachlehrerinnen und Fachlehrer mit ihrem neuen T</w:t>
      </w:r>
      <w:r>
        <w:t>ä</w:t>
      </w:r>
      <w:r>
        <w:t>tigkeitsfeld und ihrer neuen Berufsrolle vertraut zu machen. Sie soll sie in die Lage versetzen, Unterweisungen in den jeweiligen berufsfeldbezogenen Bereichen planen, durchf</w:t>
      </w:r>
      <w:r>
        <w:t>ü</w:t>
      </w:r>
      <w:r>
        <w:t>hren und reflektieren zu k</w:t>
      </w:r>
      <w:r>
        <w:t>ö</w:t>
      </w:r>
      <w:r>
        <w:t>nnen. Dar</w:t>
      </w:r>
      <w:r>
        <w:t>ü</w:t>
      </w:r>
      <w:r>
        <w:t>ber hinaus legt sie Grundlagen zur Ausbildung eines erzieherischen Bewusstseins mit Hilfe p</w:t>
      </w:r>
      <w:r>
        <w:t>ä</w:t>
      </w:r>
      <w:r>
        <w:t>dagogischer, psychologischer und schul- und ausbildungsrechtlicher Elementarkenntnisse.</w:t>
      </w:r>
    </w:p>
    <w:p w:rsidR="00DF4FFA" w:rsidRDefault="00DF4FFA">
      <w:pPr>
        <w:pStyle w:val="RVfliesstext175fl"/>
        <w:rPr>
          <w:rFonts w:cs="Calibri"/>
        </w:rPr>
      </w:pPr>
      <w:r>
        <w:t>1.1 Richtziele</w:t>
      </w:r>
    </w:p>
    <w:p w:rsidR="00DF4FFA" w:rsidRDefault="00DF4FFA">
      <w:pPr>
        <w:pStyle w:val="RVfliesstext175nb"/>
        <w:widowControl/>
        <w:rPr>
          <w:rFonts w:cs="Calibri"/>
        </w:rPr>
      </w:pPr>
      <w:r>
        <w:t>Die Fachlehrerinnen und Fachlehrer sollen</w:t>
      </w:r>
    </w:p>
    <w:p w:rsidR="00DF4FFA" w:rsidRDefault="00DF4FFA">
      <w:pPr>
        <w:pStyle w:val="RVfliesstext175nb"/>
        <w:widowControl/>
      </w:pPr>
      <w:bookmarkStart w:id="1" w:name="20-11nr3Anr1.1.1"/>
      <w:bookmarkEnd w:id="1"/>
      <w:r>
        <w:t>1.1.1 in der Lage sein, sich innerhalb des rechtlichen und organisatori</w:t>
      </w:r>
      <w:r>
        <w:rPr>
          <w:rFonts w:cs="Calibri"/>
        </w:rPr>
        <w:t>schen Rahmens ihres T</w:t>
      </w:r>
      <w:r>
        <w:rPr>
          <w:rFonts w:cs="Calibri"/>
        </w:rPr>
        <w:t>ä</w:t>
      </w:r>
      <w:r>
        <w:rPr>
          <w:rFonts w:cs="Calibri"/>
        </w:rPr>
        <w:t>tigkeitsfeldes einen eigenen erzieherischen Standpunkt zu erarbeiten;</w:t>
      </w:r>
    </w:p>
    <w:p w:rsidR="00DF4FFA" w:rsidRDefault="00DF4FFA">
      <w:pPr>
        <w:pStyle w:val="RVfliesstext175nb"/>
        <w:widowControl/>
      </w:pPr>
      <w:r>
        <w:rPr>
          <w:rFonts w:cs="Calibri"/>
        </w:rPr>
        <w:t>1.1.2 die Lehr- und Lernprozesse der fachpraktischen Unterweisung planen, durchf</w:t>
      </w:r>
      <w:r>
        <w:rPr>
          <w:rFonts w:cs="Calibri"/>
        </w:rPr>
        <w:t>ü</w:t>
      </w:r>
      <w:r>
        <w:rPr>
          <w:rFonts w:cs="Calibri"/>
        </w:rPr>
        <w:t>hren und reflektieren k</w:t>
      </w:r>
      <w:r>
        <w:rPr>
          <w:rFonts w:cs="Calibri"/>
        </w:rPr>
        <w:t>ö</w:t>
      </w:r>
      <w:r>
        <w:rPr>
          <w:rFonts w:cs="Calibri"/>
        </w:rPr>
        <w:t>nnen;</w:t>
      </w:r>
    </w:p>
    <w:p w:rsidR="00DF4FFA" w:rsidRDefault="00DF4FFA">
      <w:pPr>
        <w:pStyle w:val="RVfliesstext175nb"/>
        <w:widowControl/>
      </w:pPr>
      <w:r>
        <w:rPr>
          <w:rFonts w:cs="Calibri"/>
        </w:rPr>
        <w:t>1.1.3 mit Sch</w:t>
      </w:r>
      <w:r>
        <w:rPr>
          <w:rFonts w:cs="Calibri"/>
        </w:rPr>
        <w:t>ü</w:t>
      </w:r>
      <w:r>
        <w:rPr>
          <w:rFonts w:cs="Calibri"/>
        </w:rPr>
        <w:t>lerinnen und Sch</w:t>
      </w:r>
      <w:r>
        <w:rPr>
          <w:rFonts w:cs="Calibri"/>
        </w:rPr>
        <w:t>ü</w:t>
      </w:r>
      <w:r>
        <w:rPr>
          <w:rFonts w:cs="Calibri"/>
        </w:rPr>
        <w:t>lern unterschiedlicher Vorbildung, unterschiedlicher Lernbereitschaft und unterschiedlicher Leistungsf</w:t>
      </w:r>
      <w:r>
        <w:rPr>
          <w:rFonts w:cs="Calibri"/>
        </w:rPr>
        <w:t>ä</w:t>
      </w:r>
      <w:r>
        <w:rPr>
          <w:rFonts w:cs="Calibri"/>
        </w:rPr>
        <w:t>higkeit im Sinne des schulischen Erziehungsauftrages und der fachlichen Anspr</w:t>
      </w:r>
      <w:r>
        <w:rPr>
          <w:rFonts w:cs="Calibri"/>
        </w:rPr>
        <w:t>ü</w:t>
      </w:r>
      <w:r>
        <w:rPr>
          <w:rFonts w:cs="Calibri"/>
        </w:rPr>
        <w:t>che der jeweiligen Rahmenpl</w:t>
      </w:r>
      <w:r>
        <w:rPr>
          <w:rFonts w:cs="Calibri"/>
        </w:rPr>
        <w:t>ä</w:t>
      </w:r>
      <w:r>
        <w:rPr>
          <w:rFonts w:cs="Calibri"/>
        </w:rPr>
        <w:t>ne arbeiten k</w:t>
      </w:r>
      <w:r>
        <w:rPr>
          <w:rFonts w:cs="Calibri"/>
        </w:rPr>
        <w:t>ö</w:t>
      </w:r>
      <w:r>
        <w:rPr>
          <w:rFonts w:cs="Calibri"/>
        </w:rPr>
        <w:t>nnen;</w:t>
      </w:r>
    </w:p>
    <w:p w:rsidR="00DF4FFA" w:rsidRDefault="00DF4FFA">
      <w:pPr>
        <w:pStyle w:val="RVfliesstext175nb"/>
        <w:widowControl/>
      </w:pPr>
      <w:r>
        <w:rPr>
          <w:rFonts w:cs="Calibri"/>
        </w:rPr>
        <w:t>1.1.4 f</w:t>
      </w:r>
      <w:r>
        <w:rPr>
          <w:rFonts w:cs="Calibri"/>
        </w:rPr>
        <w:t>ä</w:t>
      </w:r>
      <w:r>
        <w:rPr>
          <w:rFonts w:cs="Calibri"/>
        </w:rPr>
        <w:t>hig sein, die fachpraktische Ausbildung Sch</w:t>
      </w:r>
      <w:r>
        <w:rPr>
          <w:rFonts w:cs="Calibri"/>
        </w:rPr>
        <w:t>ü</w:t>
      </w:r>
      <w:r>
        <w:rPr>
          <w:rFonts w:cs="Calibri"/>
        </w:rPr>
        <w:t>lerinnen und Sch</w:t>
      </w:r>
      <w:r>
        <w:rPr>
          <w:rFonts w:cs="Calibri"/>
        </w:rPr>
        <w:t>ü</w:t>
      </w:r>
      <w:r>
        <w:rPr>
          <w:rFonts w:cs="Calibri"/>
        </w:rPr>
        <w:t>ler mit unterschiedlichen Herkunftssprachen im Bereich Schule zu planen und durchzuf</w:t>
      </w:r>
      <w:r>
        <w:rPr>
          <w:rFonts w:cs="Calibri"/>
        </w:rPr>
        <w:t>ü</w:t>
      </w:r>
      <w:r>
        <w:rPr>
          <w:rFonts w:cs="Calibri"/>
        </w:rPr>
        <w:t>hren;</w:t>
      </w:r>
    </w:p>
    <w:p w:rsidR="00DF4FFA" w:rsidRDefault="00DF4FFA">
      <w:pPr>
        <w:pStyle w:val="RVfliesstext175nb"/>
        <w:widowControl/>
      </w:pPr>
      <w:r>
        <w:rPr>
          <w:rFonts w:cs="Calibri"/>
        </w:rPr>
        <w:t xml:space="preserve">1.1.5 in der Lage sein, sich </w:t>
      </w:r>
      <w:r>
        <w:rPr>
          <w:rFonts w:cs="Calibri"/>
        </w:rPr>
        <w:t>ü</w:t>
      </w:r>
      <w:r>
        <w:rPr>
          <w:rFonts w:cs="Calibri"/>
        </w:rPr>
        <w:t>ber die rechtlichen Grundlagen und Folgen ihres dienstlichen Handelns fortlaufend zu informieren und den Rechtsabsichten und -vorschriften entsprechend zu verfahren.</w:t>
      </w:r>
    </w:p>
    <w:p w:rsidR="00DF4FFA" w:rsidRDefault="00DF4FFA">
      <w:pPr>
        <w:pStyle w:val="RVueberschrift285fz"/>
        <w:keepNext/>
        <w:keepLines/>
        <w:rPr>
          <w:rFonts w:cs="Arial"/>
        </w:rPr>
      </w:pPr>
      <w:r>
        <w:t>2 Didaktische Vor</w:t>
      </w:r>
      <w:r>
        <w:t>ü</w:t>
      </w:r>
      <w:r>
        <w:t>berlegungen</w:t>
      </w:r>
    </w:p>
    <w:p w:rsidR="00DF4FFA" w:rsidRDefault="00DF4FFA">
      <w:pPr>
        <w:pStyle w:val="RVfliesstext175fl"/>
      </w:pPr>
      <w:r>
        <w:rPr>
          <w:rFonts w:cs="Calibri"/>
        </w:rPr>
        <w:t>2.1 Entwicklungstendenzen in der fachpraktischen Berufserziehung</w:t>
      </w:r>
    </w:p>
    <w:p w:rsidR="00DF4FFA" w:rsidRDefault="00DF4FFA">
      <w:pPr>
        <w:pStyle w:val="RVfliesstext175nb"/>
        <w:widowControl/>
      </w:pPr>
      <w:r>
        <w:rPr>
          <w:rFonts w:cs="Calibri"/>
        </w:rPr>
        <w:t xml:space="preserve">In der fachpraktischen Berufserziehung haben sowohl die betriebliche als auch die schulische Unterweisung durchgreifende </w:t>
      </w:r>
      <w:r>
        <w:rPr>
          <w:rFonts w:cs="Calibri"/>
        </w:rPr>
        <w:t>Ä</w:t>
      </w:r>
      <w:r>
        <w:rPr>
          <w:rFonts w:cs="Calibri"/>
        </w:rPr>
        <w:t>nderungen erfahren. Die Entwicklung rein berufsmotorischer Fertigkeiten ist in den Hintergrund getreten. Sie wird in steigendem Ma</w:t>
      </w:r>
      <w:r>
        <w:rPr>
          <w:rFonts w:cs="Calibri"/>
        </w:rPr>
        <w:t>ß</w:t>
      </w:r>
      <w:r>
        <w:rPr>
          <w:rFonts w:cs="Calibri"/>
        </w:rPr>
        <w:t>e ersetzt durch eine planm</w:t>
      </w:r>
      <w:r>
        <w:rPr>
          <w:rFonts w:cs="Calibri"/>
        </w:rPr>
        <w:t>äß</w:t>
      </w:r>
      <w:r>
        <w:rPr>
          <w:rFonts w:cs="Calibri"/>
        </w:rPr>
        <w:t xml:space="preserve">ige Verbindung dieser Fertigkeiten mit fertigkeitsbezogenen Kenntnissen und Einsichten. Auch Einblicke in betriebswirtschaftliche und </w:t>
      </w:r>
      <w:r>
        <w:rPr>
          <w:rFonts w:cs="Calibri"/>
        </w:rPr>
        <w:t>ö</w:t>
      </w:r>
      <w:r>
        <w:rPr>
          <w:rFonts w:cs="Calibri"/>
        </w:rPr>
        <w:t>kologische Zusammenh</w:t>
      </w:r>
      <w:r>
        <w:rPr>
          <w:rFonts w:cs="Calibri"/>
        </w:rPr>
        <w:t>ä</w:t>
      </w:r>
      <w:r>
        <w:rPr>
          <w:rFonts w:cs="Calibri"/>
        </w:rPr>
        <w:t>nge werden als Grundlage fachpraktischen Handelns immer st</w:t>
      </w:r>
      <w:r>
        <w:rPr>
          <w:rFonts w:cs="Calibri"/>
        </w:rPr>
        <w:t>ä</w:t>
      </w:r>
      <w:r>
        <w:rPr>
          <w:rFonts w:cs="Calibri"/>
        </w:rPr>
        <w:t>rker in Unterweisungsprozesse integriert. Im Zuge dieser Entwicklung verlieren traditionelle imitationsorientierte Methoden ihre Vorrangstellung. Tendenziell werden sie ersetzt durch Verfahren, die einerseits die Integration von Teilfertigkeiten in Gesamtabl</w:t>
      </w:r>
      <w:r>
        <w:rPr>
          <w:rFonts w:cs="Calibri"/>
        </w:rPr>
        <w:t>ä</w:t>
      </w:r>
      <w:r>
        <w:rPr>
          <w:rFonts w:cs="Calibri"/>
        </w:rPr>
        <w:t>ufe methodisch aufgreifen, andererseits aber vor allem Kreativit</w:t>
      </w:r>
      <w:r>
        <w:rPr>
          <w:rFonts w:cs="Calibri"/>
        </w:rPr>
        <w:t>ä</w:t>
      </w:r>
      <w:r>
        <w:rPr>
          <w:rFonts w:cs="Calibri"/>
        </w:rPr>
        <w:t>t, M</w:t>
      </w:r>
      <w:r>
        <w:rPr>
          <w:rFonts w:cs="Calibri"/>
        </w:rPr>
        <w:t>ü</w:t>
      </w:r>
      <w:r>
        <w:rPr>
          <w:rFonts w:cs="Calibri"/>
        </w:rPr>
        <w:t>ndigkeit und Verantwortung als Ziele berufsbezogener Erziehungsprozesse betonen (Projekte, Selbstunterweisung).</w:t>
      </w:r>
    </w:p>
    <w:p w:rsidR="00DF4FFA" w:rsidRDefault="00DF4FFA">
      <w:pPr>
        <w:pStyle w:val="RVfliesstext175fl"/>
      </w:pPr>
      <w:r>
        <w:rPr>
          <w:rFonts w:cs="Calibri"/>
        </w:rPr>
        <w:t>2.2 Folgerungen f</w:t>
      </w:r>
      <w:r>
        <w:rPr>
          <w:rFonts w:cs="Calibri"/>
        </w:rPr>
        <w:t>ü</w:t>
      </w:r>
      <w:r>
        <w:rPr>
          <w:rFonts w:cs="Calibri"/>
        </w:rPr>
        <w:t>r die praktisch-p</w:t>
      </w:r>
      <w:r>
        <w:rPr>
          <w:rFonts w:cs="Calibri"/>
        </w:rPr>
        <w:t>ä</w:t>
      </w:r>
      <w:r>
        <w:rPr>
          <w:rFonts w:cs="Calibri"/>
        </w:rPr>
        <w:t>dagogische Einf</w:t>
      </w:r>
      <w:r>
        <w:rPr>
          <w:rFonts w:cs="Calibri"/>
        </w:rPr>
        <w:t>ü</w:t>
      </w:r>
      <w:r>
        <w:rPr>
          <w:rFonts w:cs="Calibri"/>
        </w:rPr>
        <w:t>hrung</w:t>
      </w:r>
    </w:p>
    <w:p w:rsidR="00DF4FFA" w:rsidRDefault="00DF4FFA">
      <w:pPr>
        <w:pStyle w:val="RVfliesstext175nb"/>
        <w:widowControl/>
      </w:pPr>
      <w:r>
        <w:rPr>
          <w:rFonts w:cs="Calibri"/>
        </w:rPr>
        <w:t>Die praktisch-p</w:t>
      </w:r>
      <w:r>
        <w:rPr>
          <w:rFonts w:cs="Calibri"/>
        </w:rPr>
        <w:t>ä</w:t>
      </w:r>
      <w:r>
        <w:rPr>
          <w:rFonts w:cs="Calibri"/>
        </w:rPr>
        <w:t>dagogische Einf</w:t>
      </w:r>
      <w:r>
        <w:rPr>
          <w:rFonts w:cs="Calibri"/>
        </w:rPr>
        <w:t>ü</w:t>
      </w:r>
      <w:r>
        <w:rPr>
          <w:rFonts w:cs="Calibri"/>
        </w:rPr>
        <w:t>hrung muss diesem Wandel in ihren Lerninhalten und ihrer Lernorganisation vor allem dadurch Rechnung tragen, dass sie die Fachlehrerinnen und Fachlehrer zu einem ganzheitlichen Verst</w:t>
      </w:r>
      <w:r>
        <w:rPr>
          <w:rFonts w:cs="Calibri"/>
        </w:rPr>
        <w:t>ä</w:t>
      </w:r>
      <w:r>
        <w:rPr>
          <w:rFonts w:cs="Calibri"/>
        </w:rPr>
        <w:t>ndnis berufsmotorischen Lernens hinf</w:t>
      </w:r>
      <w:r>
        <w:rPr>
          <w:rFonts w:cs="Calibri"/>
        </w:rPr>
        <w:t>ü</w:t>
      </w:r>
      <w:r>
        <w:rPr>
          <w:rFonts w:cs="Calibri"/>
        </w:rPr>
        <w:t>hrt und sie dazu auch mit einem speziell auf die Vermittlung von Wissen und Einsichten zielenden Unterweisungsrepertoire ausstattet.</w:t>
      </w:r>
    </w:p>
    <w:p w:rsidR="00DF4FFA" w:rsidRDefault="00DF4FFA">
      <w:pPr>
        <w:pStyle w:val="RVfliesstext175nb"/>
        <w:widowControl/>
      </w:pPr>
      <w:r>
        <w:rPr>
          <w:rFonts w:cs="Calibri"/>
        </w:rPr>
        <w:t>Der schulische Erziehungsauftrag erfordert dar</w:t>
      </w:r>
      <w:r>
        <w:rPr>
          <w:rFonts w:cs="Calibri"/>
        </w:rPr>
        <w:t>ü</w:t>
      </w:r>
      <w:r>
        <w:rPr>
          <w:rFonts w:cs="Calibri"/>
        </w:rPr>
        <w:t>ber hinaus die Entwicklung solcher p</w:t>
      </w:r>
      <w:r>
        <w:rPr>
          <w:rFonts w:cs="Calibri"/>
        </w:rPr>
        <w:t>ä</w:t>
      </w:r>
      <w:r>
        <w:rPr>
          <w:rFonts w:cs="Calibri"/>
        </w:rPr>
        <w:t>dagogischer Denkans</w:t>
      </w:r>
      <w:r>
        <w:rPr>
          <w:rFonts w:cs="Calibri"/>
        </w:rPr>
        <w:t>ä</w:t>
      </w:r>
      <w:r>
        <w:rPr>
          <w:rFonts w:cs="Calibri"/>
        </w:rPr>
        <w:t>tze, die M</w:t>
      </w:r>
      <w:r>
        <w:rPr>
          <w:rFonts w:cs="Calibri"/>
        </w:rPr>
        <w:t>ü</w:t>
      </w:r>
      <w:r>
        <w:rPr>
          <w:rFonts w:cs="Calibri"/>
        </w:rPr>
        <w:t>ndigkeit und eigene Kraft der Sch</w:t>
      </w:r>
      <w:r>
        <w:rPr>
          <w:rFonts w:cs="Calibri"/>
        </w:rPr>
        <w:t>ü</w:t>
      </w:r>
      <w:r>
        <w:rPr>
          <w:rFonts w:cs="Calibri"/>
        </w:rPr>
        <w:t>lerinnen und Sch</w:t>
      </w:r>
      <w:r>
        <w:rPr>
          <w:rFonts w:cs="Calibri"/>
        </w:rPr>
        <w:t>ü</w:t>
      </w:r>
      <w:r>
        <w:rPr>
          <w:rFonts w:cs="Calibri"/>
        </w:rPr>
        <w:t>ler auch in Unterweisungsprogrammen betonen und f</w:t>
      </w:r>
      <w:r>
        <w:rPr>
          <w:rFonts w:cs="Calibri"/>
        </w:rPr>
        <w:t>ö</w:t>
      </w:r>
      <w:r>
        <w:rPr>
          <w:rFonts w:cs="Calibri"/>
        </w:rPr>
        <w:t>rdern.</w:t>
      </w:r>
    </w:p>
    <w:p w:rsidR="00DF4FFA" w:rsidRDefault="00DF4FFA">
      <w:pPr>
        <w:pStyle w:val="RVueberschrift285fz"/>
        <w:keepNext/>
        <w:keepLines/>
        <w:rPr>
          <w:rFonts w:cs="Arial"/>
        </w:rPr>
      </w:pPr>
      <w:r>
        <w:t>3 Lerninhalte</w:t>
      </w:r>
    </w:p>
    <w:p w:rsidR="00DF4FFA" w:rsidRDefault="00DF4FFA">
      <w:pPr>
        <w:pStyle w:val="RVfliesstext175fl"/>
      </w:pPr>
      <w:r>
        <w:rPr>
          <w:rFonts w:cs="Calibri"/>
        </w:rPr>
        <w:t>3.1 Lernbereiche und Themenschwerpunkte</w:t>
      </w:r>
    </w:p>
    <w:p w:rsidR="00DF4FFA" w:rsidRDefault="00DF4FFA">
      <w:pPr>
        <w:pStyle w:val="RVfliesstext175nb"/>
        <w:widowControl/>
      </w:pPr>
      <w:r>
        <w:rPr>
          <w:rFonts w:cs="Calibri"/>
        </w:rPr>
        <w:t>Die Richtziele der praktisch-p</w:t>
      </w:r>
      <w:r>
        <w:rPr>
          <w:rFonts w:cs="Calibri"/>
        </w:rPr>
        <w:t>ä</w:t>
      </w:r>
      <w:r>
        <w:rPr>
          <w:rFonts w:cs="Calibri"/>
        </w:rPr>
        <w:t>dagogischen Einf</w:t>
      </w:r>
      <w:r>
        <w:rPr>
          <w:rFonts w:cs="Calibri"/>
        </w:rPr>
        <w:t>ü</w:t>
      </w:r>
      <w:r>
        <w:rPr>
          <w:rFonts w:cs="Calibri"/>
        </w:rPr>
        <w:t>hrung lassen sich insbesondere in Lernbereichen und ihnen zugeordneten Themenschwerpunkten verwirklichen, die geeignet sind, k</w:t>
      </w:r>
      <w:r>
        <w:rPr>
          <w:rFonts w:cs="Calibri"/>
        </w:rPr>
        <w:t>ü</w:t>
      </w:r>
      <w:r>
        <w:rPr>
          <w:rFonts w:cs="Calibri"/>
        </w:rPr>
        <w:t>nftige fachliche und p</w:t>
      </w:r>
      <w:r>
        <w:rPr>
          <w:rFonts w:cs="Calibri"/>
        </w:rPr>
        <w:t>ä</w:t>
      </w:r>
      <w:r>
        <w:rPr>
          <w:rFonts w:cs="Calibri"/>
        </w:rPr>
        <w:t>dagogische Handlungs- und Entscheidungssituationen der Fachlehrerinnen und Fachlehrer aufzuarbeiten. Unter diesem Gesichtspunkt bieten sich vor allem die folgenden Bereiche und Themen an. Die Reihenfolge spiegelt ihre Bedeutung f</w:t>
      </w:r>
      <w:r>
        <w:rPr>
          <w:rFonts w:cs="Calibri"/>
        </w:rPr>
        <w:t>ü</w:t>
      </w:r>
      <w:r>
        <w:rPr>
          <w:rFonts w:cs="Calibri"/>
        </w:rPr>
        <w:t>r die in der praktisch-p</w:t>
      </w:r>
      <w:r>
        <w:rPr>
          <w:rFonts w:cs="Calibri"/>
        </w:rPr>
        <w:t>ä</w:t>
      </w:r>
      <w:r>
        <w:rPr>
          <w:rFonts w:cs="Calibri"/>
        </w:rPr>
        <w:t>dagogischen Einf</w:t>
      </w:r>
      <w:r>
        <w:rPr>
          <w:rFonts w:cs="Calibri"/>
        </w:rPr>
        <w:t>ü</w:t>
      </w:r>
      <w:r>
        <w:rPr>
          <w:rFonts w:cs="Calibri"/>
        </w:rPr>
        <w:t>hrung sich vollziehenden Lehr- und Lernprozesse wider.</w:t>
      </w:r>
    </w:p>
    <w:p w:rsidR="00DF4FFA" w:rsidRDefault="00DF4FFA">
      <w:pPr>
        <w:pStyle w:val="RVfliesstext175nb"/>
        <w:widowControl/>
      </w:pPr>
      <w:r>
        <w:rPr>
          <w:rFonts w:cs="Calibri"/>
        </w:rPr>
        <w:t>Die zugeordneten Themenschwerpunkte beschreiben die Lernbereiche inhaltlich nur in den Grundz</w:t>
      </w:r>
      <w:r>
        <w:rPr>
          <w:rFonts w:cs="Calibri"/>
        </w:rPr>
        <w:t>ü</w:t>
      </w:r>
      <w:r>
        <w:rPr>
          <w:rFonts w:cs="Calibri"/>
        </w:rPr>
        <w:t>gen. Sie m</w:t>
      </w:r>
      <w:r>
        <w:rPr>
          <w:rFonts w:cs="Calibri"/>
        </w:rPr>
        <w:t>ü</w:t>
      </w:r>
      <w:r>
        <w:rPr>
          <w:rFonts w:cs="Calibri"/>
        </w:rPr>
        <w:t>ssen vor Ort in einem gemeinsamen Planungsprozess mit den Fachlehrerinnen und Fachlehrern richtzielgeleitet ausgef</w:t>
      </w:r>
      <w:r>
        <w:rPr>
          <w:rFonts w:cs="Calibri"/>
        </w:rPr>
        <w:t>ü</w:t>
      </w:r>
      <w:r>
        <w:rPr>
          <w:rFonts w:cs="Calibri"/>
        </w:rPr>
        <w:t>llt und in konkrete Lehr-Lernprozesse umgesetzt werden.</w:t>
      </w:r>
    </w:p>
    <w:p w:rsidR="00DF4FFA" w:rsidRDefault="00DF4FFA">
      <w:pPr>
        <w:pStyle w:val="RVfliesstext175nb"/>
        <w:widowControl/>
      </w:pPr>
      <w:r>
        <w:rPr>
          <w:rFonts w:cs="Calibri"/>
        </w:rPr>
        <w:t>3.1.1 Planung, Durchf</w:t>
      </w:r>
      <w:r>
        <w:rPr>
          <w:rFonts w:cs="Calibri"/>
        </w:rPr>
        <w:t>ü</w:t>
      </w:r>
      <w:r>
        <w:rPr>
          <w:rFonts w:cs="Calibri"/>
        </w:rPr>
        <w:t>hrung und Reflexion der fachpraktischen Unterweisung</w:t>
      </w:r>
    </w:p>
    <w:p w:rsidR="00DF4FFA" w:rsidRDefault="00DF4FFA">
      <w:pPr>
        <w:pStyle w:val="RVfliesstext175nb"/>
        <w:widowControl/>
      </w:pPr>
      <w:r>
        <w:rPr>
          <w:rFonts w:cs="Calibri"/>
        </w:rPr>
        <w:t>Hier sind vor allem folgende Themenschwerpunkte zu ber</w:t>
      </w:r>
      <w:r>
        <w:rPr>
          <w:rFonts w:cs="Calibri"/>
        </w:rPr>
        <w:t>ü</w:t>
      </w:r>
      <w:r>
        <w:rPr>
          <w:rFonts w:cs="Calibri"/>
        </w:rPr>
        <w:t>cksichtigen:</w:t>
      </w:r>
    </w:p>
    <w:p w:rsidR="00DF4FFA" w:rsidRDefault="00DF4FFA">
      <w:pPr>
        <w:pStyle w:val="RVliste3u75nb"/>
        <w:widowControl/>
        <w:tabs>
          <w:tab w:val="clear" w:pos="720"/>
        </w:tabs>
        <w:rPr>
          <w:rFonts w:cs="Arial"/>
        </w:rPr>
      </w:pPr>
      <w:r>
        <w:t>-</w:t>
      </w:r>
      <w:r>
        <w:tab/>
        <w:t>Umsetzung curricularer Vorgaben,</w:t>
      </w:r>
    </w:p>
    <w:p w:rsidR="00DF4FFA" w:rsidRDefault="00DF4FFA">
      <w:pPr>
        <w:pStyle w:val="RVliste3u75nb"/>
        <w:widowControl/>
        <w:tabs>
          <w:tab w:val="clear" w:pos="720"/>
        </w:tabs>
        <w:rPr>
          <w:rFonts w:cs="Arial"/>
        </w:rPr>
      </w:pPr>
      <w:r>
        <w:t>-</w:t>
      </w:r>
      <w:r>
        <w:tab/>
        <w:t>Kompetenzf</w:t>
      </w:r>
      <w:r>
        <w:t>ö</w:t>
      </w:r>
      <w:r>
        <w:t>rderung,</w:t>
      </w:r>
    </w:p>
    <w:p w:rsidR="00DF4FFA" w:rsidRDefault="00DF4FFA">
      <w:pPr>
        <w:pStyle w:val="RVliste3u75nb"/>
        <w:widowControl/>
        <w:tabs>
          <w:tab w:val="clear" w:pos="720"/>
        </w:tabs>
        <w:rPr>
          <w:rFonts w:cs="Arial"/>
        </w:rPr>
      </w:pPr>
      <w:r>
        <w:t>-</w:t>
      </w:r>
      <w:r>
        <w:tab/>
        <w:t>Anforderungs-, Adressaten- und Sachanalyse,</w:t>
      </w:r>
    </w:p>
    <w:p w:rsidR="00DF4FFA" w:rsidRDefault="00DF4FFA">
      <w:pPr>
        <w:pStyle w:val="RVliste3u75nb"/>
        <w:widowControl/>
        <w:tabs>
          <w:tab w:val="clear" w:pos="720"/>
        </w:tabs>
        <w:rPr>
          <w:rFonts w:cs="Arial"/>
        </w:rPr>
      </w:pPr>
      <w:r>
        <w:t>-</w:t>
      </w:r>
      <w:r>
        <w:tab/>
        <w:t>Auswahl von Lerninhalten,</w:t>
      </w:r>
    </w:p>
    <w:p w:rsidR="00DF4FFA" w:rsidRDefault="00DF4FFA">
      <w:pPr>
        <w:pStyle w:val="RVliste3u75nb"/>
        <w:widowControl/>
        <w:tabs>
          <w:tab w:val="clear" w:pos="720"/>
        </w:tabs>
        <w:rPr>
          <w:rFonts w:cs="Arial"/>
        </w:rPr>
      </w:pPr>
      <w:r>
        <w:t>-</w:t>
      </w:r>
      <w:r>
        <w:tab/>
        <w:t xml:space="preserve">Unterweisungsmethoden/Unterweisungsformen, </w:t>
      </w:r>
    </w:p>
    <w:p w:rsidR="00DF4FFA" w:rsidRDefault="00DF4FFA">
      <w:pPr>
        <w:pStyle w:val="RVliste3u75nb"/>
        <w:widowControl/>
        <w:tabs>
          <w:tab w:val="clear" w:pos="720"/>
        </w:tabs>
        <w:rPr>
          <w:rFonts w:cs="Arial"/>
        </w:rPr>
      </w:pPr>
      <w:r>
        <w:t>-</w:t>
      </w:r>
      <w:r>
        <w:tab/>
        <w:t>Erfassung und R</w:t>
      </w:r>
      <w:r>
        <w:t>ü</w:t>
      </w:r>
      <w:r>
        <w:t>ckmeldung des Lernerfolgs,</w:t>
      </w:r>
    </w:p>
    <w:p w:rsidR="00DF4FFA" w:rsidRDefault="00DF4FFA">
      <w:pPr>
        <w:pStyle w:val="RVliste3u75nb"/>
        <w:widowControl/>
        <w:tabs>
          <w:tab w:val="clear" w:pos="720"/>
        </w:tabs>
        <w:rPr>
          <w:rFonts w:cs="Arial"/>
        </w:rPr>
      </w:pPr>
      <w:r>
        <w:t>-</w:t>
      </w:r>
      <w:r>
        <w:tab/>
        <w:t>Sch</w:t>
      </w:r>
      <w:r>
        <w:t>ü</w:t>
      </w:r>
      <w:r>
        <w:t xml:space="preserve">lerbeurteilung, </w:t>
      </w:r>
    </w:p>
    <w:p w:rsidR="00DF4FFA" w:rsidRDefault="00DF4FFA">
      <w:pPr>
        <w:pStyle w:val="RVliste3u75nb"/>
        <w:widowControl/>
        <w:tabs>
          <w:tab w:val="clear" w:pos="720"/>
        </w:tabs>
        <w:rPr>
          <w:rFonts w:cs="Arial"/>
        </w:rPr>
      </w:pPr>
      <w:r>
        <w:t>-</w:t>
      </w:r>
      <w:r>
        <w:tab/>
        <w:t>Spezielle Medien der fachpraktischen Unterweisung,</w:t>
      </w:r>
    </w:p>
    <w:p w:rsidR="00DF4FFA" w:rsidRDefault="00DF4FFA">
      <w:pPr>
        <w:pStyle w:val="RVliste3u75nb"/>
        <w:widowControl/>
        <w:tabs>
          <w:tab w:val="clear" w:pos="720"/>
        </w:tabs>
        <w:rPr>
          <w:rFonts w:cs="Arial"/>
        </w:rPr>
      </w:pPr>
      <w:r>
        <w:t>-</w:t>
      </w:r>
      <w:r>
        <w:tab/>
        <w:t>Neue Technologien der Informationsverarbeitung und Prozesssteuerung in der fachpraktischen Unterweisung.</w:t>
      </w:r>
    </w:p>
    <w:p w:rsidR="00DF4FFA" w:rsidRDefault="00DF4FFA">
      <w:pPr>
        <w:pStyle w:val="RVfliesstext175nb"/>
        <w:widowControl/>
      </w:pPr>
      <w:r>
        <w:rPr>
          <w:rFonts w:cs="Calibri"/>
        </w:rPr>
        <w:t>3.1.2 Sch</w:t>
      </w:r>
      <w:r>
        <w:rPr>
          <w:rFonts w:cs="Calibri"/>
        </w:rPr>
        <w:t>ü</w:t>
      </w:r>
      <w:r>
        <w:rPr>
          <w:rFonts w:cs="Calibri"/>
        </w:rPr>
        <w:t>leranalyse/Das Lehrer-Sch</w:t>
      </w:r>
      <w:r>
        <w:rPr>
          <w:rFonts w:cs="Calibri"/>
        </w:rPr>
        <w:t>ü</w:t>
      </w:r>
      <w:r>
        <w:rPr>
          <w:rFonts w:cs="Calibri"/>
        </w:rPr>
        <w:t>ler-Verh</w:t>
      </w:r>
      <w:r>
        <w:rPr>
          <w:rFonts w:cs="Calibri"/>
        </w:rPr>
        <w:t>ä</w:t>
      </w:r>
      <w:r>
        <w:rPr>
          <w:rFonts w:cs="Calibri"/>
        </w:rPr>
        <w:t>ltnis</w:t>
      </w:r>
    </w:p>
    <w:p w:rsidR="00DF4FFA" w:rsidRDefault="00DF4FFA">
      <w:pPr>
        <w:pStyle w:val="RVfliesstext175nb"/>
        <w:widowControl/>
      </w:pPr>
      <w:r>
        <w:rPr>
          <w:rFonts w:cs="Calibri"/>
        </w:rPr>
        <w:t>Als Themenschwerpunkte bieten sich an:</w:t>
      </w:r>
    </w:p>
    <w:p w:rsidR="00DF4FFA" w:rsidRDefault="00DF4FFA">
      <w:pPr>
        <w:pStyle w:val="RVliste3u75nb"/>
        <w:widowControl/>
        <w:tabs>
          <w:tab w:val="clear" w:pos="720"/>
        </w:tabs>
        <w:rPr>
          <w:rFonts w:cs="Arial"/>
        </w:rPr>
      </w:pPr>
      <w:r>
        <w:t>-</w:t>
      </w:r>
      <w:r>
        <w:tab/>
        <w:t>Sch</w:t>
      </w:r>
      <w:r>
        <w:t>ü</w:t>
      </w:r>
      <w:r>
        <w:t>lerbeobachtung: M</w:t>
      </w:r>
      <w:r>
        <w:t>ö</w:t>
      </w:r>
      <w:r>
        <w:t>glichkeiten und Grenzen,</w:t>
      </w:r>
    </w:p>
    <w:p w:rsidR="00DF4FFA" w:rsidRDefault="00DF4FFA">
      <w:pPr>
        <w:pStyle w:val="RVliste3u75nb"/>
        <w:widowControl/>
        <w:tabs>
          <w:tab w:val="clear" w:pos="720"/>
        </w:tabs>
        <w:rPr>
          <w:rFonts w:cs="Arial"/>
        </w:rPr>
      </w:pPr>
      <w:r>
        <w:t>-</w:t>
      </w:r>
      <w:r>
        <w:tab/>
        <w:t>Verhaltensdeutungen: Lehrerbild der Sch</w:t>
      </w:r>
      <w:r>
        <w:t>ü</w:t>
      </w:r>
      <w:r>
        <w:t>lerinnen und Sch</w:t>
      </w:r>
      <w:r>
        <w:t>ü</w:t>
      </w:r>
      <w:r>
        <w:t>ler,</w:t>
      </w:r>
    </w:p>
    <w:p w:rsidR="00DF4FFA" w:rsidRDefault="00DF4FFA">
      <w:pPr>
        <w:pStyle w:val="RVliste3u75nb"/>
        <w:widowControl/>
        <w:tabs>
          <w:tab w:val="clear" w:pos="720"/>
        </w:tabs>
        <w:rPr>
          <w:rFonts w:cs="Arial"/>
        </w:rPr>
      </w:pPr>
      <w:r>
        <w:t>-</w:t>
      </w:r>
      <w:r>
        <w:tab/>
        <w:t>Sch</w:t>
      </w:r>
      <w:r>
        <w:t>ü</w:t>
      </w:r>
      <w:r>
        <w:t>lerbild der Lehrerinnen und Lehrer,</w:t>
      </w:r>
    </w:p>
    <w:p w:rsidR="00DF4FFA" w:rsidRDefault="00DF4FFA">
      <w:pPr>
        <w:pStyle w:val="RVliste3u75nb"/>
        <w:widowControl/>
        <w:tabs>
          <w:tab w:val="clear" w:pos="720"/>
        </w:tabs>
        <w:rPr>
          <w:rFonts w:cs="Arial"/>
        </w:rPr>
      </w:pPr>
      <w:r>
        <w:t>-</w:t>
      </w:r>
      <w:r>
        <w:tab/>
        <w:t>Psychomotorisch-kognitive Lernprozesse bei Sch</w:t>
      </w:r>
      <w:r>
        <w:t>ü</w:t>
      </w:r>
      <w:r>
        <w:t>lerinnen und Sch</w:t>
      </w:r>
      <w:r>
        <w:t>ü</w:t>
      </w:r>
      <w:r>
        <w:t>lern,</w:t>
      </w:r>
    </w:p>
    <w:p w:rsidR="00DF4FFA" w:rsidRDefault="00DF4FFA">
      <w:pPr>
        <w:pStyle w:val="RVliste3u75nb"/>
        <w:widowControl/>
        <w:tabs>
          <w:tab w:val="clear" w:pos="720"/>
        </w:tabs>
        <w:rPr>
          <w:rFonts w:cs="Arial"/>
        </w:rPr>
      </w:pPr>
      <w:r>
        <w:t>-</w:t>
      </w:r>
      <w:r>
        <w:tab/>
        <w:t>St</w:t>
      </w:r>
      <w:r>
        <w:t>ö</w:t>
      </w:r>
      <w:r>
        <w:t>rungen des Unterweisungsprozesses,</w:t>
      </w:r>
    </w:p>
    <w:p w:rsidR="00DF4FFA" w:rsidRDefault="00DF4FFA">
      <w:pPr>
        <w:pStyle w:val="RVliste3u75nb"/>
        <w:widowControl/>
        <w:tabs>
          <w:tab w:val="clear" w:pos="720"/>
        </w:tabs>
        <w:rPr>
          <w:rFonts w:cs="Arial"/>
        </w:rPr>
      </w:pPr>
      <w:r>
        <w:t>-</w:t>
      </w:r>
      <w:r>
        <w:tab/>
        <w:t>Arbeit mit Sch</w:t>
      </w:r>
      <w:r>
        <w:t>ü</w:t>
      </w:r>
      <w:r>
        <w:t>lerinnen und Sch</w:t>
      </w:r>
      <w:r>
        <w:t>ü</w:t>
      </w:r>
      <w:r>
        <w:t>lern mit unterschiedlichen Herkunftssprachen,</w:t>
      </w:r>
    </w:p>
    <w:p w:rsidR="00DF4FFA" w:rsidRDefault="00DF4FFA">
      <w:pPr>
        <w:pStyle w:val="RVliste3u75nb"/>
        <w:widowControl/>
        <w:tabs>
          <w:tab w:val="clear" w:pos="720"/>
        </w:tabs>
        <w:rPr>
          <w:rFonts w:cs="Arial"/>
        </w:rPr>
      </w:pPr>
      <w:r>
        <w:t>-</w:t>
      </w:r>
      <w:r>
        <w:tab/>
        <w:t>Spezielle Verfahrensweisen der interkulturellen Bildung,</w:t>
      </w:r>
    </w:p>
    <w:p w:rsidR="00DF4FFA" w:rsidRDefault="00DF4FFA">
      <w:pPr>
        <w:pStyle w:val="RVliste3u75nb"/>
        <w:widowControl/>
        <w:tabs>
          <w:tab w:val="clear" w:pos="720"/>
        </w:tabs>
        <w:rPr>
          <w:rFonts w:cs="Arial"/>
        </w:rPr>
      </w:pPr>
      <w:r>
        <w:t>-</w:t>
      </w:r>
      <w:r>
        <w:tab/>
      </w:r>
      <w:r>
        <w:rPr>
          <w:rFonts w:cs="Arial"/>
        </w:rPr>
        <w:t>Sch</w:t>
      </w:r>
      <w:r>
        <w:rPr>
          <w:rFonts w:cs="Arial"/>
        </w:rPr>
        <w:t>ü</w:t>
      </w:r>
      <w:r>
        <w:rPr>
          <w:rFonts w:cs="Arial"/>
        </w:rPr>
        <w:t>lerinnen und Sch</w:t>
      </w:r>
      <w:r>
        <w:rPr>
          <w:rFonts w:cs="Arial"/>
        </w:rPr>
        <w:t>ü</w:t>
      </w:r>
      <w:r>
        <w:rPr>
          <w:rFonts w:cs="Arial"/>
        </w:rPr>
        <w:t>ler mit sonderp</w:t>
      </w:r>
      <w:r>
        <w:rPr>
          <w:rFonts w:cs="Arial"/>
        </w:rPr>
        <w:t>ä</w:t>
      </w:r>
      <w:r>
        <w:rPr>
          <w:rFonts w:cs="Arial"/>
        </w:rPr>
        <w:t>dagogischem Unterst</w:t>
      </w:r>
      <w:r>
        <w:rPr>
          <w:rFonts w:cs="Arial"/>
        </w:rPr>
        <w:t>ü</w:t>
      </w:r>
      <w:r>
        <w:rPr>
          <w:rFonts w:cs="Arial"/>
        </w:rPr>
        <w:t>tzungsbedarf</w:t>
      </w:r>
      <w:r>
        <w:t xml:space="preserve"> im Unterweisungsprozess.</w:t>
      </w:r>
    </w:p>
    <w:p w:rsidR="00DF4FFA" w:rsidRDefault="00DF4FFA">
      <w:pPr>
        <w:pStyle w:val="RVfliesstext175nb"/>
        <w:widowControl/>
      </w:pPr>
      <w:bookmarkStart w:id="2" w:name="20-11nr3Anr3.1.3"/>
      <w:bookmarkEnd w:id="2"/>
      <w:r>
        <w:rPr>
          <w:rFonts w:cs="Calibri"/>
        </w:rPr>
        <w:t>3.1.3 Erzieherische Wertvorstellungen und Konzepte</w:t>
      </w:r>
    </w:p>
    <w:p w:rsidR="00DF4FFA" w:rsidRDefault="00DF4FFA">
      <w:pPr>
        <w:pStyle w:val="RVfliesstext175nb"/>
        <w:widowControl/>
      </w:pPr>
      <w:r>
        <w:rPr>
          <w:rFonts w:cs="Calibri"/>
        </w:rPr>
        <w:t>Themenschwerpunkte sind:</w:t>
      </w:r>
    </w:p>
    <w:p w:rsidR="00DF4FFA" w:rsidRDefault="00DF4FFA">
      <w:pPr>
        <w:pStyle w:val="RVliste3u75nb"/>
        <w:widowControl/>
        <w:tabs>
          <w:tab w:val="clear" w:pos="720"/>
        </w:tabs>
        <w:rPr>
          <w:rFonts w:cs="Arial"/>
        </w:rPr>
      </w:pPr>
      <w:r>
        <w:t>-</w:t>
      </w:r>
      <w:r>
        <w:tab/>
        <w:t>Die fachpraktische Unterweisung als Erziehungsvorgang,</w:t>
      </w:r>
    </w:p>
    <w:p w:rsidR="00DF4FFA" w:rsidRDefault="00DF4FFA">
      <w:pPr>
        <w:pStyle w:val="RVliste3u75nb"/>
        <w:widowControl/>
        <w:tabs>
          <w:tab w:val="clear" w:pos="720"/>
        </w:tabs>
        <w:rPr>
          <w:rFonts w:cs="Arial"/>
        </w:rPr>
      </w:pPr>
      <w:r>
        <w:t>-</w:t>
      </w:r>
      <w:r>
        <w:tab/>
        <w:t>Erziehungsziele: Kontinuit</w:t>
      </w:r>
      <w:r>
        <w:t>ä</w:t>
      </w:r>
      <w:r>
        <w:t>t und Wandel,</w:t>
      </w:r>
    </w:p>
    <w:p w:rsidR="00DF4FFA" w:rsidRDefault="00DF4FFA">
      <w:pPr>
        <w:pStyle w:val="RVliste3u75nb"/>
        <w:widowControl/>
        <w:tabs>
          <w:tab w:val="clear" w:pos="720"/>
        </w:tabs>
        <w:rPr>
          <w:rFonts w:cs="Arial"/>
        </w:rPr>
      </w:pPr>
      <w:r>
        <w:t>-</w:t>
      </w:r>
      <w:r>
        <w:tab/>
      </w:r>
      <w:r>
        <w:t>Erziehung im dualen System: Wertvorstellungen in Betrieb und Schule,</w:t>
      </w:r>
    </w:p>
    <w:p w:rsidR="00DF4FFA" w:rsidRDefault="00DF4FFA">
      <w:pPr>
        <w:pStyle w:val="RVliste3u75nb"/>
        <w:widowControl/>
        <w:tabs>
          <w:tab w:val="clear" w:pos="720"/>
        </w:tabs>
        <w:rPr>
          <w:rFonts w:cs="Arial"/>
        </w:rPr>
      </w:pPr>
      <w:r>
        <w:lastRenderedPageBreak/>
        <w:t>-</w:t>
      </w:r>
      <w:r>
        <w:tab/>
        <w:t>Lebensentw</w:t>
      </w:r>
      <w:r>
        <w:t>ü</w:t>
      </w:r>
      <w:r>
        <w:t>rfe und erzieherische Selbstkonzepte von Sch</w:t>
      </w:r>
      <w:r>
        <w:t>ü</w:t>
      </w:r>
      <w:r>
        <w:t>lerinnen und Sch</w:t>
      </w:r>
      <w:r>
        <w:t>ü</w:t>
      </w:r>
      <w:r>
        <w:t>lern.</w:t>
      </w:r>
    </w:p>
    <w:p w:rsidR="00DF4FFA" w:rsidRDefault="00DF4FFA">
      <w:pPr>
        <w:pStyle w:val="RVfliesstext175nb"/>
        <w:widowControl/>
      </w:pPr>
      <w:r>
        <w:rPr>
          <w:rFonts w:cs="Calibri"/>
        </w:rPr>
        <w:t>3.1.4 Struktur des Berufskollegs/Rechtlicher Rahmen der Fachlehrert</w:t>
      </w:r>
      <w:r>
        <w:rPr>
          <w:rFonts w:cs="Calibri"/>
        </w:rPr>
        <w:t>ä</w:t>
      </w:r>
      <w:r>
        <w:rPr>
          <w:rFonts w:cs="Calibri"/>
        </w:rPr>
        <w:t>tigkeit</w:t>
      </w:r>
    </w:p>
    <w:p w:rsidR="00DF4FFA" w:rsidRDefault="00DF4FFA">
      <w:pPr>
        <w:pStyle w:val="RVfliesstext175nb"/>
        <w:widowControl/>
      </w:pPr>
      <w:r>
        <w:rPr>
          <w:rFonts w:cs="Calibri"/>
        </w:rPr>
        <w:t>Themen:</w:t>
      </w:r>
    </w:p>
    <w:p w:rsidR="00DF4FFA" w:rsidRDefault="00DF4FFA">
      <w:pPr>
        <w:pStyle w:val="RVliste3u75nb"/>
        <w:widowControl/>
        <w:tabs>
          <w:tab w:val="clear" w:pos="720"/>
        </w:tabs>
        <w:rPr>
          <w:rFonts w:cs="Arial"/>
        </w:rPr>
      </w:pPr>
      <w:r>
        <w:t>-</w:t>
      </w:r>
      <w:r>
        <w:tab/>
      </w:r>
      <w:hyperlink w:anchor="https://bass.schul-welt.de/3129.htm#13-33nr1.1" w:history="1">
        <w:r>
          <w:t>APO-BK,</w:t>
        </w:r>
      </w:hyperlink>
    </w:p>
    <w:p w:rsidR="00DF4FFA" w:rsidRDefault="00DF4FFA">
      <w:pPr>
        <w:pStyle w:val="RVliste3u75nb"/>
        <w:widowControl/>
        <w:tabs>
          <w:tab w:val="clear" w:pos="720"/>
        </w:tabs>
        <w:rPr>
          <w:rFonts w:cs="Arial"/>
        </w:rPr>
      </w:pPr>
      <w:r>
        <w:t>-</w:t>
      </w:r>
      <w:r>
        <w:tab/>
        <w:t>Duale Berufsausbildung: Zusammenarbeit mit Betrieben, Innungen und Kammern bei Ausbildung und Pr</w:t>
      </w:r>
      <w:r>
        <w:t>ü</w:t>
      </w:r>
      <w:r>
        <w:t>fungen,</w:t>
      </w:r>
    </w:p>
    <w:p w:rsidR="00DF4FFA" w:rsidRDefault="00DF4FFA">
      <w:pPr>
        <w:pStyle w:val="RVliste3u75nb"/>
        <w:widowControl/>
        <w:tabs>
          <w:tab w:val="clear" w:pos="720"/>
        </w:tabs>
        <w:rPr>
          <w:rFonts w:cs="Arial"/>
        </w:rPr>
      </w:pPr>
      <w:r>
        <w:t>-</w:t>
      </w:r>
      <w:r>
        <w:tab/>
        <w:t>F</w:t>
      </w:r>
      <w:r>
        <w:t>ü</w:t>
      </w:r>
      <w:r>
        <w:t>r die Fachlehrert</w:t>
      </w:r>
      <w:r>
        <w:t>ä</w:t>
      </w:r>
      <w:r>
        <w:t>tigkeit wichtige Themen des Schul- und Beamtenrechts,</w:t>
      </w:r>
    </w:p>
    <w:p w:rsidR="00DF4FFA" w:rsidRDefault="00DF4FFA">
      <w:pPr>
        <w:pStyle w:val="RVliste3u75nb"/>
        <w:widowControl/>
        <w:tabs>
          <w:tab w:val="clear" w:pos="720"/>
        </w:tabs>
      </w:pPr>
      <w:r>
        <w:t>-</w:t>
      </w:r>
      <w:r>
        <w:tab/>
      </w:r>
      <w:hyperlink w:anchor="https://bass.schul-welt.de/6043.htm#1-1" w:history="1">
        <w:r>
          <w:t>Schulgesetz</w:t>
        </w:r>
      </w:hyperlink>
      <w:r>
        <w:rPr>
          <w:rFonts w:cs="Arial"/>
        </w:rPr>
        <w:t>.</w:t>
      </w:r>
    </w:p>
    <w:p w:rsidR="00DF4FFA" w:rsidRDefault="00DF4FFA">
      <w:pPr>
        <w:pStyle w:val="RVfliesstext175nb"/>
        <w:widowControl/>
        <w:rPr>
          <w:rFonts w:cs="Calibri"/>
        </w:rPr>
      </w:pPr>
      <w:r>
        <w:t>3.1.5 Integration von Theorie und Praxis unter Ber</w:t>
      </w:r>
      <w:r>
        <w:t>ü</w:t>
      </w:r>
      <w:r>
        <w:t>cksichtigung schulformspezifischer Besonderheiten</w:t>
      </w:r>
    </w:p>
    <w:p w:rsidR="00DF4FFA" w:rsidRDefault="00DF4FFA">
      <w:pPr>
        <w:pStyle w:val="RVfliesstext175nb"/>
        <w:widowControl/>
        <w:rPr>
          <w:rFonts w:cs="Calibri"/>
        </w:rPr>
      </w:pPr>
      <w:r>
        <w:t>Themen:</w:t>
      </w:r>
    </w:p>
    <w:p w:rsidR="00DF4FFA" w:rsidRDefault="00DF4FFA">
      <w:pPr>
        <w:pStyle w:val="RVliste3u75nb"/>
        <w:widowControl/>
        <w:tabs>
          <w:tab w:val="clear" w:pos="720"/>
        </w:tabs>
      </w:pPr>
      <w:r>
        <w:rPr>
          <w:rFonts w:cs="Arial"/>
        </w:rPr>
        <w:t>-</w:t>
      </w:r>
      <w:r>
        <w:rPr>
          <w:rFonts w:cs="Arial"/>
        </w:rPr>
        <w:tab/>
        <w:t>F</w:t>
      </w:r>
      <w:r>
        <w:rPr>
          <w:rFonts w:cs="Arial"/>
        </w:rPr>
        <w:t>ä</w:t>
      </w:r>
      <w:r>
        <w:rPr>
          <w:rFonts w:cs="Arial"/>
        </w:rPr>
        <w:t>cher</w:t>
      </w:r>
      <w:r>
        <w:rPr>
          <w:rFonts w:cs="Arial"/>
        </w:rPr>
        <w:t>ü</w:t>
      </w:r>
      <w:r>
        <w:rPr>
          <w:rFonts w:cs="Arial"/>
        </w:rPr>
        <w:t>bergreifende Aspekte fachtheoretischer Arbeit und deren Umsetzung in die fachpraktische Unterweisung,</w:t>
      </w:r>
    </w:p>
    <w:p w:rsidR="00DF4FFA" w:rsidRDefault="00DF4FFA">
      <w:pPr>
        <w:pStyle w:val="RVliste3u75nb"/>
        <w:widowControl/>
        <w:tabs>
          <w:tab w:val="clear" w:pos="720"/>
        </w:tabs>
      </w:pPr>
      <w:r>
        <w:rPr>
          <w:rFonts w:cs="Arial"/>
        </w:rPr>
        <w:t>-</w:t>
      </w:r>
      <w:r>
        <w:rPr>
          <w:rFonts w:cs="Arial"/>
        </w:rPr>
        <w:tab/>
        <w:t>Ausbildungsordnungen/Ausbildungsrahmenpl</w:t>
      </w:r>
      <w:r>
        <w:rPr>
          <w:rFonts w:cs="Arial"/>
        </w:rPr>
        <w:t>ä</w:t>
      </w:r>
      <w:r>
        <w:rPr>
          <w:rFonts w:cs="Arial"/>
        </w:rPr>
        <w:t>ne: Theorie-Praxis-Verschr</w:t>
      </w:r>
      <w:r>
        <w:rPr>
          <w:rFonts w:cs="Arial"/>
        </w:rPr>
        <w:t>ä</w:t>
      </w:r>
      <w:r>
        <w:rPr>
          <w:rFonts w:cs="Arial"/>
        </w:rPr>
        <w:t>nkungen und Strategien zu deren Umsetzung in Unterweisungsprozesse,</w:t>
      </w:r>
    </w:p>
    <w:p w:rsidR="00DF4FFA" w:rsidRDefault="00DF4FFA">
      <w:pPr>
        <w:pStyle w:val="RVliste3u75nb"/>
        <w:widowControl/>
        <w:tabs>
          <w:tab w:val="clear" w:pos="720"/>
        </w:tabs>
      </w:pPr>
      <w:r>
        <w:rPr>
          <w:rFonts w:cs="Arial"/>
        </w:rPr>
        <w:t>-</w:t>
      </w:r>
      <w:r>
        <w:rPr>
          <w:rFonts w:cs="Arial"/>
        </w:rPr>
        <w:tab/>
        <w:t>Technologisch-wirtschaftlicher Wandel: Auswirkungen auf Theorie-Praxis-Anteile und -Schwerpunkte der Berufsfelder und Ausbildungsberufe,</w:t>
      </w:r>
    </w:p>
    <w:p w:rsidR="00DF4FFA" w:rsidRDefault="00DF4FFA">
      <w:pPr>
        <w:pStyle w:val="RVliste3u75nb"/>
        <w:widowControl/>
        <w:tabs>
          <w:tab w:val="clear" w:pos="720"/>
        </w:tabs>
      </w:pPr>
      <w:r>
        <w:rPr>
          <w:rFonts w:cs="Arial"/>
        </w:rPr>
        <w:t>-</w:t>
      </w:r>
      <w:r>
        <w:rPr>
          <w:rFonts w:cs="Arial"/>
        </w:rPr>
        <w:tab/>
        <w:t>Zusammenarbeit Schule/Wirtschaft unter besonderer Ber</w:t>
      </w:r>
      <w:r>
        <w:rPr>
          <w:rFonts w:cs="Arial"/>
        </w:rPr>
        <w:t>ü</w:t>
      </w:r>
      <w:r>
        <w:rPr>
          <w:rFonts w:cs="Arial"/>
        </w:rPr>
        <w:t>cksichtigung vollzeitschulischer Bildungsg</w:t>
      </w:r>
      <w:r>
        <w:rPr>
          <w:rFonts w:cs="Arial"/>
        </w:rPr>
        <w:t>ä</w:t>
      </w:r>
      <w:r>
        <w:rPr>
          <w:rFonts w:cs="Arial"/>
        </w:rPr>
        <w:t>nge.</w:t>
      </w:r>
    </w:p>
    <w:p w:rsidR="00DF4FFA" w:rsidRDefault="00DF4FFA">
      <w:pPr>
        <w:pStyle w:val="RVueberschrift285fz"/>
        <w:keepNext/>
        <w:keepLines/>
      </w:pPr>
      <w:r>
        <w:rPr>
          <w:rFonts w:cs="Arial"/>
        </w:rPr>
        <w:t>4 Methodisch-mediale Organisation</w:t>
      </w:r>
    </w:p>
    <w:p w:rsidR="00DF4FFA" w:rsidRDefault="00DF4FFA">
      <w:pPr>
        <w:pStyle w:val="RVfliesstext175nb"/>
        <w:widowControl/>
        <w:rPr>
          <w:rFonts w:cs="Calibri"/>
        </w:rPr>
      </w:pPr>
      <w:r>
        <w:t>Der Ziel-Inhalts-Zusammenhang wird im Folgenden um den Methodenaspekt erweitert.</w:t>
      </w:r>
    </w:p>
    <w:p w:rsidR="00DF4FFA" w:rsidRDefault="00DF4FFA">
      <w:pPr>
        <w:pStyle w:val="RVfliesstext175nb"/>
        <w:widowControl/>
        <w:rPr>
          <w:rFonts w:cs="Calibri"/>
        </w:rPr>
      </w:pPr>
      <w:r>
        <w:t>Drei Kriterienschwerpunkte gew</w:t>
      </w:r>
      <w:r>
        <w:t>ä</w:t>
      </w:r>
      <w:r>
        <w:t>hrleisten eine zielad</w:t>
      </w:r>
      <w:r>
        <w:t>ä</w:t>
      </w:r>
      <w:r>
        <w:t>quate Auswahl geeigneter Verfahren, Sozialformen und Medien.</w:t>
      </w:r>
    </w:p>
    <w:p w:rsidR="00DF4FFA" w:rsidRDefault="00DF4FFA">
      <w:pPr>
        <w:pStyle w:val="RVfliesstext175nb"/>
        <w:widowControl/>
        <w:rPr>
          <w:rFonts w:cs="Calibri"/>
        </w:rPr>
      </w:pPr>
      <w:r>
        <w:t>4.1.1 Orientierung an Vorerfahrung und Selbstst</w:t>
      </w:r>
      <w:r>
        <w:t>ä</w:t>
      </w:r>
      <w:r>
        <w:t>ndigkeit</w:t>
      </w:r>
    </w:p>
    <w:p w:rsidR="00DF4FFA" w:rsidRDefault="00DF4FFA">
      <w:pPr>
        <w:pStyle w:val="RVfliesstext175nb"/>
        <w:widowControl/>
        <w:rPr>
          <w:rFonts w:cs="Calibri"/>
        </w:rPr>
      </w:pPr>
      <w:r>
        <w:t>Als beruflich qualifizierte und lebens</w:t>
      </w:r>
      <w:r>
        <w:t>ä</w:t>
      </w:r>
      <w:r>
        <w:t>ltere Lernpartnerin oder Lernpartner bringen die Fachlehrerinnen und Fachlehrer eine F</w:t>
      </w:r>
      <w:r>
        <w:t>ü</w:t>
      </w:r>
      <w:r>
        <w:t>lle unterschiedlicher beruflicher und berufserzieherischer Erfahrungen mit, die als lernprozessanregendes und lernprozesstragendes Potential vielf</w:t>
      </w:r>
      <w:r>
        <w:t>ä</w:t>
      </w:r>
      <w:r>
        <w:t>ltig genutzt werden k</w:t>
      </w:r>
      <w:r>
        <w:t>ö</w:t>
      </w:r>
      <w:r>
        <w:t>nnen.</w:t>
      </w:r>
    </w:p>
    <w:p w:rsidR="00DF4FFA" w:rsidRDefault="00DF4FFA">
      <w:pPr>
        <w:pStyle w:val="RVfliesstext175nb"/>
        <w:widowControl/>
        <w:rPr>
          <w:rFonts w:cs="Calibri"/>
        </w:rPr>
      </w:pPr>
      <w:r>
        <w:t xml:space="preserve">Besonders bei der Verfolgung des Richtziels unter </w:t>
      </w:r>
      <w:hyperlink w:anchor="20-11nr3Anr1.1.1" w:history="1">
        <w:r>
          <w:t>Nr. 1.1.1</w:t>
        </w:r>
      </w:hyperlink>
      <w:r>
        <w:rPr>
          <w:rFonts w:cs="Calibri"/>
        </w:rPr>
        <w:t xml:space="preserve"> und im Lernbereich unter </w:t>
      </w:r>
      <w:hyperlink w:anchor="20-11nr3Anr3.1.3" w:history="1">
        <w:r>
          <w:rPr>
            <w:rFonts w:cs="Calibri"/>
          </w:rPr>
          <w:t>Nr. 3.1.3</w:t>
        </w:r>
      </w:hyperlink>
      <w:r>
        <w:t xml:space="preserve"> (Erzieherische Wertvorstellungen und Konzepte) sollten vorhandene erzieherische Voreinstellungen in gespr</w:t>
      </w:r>
      <w:r>
        <w:t>ä</w:t>
      </w:r>
      <w:r>
        <w:t>chs- und gruppenorientierten Arbeitsformen aufgearbeitet werden. Die Teilnehmerinnen und Teilnehmer sind insbesonders in die Planung des methodischen Vorgehens und in die Auswahl der verwendeten Medien angemessen einzubeziehen.</w:t>
      </w:r>
    </w:p>
    <w:p w:rsidR="00DF4FFA" w:rsidRDefault="00DF4FFA">
      <w:pPr>
        <w:pStyle w:val="RVfliesstext175nb"/>
        <w:widowControl/>
        <w:rPr>
          <w:rFonts w:cs="Calibri"/>
        </w:rPr>
      </w:pPr>
      <w:r>
        <w:t>4.1.2 Orientierung am Selbstt</w:t>
      </w:r>
      <w:r>
        <w:t>ä</w:t>
      </w:r>
      <w:r>
        <w:t>tigkeitsprinzip</w:t>
      </w:r>
    </w:p>
    <w:p w:rsidR="00DF4FFA" w:rsidRDefault="00DF4FFA">
      <w:pPr>
        <w:pStyle w:val="RVfliesstext175nb"/>
        <w:widowControl/>
        <w:rPr>
          <w:rFonts w:cs="Calibri"/>
        </w:rPr>
      </w:pPr>
      <w:r>
        <w:t>Im Hinblick auf die Selbstst</w:t>
      </w:r>
      <w:r>
        <w:t>ä</w:t>
      </w:r>
      <w:r>
        <w:t>ndigkeit der Teilnehmerinnen und Teilnehmer sollten durchg</w:t>
      </w:r>
      <w:r>
        <w:t>ä</w:t>
      </w:r>
      <w:r>
        <w:t>ngige Vortragsformen und kontinuierliche Informationsaufnahmen ohne M</w:t>
      </w:r>
      <w:r>
        <w:t>ö</w:t>
      </w:r>
      <w:r>
        <w:t>glichkeiten der kommunikativen Verarbeitung vermieden werden.</w:t>
      </w:r>
    </w:p>
    <w:p w:rsidR="00DF4FFA" w:rsidRDefault="00DF4FFA">
      <w:pPr>
        <w:pStyle w:val="RVfliesstext175nb"/>
        <w:widowControl/>
        <w:rPr>
          <w:rFonts w:cs="Calibri"/>
        </w:rPr>
      </w:pPr>
      <w:r>
        <w:t>Gespr</w:t>
      </w:r>
      <w:r>
        <w:t>ä</w:t>
      </w:r>
      <w:r>
        <w:t>chsformen, die die gesamte Lerngruppe einbeziehen, Formen der Differenzierung der Lerngruppe, unterschiedliche Vortragsformen (auch durch die Gruppenteilnehmerinnen und -teilnehmer) und Sonderformen des sozialen Lernens sind zu ber</w:t>
      </w:r>
      <w:r>
        <w:t>ü</w:t>
      </w:r>
      <w:r>
        <w:t>cksichtigen.</w:t>
      </w:r>
    </w:p>
    <w:p w:rsidR="00DF4FFA" w:rsidRDefault="00DF4FFA">
      <w:pPr>
        <w:pStyle w:val="RVfliesstext175nb"/>
        <w:widowControl/>
        <w:rPr>
          <w:rFonts w:cs="Calibri"/>
        </w:rPr>
      </w:pPr>
      <w:r>
        <w:t xml:space="preserve">Ebenso ist von praktischen </w:t>
      </w:r>
      <w:r>
        <w:t>Ü</w:t>
      </w:r>
      <w:r>
        <w:t>bungen auszugehen, aus denen konkrete Planungs-, Durchf</w:t>
      </w:r>
      <w:r>
        <w:t>ü</w:t>
      </w:r>
      <w:r>
        <w:t>hrungs- und Reflexionsaufgaben gemeinsam auszuw</w:t>
      </w:r>
      <w:r>
        <w:t>ä</w:t>
      </w:r>
      <w:r>
        <w:t>hlen und selbstt</w:t>
      </w:r>
      <w:r>
        <w:t>ä</w:t>
      </w:r>
      <w:r>
        <w:t>tig zu bearbeiten sind.</w:t>
      </w:r>
    </w:p>
    <w:p w:rsidR="00DF4FFA" w:rsidRDefault="00DF4FFA">
      <w:pPr>
        <w:pStyle w:val="RVfliesstext175nb"/>
        <w:widowControl/>
        <w:rPr>
          <w:rFonts w:cs="Calibri"/>
        </w:rPr>
      </w:pPr>
      <w:r>
        <w:t>4.1.3 Orientierung am Prinzip des lebensbegleitenden Lernens</w:t>
      </w:r>
    </w:p>
    <w:p w:rsidR="00DF4FFA" w:rsidRDefault="00DF4FFA">
      <w:pPr>
        <w:pStyle w:val="RVfliesstext175nb"/>
        <w:widowControl/>
        <w:rPr>
          <w:rFonts w:cs="Calibri"/>
        </w:rPr>
      </w:pPr>
      <w:r>
        <w:t>Als Fachlehrerinnen und Fachlehrer sind die Teilnehmenden der praktisch-p</w:t>
      </w:r>
      <w:r>
        <w:t>ä</w:t>
      </w:r>
      <w:r>
        <w:t>dagogischen Einf</w:t>
      </w:r>
      <w:r>
        <w:t>ü</w:t>
      </w:r>
      <w:r>
        <w:t>hrung verpflichtet, durch lebensbegleitendes Lernen die F</w:t>
      </w:r>
      <w:r>
        <w:t>ä</w:t>
      </w:r>
      <w:r>
        <w:t>higkeit zu erwerben, Lehrinhalte, Lehrziele und Lehrverfahren st</w:t>
      </w:r>
      <w:r>
        <w:t>ä</w:t>
      </w:r>
      <w:r>
        <w:t>ndig neu an die sich wandelnden Anforderungen der beruflichen und sozialen Umwelt anzupassen.</w:t>
      </w:r>
    </w:p>
    <w:p w:rsidR="00DF4FFA" w:rsidRDefault="00DF4FFA">
      <w:pPr>
        <w:pStyle w:val="RVfliesstext175nb"/>
        <w:widowControl/>
        <w:rPr>
          <w:rFonts w:cs="Calibri"/>
        </w:rPr>
      </w:pPr>
      <w:r>
        <w:t>Exemplarisch k</w:t>
      </w:r>
      <w:r>
        <w:t>ö</w:t>
      </w:r>
      <w:r>
        <w:t>nnen die Notwendigkeit, vor allem aber auch die Methoden und Medien lebensbegleitenden Lernens am Beispiel der Neuen Technologien erfahren werden.</w:t>
      </w:r>
    </w:p>
    <w:p w:rsidR="00DF4FFA" w:rsidRDefault="00DF4FFA">
      <w:pPr>
        <w:pStyle w:val="RVfliesstext175nb"/>
        <w:widowControl/>
        <w:rPr>
          <w:rFonts w:cs="Calibri"/>
        </w:rPr>
      </w:pPr>
      <w:r>
        <w:t>So sollten in diesem Bereich z.B. Fachlehrerinnen und Fachlehrer in der Lage sein</w:t>
      </w:r>
    </w:p>
    <w:p w:rsidR="00DF4FFA" w:rsidRDefault="00DF4FFA">
      <w:pPr>
        <w:pStyle w:val="RVliste3u75nb"/>
        <w:widowControl/>
        <w:tabs>
          <w:tab w:val="clear" w:pos="720"/>
        </w:tabs>
      </w:pPr>
      <w:r>
        <w:rPr>
          <w:rFonts w:cs="Arial"/>
        </w:rPr>
        <w:t>-</w:t>
      </w:r>
      <w:r>
        <w:rPr>
          <w:rFonts w:cs="Arial"/>
        </w:rPr>
        <w:tab/>
        <w:t>komplexe Gebilde auf Grundprinzipien zur</w:t>
      </w:r>
      <w:r>
        <w:rPr>
          <w:rFonts w:cs="Arial"/>
        </w:rPr>
        <w:t>ü</w:t>
      </w:r>
      <w:r>
        <w:rPr>
          <w:rFonts w:cs="Arial"/>
        </w:rPr>
        <w:t>ckzuf</w:t>
      </w:r>
      <w:r>
        <w:rPr>
          <w:rFonts w:cs="Arial"/>
        </w:rPr>
        <w:t>ü</w:t>
      </w:r>
      <w:r>
        <w:rPr>
          <w:rFonts w:cs="Arial"/>
        </w:rPr>
        <w:t>hren,</w:t>
      </w:r>
    </w:p>
    <w:p w:rsidR="00DF4FFA" w:rsidRDefault="00DF4FFA">
      <w:pPr>
        <w:pStyle w:val="RVliste3u75nb"/>
        <w:widowControl/>
        <w:tabs>
          <w:tab w:val="clear" w:pos="720"/>
        </w:tabs>
      </w:pPr>
      <w:r>
        <w:rPr>
          <w:rFonts w:cs="Arial"/>
        </w:rPr>
        <w:t>-</w:t>
      </w:r>
      <w:r>
        <w:rPr>
          <w:rFonts w:cs="Arial"/>
        </w:rPr>
        <w:tab/>
        <w:t xml:space="preserve">sich </w:t>
      </w:r>
      <w:r>
        <w:rPr>
          <w:rFonts w:cs="Arial"/>
        </w:rPr>
        <w:t>Ü</w:t>
      </w:r>
      <w:r>
        <w:rPr>
          <w:rFonts w:cs="Arial"/>
        </w:rPr>
        <w:t xml:space="preserve">bersichten </w:t>
      </w:r>
      <w:r>
        <w:rPr>
          <w:rFonts w:cs="Arial"/>
        </w:rPr>
        <w:t>ü</w:t>
      </w:r>
      <w:r>
        <w:rPr>
          <w:rFonts w:cs="Arial"/>
        </w:rPr>
        <w:t>ber grundlegende technische M</w:t>
      </w:r>
      <w:r>
        <w:rPr>
          <w:rFonts w:cs="Arial"/>
        </w:rPr>
        <w:t>ö</w:t>
      </w:r>
      <w:r>
        <w:rPr>
          <w:rFonts w:cs="Arial"/>
        </w:rPr>
        <w:t>glichkeiten (z.B. der Neuen Technologien) zu verschaffen,</w:t>
      </w:r>
    </w:p>
    <w:p w:rsidR="00DF4FFA" w:rsidRDefault="00DF4FFA">
      <w:pPr>
        <w:pStyle w:val="RVliste3u75nb"/>
        <w:widowControl/>
        <w:tabs>
          <w:tab w:val="clear" w:pos="720"/>
        </w:tabs>
      </w:pPr>
      <w:r>
        <w:rPr>
          <w:rFonts w:cs="Arial"/>
        </w:rPr>
        <w:t>-</w:t>
      </w:r>
      <w:r>
        <w:rPr>
          <w:rFonts w:cs="Arial"/>
        </w:rPr>
        <w:tab/>
        <w:t xml:space="preserve">eine neue </w:t>
      </w:r>
      <w:r>
        <w:rPr>
          <w:rFonts w:cs="Arial"/>
        </w:rPr>
        <w:t>Ö</w:t>
      </w:r>
      <w:r>
        <w:rPr>
          <w:rFonts w:cs="Arial"/>
        </w:rPr>
        <w:t xml:space="preserve">konomie der Informationsaufnahme und Informationsverarbeitung angesichts einer </w:t>
      </w:r>
      <w:r>
        <w:rPr>
          <w:rFonts w:cs="Arial"/>
        </w:rPr>
        <w:t>Ü</w:t>
      </w:r>
      <w:r>
        <w:rPr>
          <w:rFonts w:cs="Arial"/>
        </w:rPr>
        <w:t>berf</w:t>
      </w:r>
      <w:r>
        <w:rPr>
          <w:rFonts w:cs="Arial"/>
        </w:rPr>
        <w:t>ü</w:t>
      </w:r>
      <w:r>
        <w:rPr>
          <w:rFonts w:cs="Arial"/>
        </w:rPr>
        <w:t>lle von Daten zu entwickeln.</w:t>
      </w:r>
    </w:p>
    <w:p w:rsidR="00DF4FFA" w:rsidRDefault="00DF4FFA">
      <w:pPr>
        <w:pStyle w:val="RVfliesstext175nb"/>
        <w:widowControl/>
        <w:rPr>
          <w:rFonts w:cs="Calibri"/>
        </w:rPr>
      </w:pPr>
      <w:r>
        <w:t>Konkreter Umgang mit z.B. bestimmten Datenbankanwendungen zum Vorrats- und Bestellwesen und zur Men</w:t>
      </w:r>
      <w:r>
        <w:t>ü</w:t>
      </w:r>
      <w:r>
        <w:t>erstellung im Berufsfeld Ern</w:t>
      </w:r>
      <w:r>
        <w:t>ä</w:t>
      </w:r>
      <w:r>
        <w:t>hrung und Hauswirtschaft, mit computerunterst</w:t>
      </w:r>
      <w:r>
        <w:t>ü</w:t>
      </w:r>
      <w:r>
        <w:t>tzter Mess- und Pr</w:t>
      </w:r>
      <w:r>
        <w:t>ü</w:t>
      </w:r>
      <w:r>
        <w:t>ftechnik im Elektro- und Metallbereich, mit CAD im Baubetrieb usw. unter den obengenannten Gesichtspunkten, kann hier zum Muster permanenten Lernens werden.</w:t>
      </w:r>
    </w:p>
    <w:p w:rsidR="00DF4FFA" w:rsidRDefault="00DF4FFA">
      <w:pPr>
        <w:pStyle w:val="RVfliesstext175nb"/>
        <w:widowControl/>
        <w:rPr>
          <w:rFonts w:cs="Calibri"/>
        </w:rPr>
      </w:pPr>
      <w:r>
        <w:t>Die eigenen Lernwiderst</w:t>
      </w:r>
      <w:r>
        <w:t>ä</w:t>
      </w:r>
      <w:r>
        <w:t>nde und Lernerfahrungen der Teilnehmerinnen und Teilnehmer bei den unterschiedlichen methodischen Formen der praktisch-p</w:t>
      </w:r>
      <w:r>
        <w:t>ä</w:t>
      </w:r>
      <w:r>
        <w:t>dagogischen Einf</w:t>
      </w:r>
      <w:r>
        <w:t>ü</w:t>
      </w:r>
      <w:r>
        <w:t xml:space="preserve">hrung sind unter dem Aspekt des </w:t>
      </w:r>
      <w:r>
        <w:t>„</w:t>
      </w:r>
      <w:r>
        <w:t>Lernens des Lernens</w:t>
      </w:r>
      <w:r>
        <w:t>“</w:t>
      </w:r>
      <w:r>
        <w:t xml:space="preserve"> zu thematisieren.</w:t>
      </w:r>
    </w:p>
    <w:p w:rsidR="00DF4FFA" w:rsidRDefault="00DF4FFA">
      <w:pPr>
        <w:pStyle w:val="RVueberschrift285fz"/>
        <w:keepNext/>
        <w:keepLines/>
      </w:pPr>
      <w:r>
        <w:rPr>
          <w:rFonts w:cs="Arial"/>
        </w:rPr>
        <w:t>5 Organisation des Ablaufs und der Lernorte</w:t>
      </w:r>
    </w:p>
    <w:p w:rsidR="00DF4FFA" w:rsidRDefault="00DF4FFA">
      <w:pPr>
        <w:pStyle w:val="RVfliesstext175fl"/>
        <w:keepNext/>
        <w:rPr>
          <w:rFonts w:cs="Calibri"/>
        </w:rPr>
      </w:pPr>
      <w:r>
        <w:t>5.1 Organisatorischer Ablauf</w:t>
      </w:r>
    </w:p>
    <w:p w:rsidR="00DF4FFA" w:rsidRDefault="00DF4FFA">
      <w:pPr>
        <w:pStyle w:val="RVfliesstext175nb"/>
        <w:widowControl/>
        <w:rPr>
          <w:rFonts w:cs="Calibri"/>
        </w:rPr>
      </w:pPr>
      <w:r>
        <w:t>Die praktisch-p</w:t>
      </w:r>
      <w:r>
        <w:t>ä</w:t>
      </w:r>
      <w:r>
        <w:t>dagogische Einf</w:t>
      </w:r>
      <w:r>
        <w:t>ü</w:t>
      </w:r>
      <w:r>
        <w:t>hrung dauert 18 Monate und findet an Schulen statt, die von der oberen Schulaufsichtsbeh</w:t>
      </w:r>
      <w:r>
        <w:t>ö</w:t>
      </w:r>
      <w:r>
        <w:t xml:space="preserve">rde benannt werden. Neben einer schulpraktischen Einweisung von vier Wochenstunden umfasst sie eine Arbeitsgemeinschaft mit integrierten unterweisungspraktischen </w:t>
      </w:r>
      <w:r>
        <w:t>Ü</w:t>
      </w:r>
      <w:r>
        <w:t>bungen von sechs Wochenstunden. Die Arbeitsgemeinschaften sind unter Ber</w:t>
      </w:r>
      <w:r>
        <w:t>ü</w:t>
      </w:r>
      <w:r>
        <w:t xml:space="preserve">cksichtigung </w:t>
      </w:r>
      <w:r>
        <w:t>ö</w:t>
      </w:r>
      <w:r>
        <w:t>rtlicher Gegebenheiten so zusammenzusetzen, dass sowohl berufsfeldspezifische Arbeitsgruppen als auch berufsfeld</w:t>
      </w:r>
      <w:r>
        <w:t>ü</w:t>
      </w:r>
      <w:r>
        <w:t>bergreifender Erfahrungsaustausch m</w:t>
      </w:r>
      <w:r>
        <w:t>ö</w:t>
      </w:r>
      <w:r>
        <w:t>glich werden.</w:t>
      </w:r>
    </w:p>
    <w:p w:rsidR="00DF4FFA" w:rsidRDefault="00DF4FFA">
      <w:pPr>
        <w:pStyle w:val="RVfliesstext175nb"/>
        <w:widowControl/>
        <w:rPr>
          <w:rFonts w:cs="Calibri"/>
        </w:rPr>
      </w:pPr>
      <w:r>
        <w:t>Eventuell notwendige Auslagen f</w:t>
      </w:r>
      <w:r>
        <w:t>ü</w:t>
      </w:r>
      <w:r>
        <w:t>r Fahrkosten sind aus dem bei Kapitel 0502 Titel 5251 zur Verf</w:t>
      </w:r>
      <w:r>
        <w:t>ü</w:t>
      </w:r>
      <w:r>
        <w:t>gung stehenden Haushaltsmitteln zu bestreiten.</w:t>
      </w:r>
    </w:p>
    <w:p w:rsidR="00DF4FFA" w:rsidRDefault="00DF4FFA">
      <w:pPr>
        <w:pStyle w:val="RVfliesstext175nb"/>
        <w:widowControl/>
        <w:rPr>
          <w:rFonts w:cs="Calibri"/>
        </w:rPr>
      </w:pPr>
      <w:r>
        <w:t>Als Beginn der praktisch-p</w:t>
      </w:r>
      <w:r>
        <w:t>ä</w:t>
      </w:r>
      <w:r>
        <w:t>dagogischen Einf</w:t>
      </w:r>
      <w:r>
        <w:t>ü</w:t>
      </w:r>
      <w:r>
        <w:t>hrung ist eine (etwa) dreit</w:t>
      </w:r>
      <w:r>
        <w:t>ä</w:t>
      </w:r>
      <w:r>
        <w:t>gige Intensivphase vorzusehen, in der die Teilnehmerinnen und Teilnehmer mit den Zielen und Inhalten der Ma</w:t>
      </w:r>
      <w:r>
        <w:t>ß</w:t>
      </w:r>
      <w:r>
        <w:t>nahme vertraut gemacht werden.</w:t>
      </w:r>
      <w:r>
        <w:rPr>
          <w:rFonts w:cs="Calibri"/>
        </w:rPr>
        <w:br/>
      </w:r>
      <w:r>
        <w:t>Eine einzurichtende vergleichbare Phase am Ende der praktisch-p</w:t>
      </w:r>
      <w:r>
        <w:t>ä</w:t>
      </w:r>
      <w:r>
        <w:t>dagogischen Einf</w:t>
      </w:r>
      <w:r>
        <w:t>ü</w:t>
      </w:r>
      <w:r>
        <w:t>hrung dient vorrangig dem Erfahrungsaustausch.</w:t>
      </w:r>
    </w:p>
    <w:p w:rsidR="00DF4FFA" w:rsidRDefault="00DF4FFA">
      <w:pPr>
        <w:pStyle w:val="RVfliesstext175fl"/>
        <w:rPr>
          <w:rFonts w:cs="Calibri"/>
        </w:rPr>
      </w:pPr>
      <w:r>
        <w:t>5.2 Schulpraktische Einweisung</w:t>
      </w:r>
    </w:p>
    <w:p w:rsidR="00DF4FFA" w:rsidRDefault="00DF4FFA">
      <w:pPr>
        <w:pStyle w:val="RVfliesstext175nb"/>
        <w:widowControl/>
        <w:rPr>
          <w:rFonts w:cs="Calibri"/>
        </w:rPr>
      </w:pPr>
      <w:r>
        <w:t>Die vierst</w:t>
      </w:r>
      <w:r>
        <w:t>ü</w:t>
      </w:r>
      <w:r>
        <w:t>ndige schulpraktische Einweisung findet an den Schulen statt, an denen die Fachlehrerinnen und Fachlehrer w</w:t>
      </w:r>
      <w:r>
        <w:t>ä</w:t>
      </w:r>
      <w:r>
        <w:t>hrend der praktisch-p</w:t>
      </w:r>
      <w:r>
        <w:t>ä</w:t>
      </w:r>
      <w:r>
        <w:t>dagogischen Einf</w:t>
      </w:r>
      <w:r>
        <w:t>ü</w:t>
      </w:r>
      <w:r>
        <w:t xml:space="preserve">hrung eingesetzt sind. Sie besteht anfangs ganz aus Hospitationen und wird dann stufenweise von eigener </w:t>
      </w:r>
      <w:r>
        <w:t>ü</w:t>
      </w:r>
      <w:r>
        <w:t>berwachter fachpraktischer Unterweisung abgel</w:t>
      </w:r>
      <w:r>
        <w:t>ö</w:t>
      </w:r>
      <w:r>
        <w:t>st. F</w:t>
      </w:r>
      <w:r>
        <w:t>ü</w:t>
      </w:r>
      <w:r>
        <w:t>r ihre Organisation und Durchf</w:t>
      </w:r>
      <w:r>
        <w:t>ü</w:t>
      </w:r>
      <w:r>
        <w:t>hrung ist die Leiterin oder der Leiter der jeweiligen Einsatzschule verantwortlich. Jede Teilnehmerin und jeder Teilnehmer wird von einer von der Schulleiterin oder vom Schulleiter benannten Lehrkraft betreut, die in der Regel an der Schule t</w:t>
      </w:r>
      <w:r>
        <w:t>ä</w:t>
      </w:r>
      <w:r>
        <w:t>tig sein soll und Fachlehrerin oder Fachlehrer ist. Nach M</w:t>
      </w:r>
      <w:r>
        <w:t>ö</w:t>
      </w:r>
      <w:r>
        <w:t>glichkeit findet die schulpraktische Einweisung in unterschiedlichen Klassen und unterschiedlichen Schulformen des jeweiligen Berufsfeldes statt. Bei eigenen Versuchen legen die Fachlehrerinnen und Fachlehrer knappe Planungen mit einer Verlaufsdarstellung als Schwerpunkt vor. Die Leiterin oder der Leiter der Arbeitsgemeinschaft ist verpflichtet, sich in angemessenen Abst</w:t>
      </w:r>
      <w:r>
        <w:t>ä</w:t>
      </w:r>
      <w:r>
        <w:t xml:space="preserve">nden durch Teilnahme an Unterweisungsversuchen </w:t>
      </w:r>
      <w:r>
        <w:t>ü</w:t>
      </w:r>
      <w:r>
        <w:t>ber den Lernfortschritt der Teilnehmerin oder des Teilnehmers zu informieren und zu beraten. Der Anteil der Einsatzschulen am gesamten Arbeitsma</w:t>
      </w:r>
      <w:r>
        <w:t>ß</w:t>
      </w:r>
      <w:r>
        <w:t xml:space="preserve"> der Fachlehrerinnen und Fachlehrer betr</w:t>
      </w:r>
      <w:r>
        <w:t>ä</w:t>
      </w:r>
      <w:r>
        <w:t>gt 15 Wochenstunden. Von einer Betrauung mit Sonderaufgaben w</w:t>
      </w:r>
      <w:r>
        <w:t>ä</w:t>
      </w:r>
      <w:r>
        <w:t>hrend dieser Zeit ist abzusehen.</w:t>
      </w:r>
    </w:p>
    <w:p w:rsidR="00DF4FFA" w:rsidRDefault="00DF4FFA">
      <w:pPr>
        <w:pStyle w:val="RVfliesstext175nb"/>
        <w:widowControl/>
      </w:pPr>
    </w:p>
    <w:sectPr w:rsidR="00000000">
      <w:footerReference w:type="even" r:id="rId10"/>
      <w:footerReference w:type="default" r:id="rId11"/>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4FFA" w:rsidRDefault="00DF4FFA">
      <w:pPr>
        <w:widowControl/>
      </w:pPr>
      <w:r>
        <w:rPr>
          <w:rFonts w:cs="Calibri"/>
        </w:rPr>
        <w:separator/>
      </w:r>
    </w:p>
  </w:endnote>
  <w:endnote w:type="continuationSeparator" w:id="0">
    <w:p w:rsidR="00DF4FFA" w:rsidRDefault="00DF4FFA">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FFA" w:rsidRDefault="00DF4FFA">
    <w:pPr>
      <w:pStyle w:val="RVFunote160nb"/>
      <w:widowControl/>
      <w:tabs>
        <w:tab w:val="clear" w:pos="720"/>
        <w:tab w:val="left" w:pos="4989"/>
        <w:tab w:val="left" w:pos="7455"/>
        <w:tab w:val="left" w:pos="9978"/>
      </w:tabs>
      <w:spacing w:before="10" w:after="30" w:line="150" w:lineRule="exact"/>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FFA" w:rsidRDefault="00DF4FFA">
    <w:pPr>
      <w:pStyle w:val="RVliste3u75nb"/>
      <w:widowControl/>
      <w:tabs>
        <w:tab w:val="clear" w:pos="720"/>
        <w:tab w:val="left" w:pos="4989"/>
        <w:tab w:val="left" w:pos="7455"/>
        <w:tab w:val="left" w:pos="9978"/>
      </w:tabs>
      <w:spacing w:before="10" w:after="5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4FFA" w:rsidRDefault="00DF4FFA">
      <w:pPr>
        <w:widowControl/>
        <w:rPr>
          <w:sz w:val="2"/>
        </w:rPr>
      </w:pPr>
      <w:r>
        <w:rPr>
          <w:rFonts w:cs="Calibri"/>
        </w:rPr>
        <w:separator/>
      </w:r>
    </w:p>
  </w:footnote>
  <w:footnote w:type="continuationSeparator" w:id="0">
    <w:p w:rsidR="00DF4FFA" w:rsidRDefault="00DF4FFA">
      <w:pPr>
        <w:widowControl/>
        <w:rPr>
          <w:sz w:val="2"/>
        </w:rPr>
      </w:pPr>
      <w:r>
        <w:rPr>
          <w:rFonts w:cs="Calibri"/>
        </w:rPr>
        <w:continuationSeparator/>
      </w:r>
    </w:p>
  </w:footnote>
  <w:footnote w:id="1">
    <w:p w:rsidR="00DF4FFA" w:rsidRDefault="00DF4FFA">
      <w:pPr>
        <w:pStyle w:val="RVFunote160nb"/>
        <w:widowControl/>
        <w:tabs>
          <w:tab w:val="clear" w:pos="720"/>
        </w:tabs>
      </w:pPr>
      <w:r>
        <w:rPr>
          <w:rStyle w:val="FootnoteCharacters"/>
          <w:rFonts w:ascii="Arial" w:hAnsi="Arial" w:cs="Arial"/>
          <w:sz w:val="12"/>
        </w:rPr>
        <w:footnoteRef/>
      </w:r>
      <w:r>
        <w:tab/>
        <w:t>Bereinigt</w:t>
      </w:r>
      <w:r>
        <w:rPr>
          <w:rFonts w:cs="Arial"/>
        </w:rPr>
        <w:t>.</w:t>
      </w:r>
      <w:r>
        <w:t xml:space="preserve"> Eingearbeitet</w:t>
      </w:r>
      <w:r>
        <w:rPr>
          <w:rFonts w:cs="Arial"/>
        </w:rPr>
        <w:t>:</w:t>
      </w:r>
      <w:r>
        <w:t xml:space="preserve"> </w:t>
      </w:r>
      <w:r>
        <w:rPr>
          <w:rFonts w:cs="Arial"/>
        </w:rPr>
        <w:br/>
      </w:r>
      <w:r>
        <w:t>RdErl</w:t>
      </w:r>
      <w:r>
        <w:rPr>
          <w:rFonts w:cs="Arial"/>
        </w:rPr>
        <w:t>.</w:t>
      </w:r>
      <w:r>
        <w:t xml:space="preserve"> v</w:t>
      </w:r>
      <w:r>
        <w:rPr>
          <w:rFonts w:cs="Arial"/>
        </w:rPr>
        <w:t>.</w:t>
      </w:r>
      <w:r>
        <w:t xml:space="preserve"> 26</w:t>
      </w:r>
      <w:r>
        <w:rPr>
          <w:rFonts w:cs="Arial"/>
        </w:rPr>
        <w:t>.</w:t>
      </w:r>
      <w:r>
        <w:t>11</w:t>
      </w:r>
      <w:r>
        <w:rPr>
          <w:rFonts w:cs="Arial"/>
        </w:rPr>
        <w:t>.</w:t>
      </w:r>
      <w:r>
        <w:t xml:space="preserve">2008 </w:t>
      </w:r>
      <w:r>
        <w:rPr>
          <w:rFonts w:cs="Arial"/>
        </w:rPr>
        <w:t>(</w:t>
      </w:r>
      <w:r>
        <w:t>ABl</w:t>
      </w:r>
      <w:r>
        <w:rPr>
          <w:rFonts w:cs="Arial"/>
        </w:rPr>
        <w:t>.</w:t>
      </w:r>
      <w:r>
        <w:t xml:space="preserve"> NRW</w:t>
      </w:r>
      <w:r>
        <w:rPr>
          <w:rFonts w:cs="Arial"/>
        </w:rPr>
        <w:t>.</w:t>
      </w:r>
      <w:r>
        <w:t xml:space="preserve"> S</w:t>
      </w:r>
      <w:r>
        <w:rPr>
          <w:rFonts w:cs="Arial"/>
        </w:rPr>
        <w:t>.</w:t>
      </w:r>
      <w:r>
        <w:t xml:space="preserve"> 625</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54D68"/>
    <w:rsid w:val="001D4CE3"/>
    <w:rsid w:val="00354D68"/>
    <w:rsid w:val="00DF4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note160kb">
    <w:name w:val="RV_Fuﾟ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note160nb">
    <w:name w:val="RV_Fuﾟ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erschrift">
    <w:name w:val="RV_tabellen・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note175nb">
    <w:name w:val="RV_Anlagen_Fuﾟ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text">
    <w:name w:val="Flieﾟ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V-Tabelle-Rechtsbdig">
    <w:name w:val="RV-Tabelle - Rechtsb・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erschrift">
    <w:name w:val="ﾜ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zeile">
    <w:name w:val="Kopf- und Fuﾟ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2">
    <w:name w:val="2"/>
    <w:uiPriority w:val="99"/>
    <w:qFormat/>
    <w:rPr>
      <w:rFonts w:ascii="Arial" w:hAnsi="Arial"/>
      <w:color w:val="000000"/>
      <w:sz w:val="4"/>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InhaltZiffer">
    <w:name w:val="Inhalt Ziffer"/>
    <w:uiPriority w:val="99"/>
    <w:qFormat/>
    <w:rPr>
      <w:rFonts w:ascii="Franklin Gothic Book" w:hAnsi="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qFormat/>
    <w:rPr>
      <w:rFonts w:ascii="Arial" w:hAnsi="Arial"/>
      <w:i/>
      <w:sz w:val="22"/>
    </w:rPr>
  </w:style>
  <w:style w:type="character" w:customStyle="1" w:styleId="KtchenWindings">
    <w:name w:val="K舖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SWAbsatzpunktDerschnelleberblick">
    <w:name w:val="SW Absatzpunkt Der schnelle ﾜ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Unterstrichen">
    <w:name w:val="Unterstrichen"/>
    <w:uiPriority w:val="99"/>
    <w:qFormat/>
    <w:rPr>
      <w:rFonts w:ascii="Arial" w:hAnsi="Arial"/>
      <w:color w:val="000000"/>
      <w:sz w:val="15"/>
      <w:u w:val="single"/>
    </w:rPr>
  </w:style>
  <w:style w:type="character" w:customStyle="1" w:styleId="waldgr">
    <w:name w:val="waldgr・"/>
    <w:uiPriority w:val="99"/>
    <w:qFormat/>
    <w:rPr>
      <w:rFonts w:ascii="Arial" w:hAnsi="Arial" w:cs="Arial"/>
      <w:b/>
      <w:color w:val="518A51"/>
      <w:sz w:val="18"/>
    </w:rPr>
  </w:style>
  <w:style w:type="character" w:customStyle="1" w:styleId="wei">
    <w:name w:val="weiﾟ"/>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FarbeInhaltEditorial1">
    <w:name w:val="Farbe Inhalt/Editorial1"/>
    <w:uiPriority w:val="99"/>
    <w:qFormat/>
    <w:rPr>
      <w:rFonts w:ascii="Franklin Gothic Book" w:hAnsi="Franklin Gothic Book"/>
      <w:color w:val="00A4DE"/>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tchenWindings1">
    <w:name w:val="K舖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RVTabellenueberschrift">
    <w:name w:val="RV_Tabellenueberschrift"/>
    <w:uiPriority w:val="99"/>
    <w:qFormat/>
    <w:rPr>
      <w:rFonts w:ascii="Arial" w:hAnsi="Arial"/>
      <w:color w:val="000000"/>
      <w:sz w:val="13"/>
    </w:rPr>
  </w:style>
  <w:style w:type="character" w:customStyle="1" w:styleId="normal1">
    <w:name w:val="normal1"/>
    <w:uiPriority w:val="99"/>
    <w:qFormat/>
    <w:rPr>
      <w:rFonts w:ascii="Arial" w:hAnsi="Arial" w:cs="Arial"/>
      <w:sz w:val="22"/>
    </w:rPr>
  </w:style>
  <w:style w:type="character" w:customStyle="1" w:styleId="Funotenzeichen">
    <w:name w:val="Fuﾟnotenzeichen"/>
    <w:uiPriority w:val="99"/>
    <w:qFormat/>
    <w:rPr>
      <w:rFonts w:asciiTheme="minorHAnsi" w:hAnsiTheme="minorHAnsi"/>
      <w:sz w:val="22"/>
      <w:vertAlign w:val="superscript"/>
    </w:rPr>
  </w:style>
  <w:style w:type="character" w:styleId="Funotenzeichen0">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628201610040912331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628201610040912331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cht.nrw.de/lmi/owa/br_text_anzeigen?v_id=62820161004091233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Words>
  <Characters>13213</Characters>
  <Application>Microsoft Office Word</Application>
  <DocSecurity>0</DocSecurity>
  <Lines>110</Lines>
  <Paragraphs>30</Paragraphs>
  <ScaleCrop>false</ScaleCrop>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2024-09-10T19:14:00Z</dcterms:created>
  <dcterms:modified xsi:type="dcterms:W3CDTF">2024-09-10T19:14:00Z</dcterms:modified>
</cp:coreProperties>
</file>