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12C06" w14:textId="77777777" w:rsidR="00633059" w:rsidRDefault="00633059">
      <w:pPr>
        <w:pStyle w:val="Bass-Nr"/>
      </w:pPr>
      <w:r>
        <w:t>20-11 Nr. 2.2</w:t>
      </w:r>
    </w:p>
    <w:p w14:paraId="2F029F66" w14:textId="77777777" w:rsidR="00633059" w:rsidRDefault="00633059">
      <w:pPr>
        <w:pStyle w:val="RVueberschrift1100fz"/>
      </w:pPr>
      <w:bookmarkStart w:id="0" w:name="20-11nr2.2"/>
      <w:bookmarkEnd w:id="0"/>
      <w:r>
        <w:t xml:space="preserve">Verwaltungsvorschriften </w:t>
      </w:r>
      <w:r>
        <w:br/>
        <w:t>zur Ausbildungs- und Pr</w:t>
      </w:r>
      <w:r>
        <w:t>ü</w:t>
      </w:r>
      <w:r>
        <w:t xml:space="preserve">fungsordnung </w:t>
      </w:r>
      <w:r>
        <w:br/>
        <w:t>f</w:t>
      </w:r>
      <w:r>
        <w:t>ü</w:t>
      </w:r>
      <w:r>
        <w:t xml:space="preserve">r Fachlehrerinnen und Fachlehrer </w:t>
      </w:r>
      <w:r>
        <w:br/>
        <w:t>an F</w:t>
      </w:r>
      <w:r>
        <w:t>ö</w:t>
      </w:r>
      <w:r>
        <w:t>rderschulen</w:t>
      </w:r>
      <w:r w:rsidRPr="00633059">
        <w:rPr>
          <w:rStyle w:val="Funotenzeichen"/>
        </w:rPr>
        <w:footnoteReference w:id="1"/>
      </w:r>
    </w:p>
    <w:p w14:paraId="12A9CEE5" w14:textId="77777777" w:rsidR="00633059" w:rsidRDefault="00633059">
      <w:pPr>
        <w:pStyle w:val="RVueberschrift285nz"/>
      </w:pPr>
      <w:r>
        <w:t xml:space="preserve">RdErl. d. Kultusministeriums </w:t>
      </w:r>
      <w:r>
        <w:br/>
        <w:t>v. 11.05.1984 (GABl. NW. S. 253)</w:t>
      </w:r>
      <w:r w:rsidRPr="00633059">
        <w:rPr>
          <w:rStyle w:val="Funotenzeichen"/>
        </w:rPr>
        <w:footnoteReference w:id="2"/>
      </w:r>
    </w:p>
    <w:p w14:paraId="1772DB92" w14:textId="77777777" w:rsidR="00633059" w:rsidRDefault="00633059">
      <w:pPr>
        <w:pStyle w:val="RVfliesstext175nb"/>
      </w:pPr>
      <w:r>
        <w:t>1.1 Bewerberinnen und Bewerber um Zulassung zum Ausbildungsgang f</w:t>
      </w:r>
      <w:r>
        <w:t>ü</w:t>
      </w:r>
      <w:r>
        <w:t>r die Laufbahn der Fachlehrerin oder des Fachlehrers an F</w:t>
      </w:r>
      <w:r>
        <w:t>ö</w:t>
      </w:r>
      <w:r>
        <w:t xml:space="preserve">rderschulen, die als Unterrichtshilfe im Dienst des Landes Nordrhein-Westfalen stehen, legen ihren Zulassungsantrag </w:t>
      </w:r>
      <w:hyperlink r:id="rId6" w:history="1">
        <w:r>
          <w:t>(§ 3 APO FLFS - BASS 20-11 Nr. 2.1)</w:t>
        </w:r>
      </w:hyperlink>
      <w:r>
        <w:t xml:space="preserve"> der zust</w:t>
      </w:r>
      <w:r>
        <w:t>ä</w:t>
      </w:r>
      <w:r>
        <w:t xml:space="preserve">ndigen Bezirksregierung auf dem Dienstweg vor. Die </w:t>
      </w:r>
      <w:r>
        <w:t>ü</w:t>
      </w:r>
      <w:r>
        <w:t>brigen Bewerberinnen und Bewerber richten ihren Antrag an die Bezirksregierung, in deren Bezirk sie zugelassen zu werden w</w:t>
      </w:r>
      <w:r>
        <w:t>ü</w:t>
      </w:r>
      <w:r>
        <w:t>nschen.</w:t>
      </w:r>
    </w:p>
    <w:p w14:paraId="2C5E223E" w14:textId="77777777" w:rsidR="00633059" w:rsidRDefault="00633059">
      <w:pPr>
        <w:pStyle w:val="RVfliesstext175nb"/>
      </w:pPr>
      <w:r>
        <w:t xml:space="preserve">1.2 Der Zulassungsantrag ist nach den Mustern der </w:t>
      </w:r>
      <w:hyperlink r:id="rId7" w:history="1">
        <w:r>
          <w:t>Anlagen 1 a</w:t>
        </w:r>
      </w:hyperlink>
      <w:r>
        <w:t xml:space="preserve"> bis </w:t>
      </w:r>
      <w:hyperlink r:id="rId8" w:history="1">
        <w:r>
          <w:t>1 c</w:t>
        </w:r>
      </w:hyperlink>
      <w:r>
        <w:t xml:space="preserve"> unter Beif</w:t>
      </w:r>
      <w:r>
        <w:t>ü</w:t>
      </w:r>
      <w:r>
        <w:t>gung der dort genannten Unterlagen vorzulegen.</w:t>
      </w:r>
    </w:p>
    <w:p w14:paraId="325472D3" w14:textId="77777777" w:rsidR="00633059" w:rsidRDefault="00633059">
      <w:pPr>
        <w:pStyle w:val="RVfliesstext175nb"/>
      </w:pPr>
      <w:r>
        <w:t xml:space="preserve">2.1 </w:t>
      </w:r>
      <w:r>
        <w:t>Ü</w:t>
      </w:r>
      <w:r>
        <w:t xml:space="preserve">ber das </w:t>
      </w:r>
      <w:r>
        <w:t>ö</w:t>
      </w:r>
      <w:r>
        <w:t>ffentlich-rechtliche Ausbildungsverh</w:t>
      </w:r>
      <w:r>
        <w:t>ä</w:t>
      </w:r>
      <w:r>
        <w:t xml:space="preserve">ltnis ist ein Vertrag nach dem Muster der </w:t>
      </w:r>
      <w:hyperlink r:id="rId9" w:history="1">
        <w:r>
          <w:t>Anlage 2</w:t>
        </w:r>
      </w:hyperlink>
      <w:r>
        <w:t xml:space="preserve"> abzuschlie</w:t>
      </w:r>
      <w:r>
        <w:t>ß</w:t>
      </w:r>
      <w:r>
        <w:t xml:space="preserve">en </w:t>
      </w:r>
      <w:hyperlink r:id="rId10" w:history="1">
        <w:r>
          <w:t>(§ 4 Abs. 3 APO FLFS).</w:t>
        </w:r>
      </w:hyperlink>
    </w:p>
    <w:p w14:paraId="6CC5DB5F" w14:textId="77777777" w:rsidR="00633059" w:rsidRDefault="00633059">
      <w:pPr>
        <w:pStyle w:val="RVfliesstext175nb"/>
      </w:pPr>
      <w:r>
        <w:t xml:space="preserve">2.2 Die Niederschrift </w:t>
      </w:r>
      <w:r>
        <w:t>ü</w:t>
      </w:r>
      <w:r>
        <w:t>ber die Verpflichtung gem</w:t>
      </w:r>
      <w:r>
        <w:t>äß</w:t>
      </w:r>
      <w:r>
        <w:t xml:space="preserve"> </w:t>
      </w:r>
      <w:hyperlink r:id="rId11" w:history="1">
        <w:r>
          <w:t>§ 4 Abs. 5 APO FLFS</w:t>
        </w:r>
      </w:hyperlink>
      <w:r>
        <w:t xml:space="preserve"> ist nach dem Muster der </w:t>
      </w:r>
      <w:hyperlink r:id="rId12" w:history="1">
        <w:r>
          <w:t>Anlage 3</w:t>
        </w:r>
      </w:hyperlink>
      <w:r>
        <w:t xml:space="preserve"> auszufertigen und der Personalakte beizuf</w:t>
      </w:r>
      <w:r>
        <w:t>ü</w:t>
      </w:r>
      <w:r>
        <w:t>gen.</w:t>
      </w:r>
    </w:p>
    <w:p w14:paraId="7D7DB9BA" w14:textId="77777777" w:rsidR="00633059" w:rsidRDefault="00633059">
      <w:pPr>
        <w:pStyle w:val="RVfliesstext175nb"/>
      </w:pPr>
      <w:r>
        <w:t>3 Zeugnis und Bescheinigungen gem</w:t>
      </w:r>
      <w:r>
        <w:t>äß</w:t>
      </w:r>
      <w:r>
        <w:t xml:space="preserve"> </w:t>
      </w:r>
      <w:hyperlink r:id="rId13" w:history="1">
        <w:r>
          <w:t>§ 29 APO FLFS</w:t>
        </w:r>
      </w:hyperlink>
      <w:r>
        <w:t xml:space="preserve"> sind nach den Mustern der </w:t>
      </w:r>
      <w:hyperlink r:id="rId14" w:history="1">
        <w:r>
          <w:t>Anlagen 4</w:t>
        </w:r>
      </w:hyperlink>
      <w:r>
        <w:t xml:space="preserve"> bis </w:t>
      </w:r>
      <w:hyperlink r:id="rId15" w:history="1">
        <w:r>
          <w:t>5</w:t>
        </w:r>
      </w:hyperlink>
      <w:r>
        <w:t xml:space="preserve"> zu erteilen.</w:t>
      </w:r>
    </w:p>
    <w:p w14:paraId="5B4B1C44" w14:textId="77777777" w:rsidR="00633059" w:rsidRDefault="00633059">
      <w:pPr>
        <w:pStyle w:val="RVAnlagenabstandleer75"/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6"/>
      </w:tblGrid>
      <w:tr w:rsidR="00000000" w14:paraId="662711C8" w14:textId="77777777">
        <w:trPr>
          <w:trHeight w:val="2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8834BE" w14:textId="77777777" w:rsidR="00633059" w:rsidRDefault="00633059">
            <w:pPr>
              <w:pStyle w:val="RVtabellenanker"/>
            </w:pPr>
          </w:p>
          <w:p w14:paraId="635C4745" w14:textId="77777777" w:rsidR="00633059" w:rsidRDefault="00633059">
            <w:pPr>
              <w:pStyle w:val="RVredhinweis"/>
            </w:pPr>
            <w:r>
              <w:t>Nachfolgend finden Sie die Anlagen zum Runderlass:</w:t>
            </w:r>
          </w:p>
        </w:tc>
      </w:tr>
    </w:tbl>
    <w:p w14:paraId="03E21F32" w14:textId="77777777" w:rsidR="00633059" w:rsidRDefault="00633059">
      <w:pPr>
        <w:pStyle w:val="RVtabelle75fr"/>
        <w:keepLines/>
        <w:spacing w:before="10" w:after="10" w:line="160" w:lineRule="atLeast"/>
      </w:pPr>
      <w:bookmarkStart w:id="1" w:name="Anlage1a"/>
      <w:r>
        <w:t>Anlage 1 a</w:t>
      </w:r>
      <w:bookmarkEnd w:id="1"/>
      <w:r>
        <w:pict w14:anchorId="3581D1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i1025" type="#_x0000_t75" alt="" style="width:237.75pt;height:337.5pt">
            <v:imagedata r:id="rId16" o:title="" croptop="130f" cropbottom="7156f" cropleft="2557f" cropright="4902f"/>
          </v:shape>
        </w:pict>
      </w:r>
    </w:p>
    <w:p w14:paraId="14D3661B" w14:textId="77777777" w:rsidR="00633059" w:rsidRDefault="00633059">
      <w:pPr>
        <w:pStyle w:val="RVAnlagenabstandleer75"/>
      </w:pPr>
    </w:p>
    <w:p w14:paraId="0D00E258" w14:textId="77777777" w:rsidR="00633059" w:rsidRDefault="00633059">
      <w:pPr>
        <w:pStyle w:val="RVtabelle75fr"/>
        <w:keepLines/>
        <w:spacing w:before="10" w:after="10" w:line="160" w:lineRule="atLeast"/>
      </w:pPr>
      <w:bookmarkStart w:id="2" w:name="Anlage1b"/>
      <w:r>
        <w:t>Anlage 1 b - Seite 1 -</w:t>
      </w:r>
      <w:bookmarkEnd w:id="2"/>
      <w:r>
        <w:pict w14:anchorId="50470702">
          <v:shape id="" o:spid="_x0000_i1026" type="#_x0000_t75" alt="" style="width:237.75pt;height:337.5pt">
            <v:imagedata r:id="rId17" o:title="" croptop="3609f" cropbottom="3677f" cropleft="3779f" cropright="3676f"/>
          </v:shape>
        </w:pict>
      </w:r>
    </w:p>
    <w:p w14:paraId="75F7F6D9" w14:textId="77777777" w:rsidR="00633059" w:rsidRDefault="00633059">
      <w:pPr>
        <w:pStyle w:val="RVAnlagenabstandleer75"/>
      </w:pPr>
    </w:p>
    <w:p w14:paraId="44C5DB77" w14:textId="77777777" w:rsidR="00633059" w:rsidRDefault="00633059">
      <w:pPr>
        <w:pStyle w:val="RVtabelle75fr"/>
        <w:keepLines/>
        <w:spacing w:before="10" w:after="10" w:line="160" w:lineRule="atLeast"/>
      </w:pPr>
      <w:r>
        <w:t>´</w:t>
      </w:r>
      <w:r>
        <w:t>Anlage 1 b - Seite 2 -</w:t>
      </w:r>
      <w:r>
        <w:pict w14:anchorId="4FE4AC9F">
          <v:shape id="" o:spid="_x0000_i1027" type="#_x0000_t75" alt="" style="width:237.75pt;height:337.5pt">
            <v:imagedata r:id="rId18" o:title="" croptop="4860f" cropbottom="2424f" cropleft="2792f" cropright="4663f"/>
          </v:shape>
        </w:pict>
      </w:r>
    </w:p>
    <w:p w14:paraId="75814F26" w14:textId="77777777" w:rsidR="00633059" w:rsidRDefault="00633059">
      <w:pPr>
        <w:pStyle w:val="RVAnlagenabstandleer75"/>
      </w:pPr>
    </w:p>
    <w:p w14:paraId="7CC66CB9" w14:textId="77777777" w:rsidR="00633059" w:rsidRDefault="00633059">
      <w:pPr>
        <w:pStyle w:val="RVtabelle75fr"/>
        <w:keepLines/>
        <w:spacing w:before="10" w:after="10" w:line="160" w:lineRule="atLeast"/>
      </w:pPr>
      <w:bookmarkStart w:id="3" w:name="Anlage1c"/>
      <w:r>
        <w:lastRenderedPageBreak/>
        <w:t>Anlage 1 c</w:t>
      </w:r>
      <w:bookmarkEnd w:id="3"/>
      <w:r>
        <w:pict w14:anchorId="12BF21E3">
          <v:shape id="" o:spid="_x0000_i1028" type="#_x0000_t75" alt="" style="width:237.75pt;height:337.5pt">
            <v:imagedata r:id="rId19" o:title="" croptop="3770f" cropbottom="3513f" cropleft="4608f" cropright="2847f"/>
          </v:shape>
        </w:pict>
      </w:r>
    </w:p>
    <w:p w14:paraId="6345E23A" w14:textId="77777777" w:rsidR="00633059" w:rsidRDefault="00633059">
      <w:pPr>
        <w:pStyle w:val="RVtabelle75fr"/>
      </w:pPr>
    </w:p>
    <w:p w14:paraId="0B04B001" w14:textId="77777777" w:rsidR="00633059" w:rsidRDefault="00633059">
      <w:pPr>
        <w:pStyle w:val="RVtabelle75fr"/>
      </w:pPr>
      <w:r>
        <w:t>Anlage 2</w:t>
      </w:r>
    </w:p>
    <w:p w14:paraId="4DE0BD2D" w14:textId="77777777" w:rsidR="00633059" w:rsidRDefault="00633059">
      <w:pPr>
        <w:pStyle w:val="RVtabelle75fr"/>
      </w:pPr>
      <w:r>
        <w:rPr>
          <w:noProof/>
        </w:rPr>
        <w:pict w14:anchorId="4983B7F0">
          <v:shape id="" o:spid="_x0000_s1027" type="#_x0000_t75" alt="" style="position:absolute;left:0;text-align:left;margin-left:-.75pt;margin-top:.05pt;width:244.35pt;height:345.85pt;z-index:251658240" o:allowincell="f">
            <v:imagedata r:id="rId20" o:title=""/>
            <w10:wrap type="topAndBottom"/>
          </v:shape>
        </w:pict>
      </w:r>
    </w:p>
    <w:p w14:paraId="41C644A2" w14:textId="77777777" w:rsidR="00633059" w:rsidRDefault="00633059">
      <w:pPr>
        <w:pStyle w:val="RVtabelle75fr"/>
      </w:pPr>
    </w:p>
    <w:p w14:paraId="6E43DA28" w14:textId="77777777" w:rsidR="00633059" w:rsidRDefault="00633059">
      <w:pPr>
        <w:pStyle w:val="RVtabelle75fr"/>
        <w:keepLines/>
        <w:spacing w:before="10" w:after="10" w:line="160" w:lineRule="atLeast"/>
      </w:pPr>
      <w:bookmarkStart w:id="4" w:name="Anlage3"/>
      <w:r>
        <w:t>Anlage 3</w:t>
      </w:r>
      <w:bookmarkEnd w:id="4"/>
      <w:r>
        <w:pict w14:anchorId="5D344E0C">
          <v:shape id="" o:spid="_x0000_i1029" type="#_x0000_t75" alt="" style="width:237.75pt;height:337.5pt">
            <v:imagedata r:id="rId21" o:title="" croptop="1357f" cropbottom="5929f" cropleft="4410f" cropright="3045f"/>
          </v:shape>
        </w:pict>
      </w:r>
    </w:p>
    <w:p w14:paraId="3C153288" w14:textId="77777777" w:rsidR="00633059" w:rsidRDefault="00633059">
      <w:pPr>
        <w:pStyle w:val="RVAnlagenabstandleer75"/>
      </w:pPr>
    </w:p>
    <w:p w14:paraId="14406AF1" w14:textId="77777777" w:rsidR="00633059" w:rsidRDefault="00633059">
      <w:pPr>
        <w:pStyle w:val="RVtabelle75fr"/>
        <w:keepLines/>
        <w:spacing w:line="160" w:lineRule="atLeast"/>
      </w:pPr>
      <w:bookmarkStart w:id="5" w:name="Anlage4"/>
      <w:r>
        <w:t>Anlage 4</w:t>
      </w:r>
      <w:bookmarkEnd w:id="5"/>
      <w:r>
        <w:pict w14:anchorId="3AA316B9">
          <v:shape id="" o:spid="_x0000_i1030" type="#_x0000_t75" alt="" style="width:237.75pt;height:337.5pt">
            <v:imagedata r:id="rId22" o:title="" croptop="2948f" cropbottom="4338f" cropleft="3027f" cropright="4429f"/>
          </v:shape>
        </w:pict>
      </w:r>
    </w:p>
    <w:p w14:paraId="065369BC" w14:textId="77777777" w:rsidR="00633059" w:rsidRDefault="00633059">
      <w:pPr>
        <w:pStyle w:val="RVAnlagenabstandleer75"/>
      </w:pPr>
    </w:p>
    <w:p w14:paraId="490BFE07" w14:textId="77777777" w:rsidR="00633059" w:rsidRDefault="00633059">
      <w:pPr>
        <w:pStyle w:val="RVtabelle75fr"/>
        <w:keepLines/>
        <w:spacing w:before="10" w:after="10" w:line="160" w:lineRule="atLeast"/>
      </w:pPr>
      <w:bookmarkStart w:id="6" w:name="Anlage5"/>
      <w:r>
        <w:lastRenderedPageBreak/>
        <w:t>Anlage 5</w:t>
      </w:r>
      <w:bookmarkEnd w:id="6"/>
      <w:r>
        <w:pict w14:anchorId="1DAB946C">
          <v:shape id="" o:spid="_x0000_i1031" type="#_x0000_t75" alt="" style="width:237.75pt;height:337.5pt">
            <v:imagedata r:id="rId23" o:title="" croptop="4258f" cropbottom="3025f" cropleft="4293f" cropright="3163f"/>
          </v:shape>
        </w:pict>
      </w:r>
    </w:p>
    <w:p w14:paraId="6C1D3D3D" w14:textId="77777777" w:rsidR="00633059" w:rsidRDefault="00633059">
      <w:pPr>
        <w:pStyle w:val="RVfliesstext175nb"/>
      </w:pPr>
    </w:p>
    <w:p w14:paraId="38C3402D" w14:textId="77777777" w:rsidR="00633059" w:rsidRDefault="00633059">
      <w:pPr>
        <w:pStyle w:val="RVfliesstext175nb"/>
      </w:pPr>
    </w:p>
    <w:sectPr w:rsidR="00000000">
      <w:footerReference w:type="default" r:id="rId24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FB95F" w14:textId="77777777" w:rsidR="00633059" w:rsidRDefault="00633059">
      <w:r>
        <w:separator/>
      </w:r>
    </w:p>
  </w:endnote>
  <w:endnote w:type="continuationSeparator" w:id="0">
    <w:p w14:paraId="02D381E1" w14:textId="77777777" w:rsidR="00633059" w:rsidRDefault="00633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6D209" w14:textId="77777777" w:rsidR="00633059" w:rsidRDefault="00633059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2FC8A050">
        <v:rect id="Rahmen2" o:spid="_x0000_s2049" alt="" style="position:absolute;margin-left:0;margin-top:-10.05pt;width:1.1pt;height:9.95pt;z-index:251659264;mso-position-horizontal-relative:char;mso-position-vertical-relative:text;v-text-anchor:middle" coordsize="0,0" o:allowincell="f" stroked="f" strokecolor="#3465a4">
          <v:fill color2="black" o:detectmouseclick="t"/>
          <v:stroke color2="#cb9a5b" joinstyle="round"/>
          <v:shadow obscured="t"/>
          <v:textbox>
            <w:txbxContent>
              <w:p w14:paraId="2299A15A" w14:textId="77777777" w:rsidR="00633059" w:rsidRDefault="00633059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</w:pP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3E861" w14:textId="77777777" w:rsidR="00633059" w:rsidRDefault="00633059">
      <w:r>
        <w:rPr>
          <w:rFonts w:eastAsiaTheme="minorEastAsia" w:cs="Arial"/>
          <w:sz w:val="24"/>
          <w:szCs w:val="24"/>
          <w:lang w:eastAsia="de-DE" w:bidi="ar-SA"/>
        </w:rPr>
        <w:separator/>
      </w:r>
    </w:p>
  </w:footnote>
  <w:footnote w:type="continuationSeparator" w:id="0">
    <w:p w14:paraId="52876919" w14:textId="77777777" w:rsidR="00633059" w:rsidRDefault="00633059">
      <w:r>
        <w:continuationSeparator/>
      </w:r>
    </w:p>
  </w:footnote>
  <w:footnote w:id="1">
    <w:p w14:paraId="3EBAF34E" w14:textId="77777777" w:rsidR="00633059" w:rsidRDefault="00633059">
      <w:pPr>
        <w:pStyle w:val="RVFudfnote160kb"/>
      </w:pPr>
      <w:r w:rsidRPr="00633059">
        <w:rPr>
          <w:rStyle w:val="Funotenzeichen"/>
          <w:rFonts w:eastAsiaTheme="minorEastAsia"/>
        </w:rPr>
        <w:footnoteRef/>
      </w:r>
      <w:r>
        <w:rPr>
          <w:rStyle w:val="kursiv"/>
          <w:i/>
          <w:iCs/>
          <w:sz w:val="12"/>
        </w:rPr>
        <w:tab/>
        <w:t>gem</w:t>
      </w:r>
      <w:r>
        <w:rPr>
          <w:rStyle w:val="kursiv"/>
          <w:i/>
          <w:iCs/>
          <w:sz w:val="12"/>
        </w:rPr>
        <w:t>äß</w:t>
      </w:r>
      <w:r>
        <w:rPr>
          <w:rStyle w:val="kursiv"/>
          <w:i/>
          <w:iCs/>
          <w:sz w:val="12"/>
        </w:rPr>
        <w:t xml:space="preserve"> </w:t>
      </w:r>
      <w:r>
        <w:rPr>
          <w:rStyle w:val="kursiv"/>
          <w:i/>
          <w:iCs/>
          <w:sz w:val="12"/>
        </w:rPr>
        <w:t>§</w:t>
      </w:r>
      <w:r>
        <w:rPr>
          <w:rStyle w:val="kursiv"/>
          <w:i/>
          <w:iCs/>
          <w:sz w:val="12"/>
        </w:rPr>
        <w:t xml:space="preserve"> 41 LVO</w:t>
      </w:r>
    </w:p>
  </w:footnote>
  <w:footnote w:id="2">
    <w:p w14:paraId="2514D3CD" w14:textId="77777777" w:rsidR="00633059" w:rsidRDefault="00633059">
      <w:pPr>
        <w:pStyle w:val="RVFudfnote160nb"/>
      </w:pPr>
      <w:r w:rsidRPr="00633059">
        <w:rPr>
          <w:rStyle w:val="Funotenzeichen"/>
          <w:rFonts w:eastAsiaTheme="minorEastAsia"/>
        </w:rPr>
        <w:footnoteRef/>
      </w:r>
      <w:r>
        <w:tab/>
        <w:t xml:space="preserve">Bereinigt. Eingearbeitet: </w:t>
      </w:r>
      <w:r>
        <w:br/>
        <w:t>RdErl. v. 30.07.2021 (ABl. NRW. 08/21); RdErl. v. 31.07.2020 (ABl. NRW. 08/20)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0A33C8"/>
    <w:rsid w:val="000A33C8"/>
    <w:rsid w:val="001D4CE3"/>
    <w:rsid w:val="0063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F8B4A6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2">
    <w:name w:val="2"/>
    <w:uiPriority w:val="99"/>
    <w:rPr>
      <w:color w:val="000000"/>
      <w:sz w:val="4"/>
      <w:szCs w:val="4"/>
    </w:rPr>
  </w:style>
  <w:style w:type="character" w:customStyle="1" w:styleId="95">
    <w:name w:val="95%"/>
    <w:uiPriority w:val="99"/>
    <w:rPr>
      <w:w w:val="95"/>
      <w:sz w:val="22"/>
    </w:rPr>
  </w:style>
  <w:style w:type="character" w:customStyle="1" w:styleId="96">
    <w:name w:val="96%"/>
    <w:uiPriority w:val="99"/>
    <w:rPr>
      <w:color w:val="000000"/>
      <w:w w:val="96"/>
      <w:sz w:val="15"/>
      <w:szCs w:val="15"/>
    </w:rPr>
  </w:style>
  <w:style w:type="character" w:customStyle="1" w:styleId="97">
    <w:name w:val="97%"/>
    <w:uiPriority w:val="99"/>
    <w:rPr>
      <w:w w:val="97"/>
      <w:sz w:val="22"/>
    </w:rPr>
  </w:style>
  <w:style w:type="character" w:customStyle="1" w:styleId="98">
    <w:name w:val="98%"/>
    <w:uiPriority w:val="99"/>
    <w:rPr>
      <w:w w:val="98"/>
      <w:sz w:val="22"/>
    </w:rPr>
  </w:style>
  <w:style w:type="character" w:customStyle="1" w:styleId="99">
    <w:name w:val="99%"/>
    <w:uiPriority w:val="99"/>
    <w:rPr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undhf">
    <w:name w:val="blau und hf"/>
    <w:uiPriority w:val="99"/>
    <w:rPr>
      <w:b/>
      <w:bCs/>
      <w:color w:val="000000"/>
      <w:sz w:val="22"/>
    </w:rPr>
  </w:style>
  <w:style w:type="character" w:customStyle="1" w:styleId="blauundmager">
    <w:name w:val="blau und mager"/>
    <w:uiPriority w:val="99"/>
    <w:rPr>
      <w:color w:val="000000"/>
      <w:sz w:val="15"/>
      <w:szCs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FNhochgestellt">
    <w:name w:val="FN hochgestellt"/>
    <w:uiPriority w:val="99"/>
    <w:rPr>
      <w:color w:val="000000"/>
      <w:vertAlign w:val="superscript"/>
    </w:rPr>
  </w:style>
  <w:style w:type="character" w:customStyle="1" w:styleId="FNhochgestelltblau">
    <w:name w:val="FN hochgestellt blau"/>
    <w:uiPriority w:val="99"/>
    <w:rPr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b/>
      <w:bCs/>
      <w:sz w:val="22"/>
    </w:rPr>
  </w:style>
  <w:style w:type="character" w:customStyle="1" w:styleId="hfunterstrichen">
    <w:name w:val="hf unterstrichen"/>
    <w:uiPriority w:val="99"/>
    <w:rPr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color w:val="FFCCDB"/>
      <w:sz w:val="15"/>
      <w:szCs w:val="15"/>
    </w:rPr>
  </w:style>
  <w:style w:type="character" w:customStyle="1" w:styleId="HKS23N30">
    <w:name w:val="HKS 23 N 30 %"/>
    <w:uiPriority w:val="99"/>
    <w:rPr>
      <w:color w:val="FFB3C9"/>
      <w:sz w:val="15"/>
      <w:szCs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paragraph" w:styleId="Kopfzeile">
    <w:name w:val="header"/>
    <w:basedOn w:val="Standard"/>
    <w:link w:val="KopfzeileZchn"/>
    <w:uiPriority w:val="99"/>
    <w:pPr>
      <w:tabs>
        <w:tab w:val="left" w:pos="4989"/>
        <w:tab w:val="left" w:pos="9978"/>
      </w:tabs>
      <w:spacing w:line="220" w:lineRule="exact"/>
      <w:ind w:left="1" w:hanging="1"/>
      <w:jc w:val="right"/>
    </w:pPr>
    <w:rPr>
      <w:rFonts w:cs="Arial"/>
      <w:color w:val="000000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character" w:customStyle="1" w:styleId="kursiv">
    <w:name w:val="kursiv"/>
    <w:uiPriority w:val="99"/>
    <w:rPr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color w:val="000000"/>
      <w:sz w:val="15"/>
      <w:szCs w:val="15"/>
    </w:rPr>
  </w:style>
  <w:style w:type="character" w:customStyle="1" w:styleId="magerundkursiv">
    <w:name w:val="mager und kursiv"/>
    <w:uiPriority w:val="99"/>
    <w:rPr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color w:val="000000"/>
      <w:sz w:val="15"/>
      <w:szCs w:val="15"/>
      <w:u w:val="single"/>
    </w:rPr>
  </w:style>
  <w:style w:type="character" w:customStyle="1" w:styleId="Pantone">
    <w:name w:val="Pantone"/>
    <w:uiPriority w:val="99"/>
    <w:rPr>
      <w:color w:val="FFA817"/>
      <w:sz w:val="18"/>
      <w:szCs w:val="18"/>
    </w:rPr>
  </w:style>
  <w:style w:type="character" w:customStyle="1" w:styleId="Punkt55">
    <w:name w:val="Punkt 5.5"/>
    <w:uiPriority w:val="99"/>
    <w:rPr>
      <w:color w:val="000000"/>
      <w:sz w:val="11"/>
      <w:szCs w:val="11"/>
    </w:rPr>
  </w:style>
  <w:style w:type="character" w:customStyle="1" w:styleId="Punkt65">
    <w:name w:val="Punkt 6.5"/>
    <w:uiPriority w:val="99"/>
    <w:rPr>
      <w:color w:val="000000"/>
      <w:sz w:val="13"/>
      <w:szCs w:val="13"/>
    </w:rPr>
  </w:style>
  <w:style w:type="character" w:customStyle="1" w:styleId="Punkt60">
    <w:name w:val="Punkt 6.0"/>
    <w:uiPriority w:val="99"/>
    <w:rPr>
      <w:color w:val="000000"/>
      <w:sz w:val="12"/>
      <w:szCs w:val="12"/>
    </w:rPr>
  </w:style>
  <w:style w:type="character" w:customStyle="1" w:styleId="Punkt70">
    <w:name w:val="Punkt 7.0"/>
    <w:uiPriority w:val="99"/>
    <w:rPr>
      <w:sz w:val="14"/>
      <w:szCs w:val="14"/>
    </w:rPr>
  </w:style>
  <w:style w:type="character" w:customStyle="1" w:styleId="RV-Tabellenueberschrift">
    <w:name w:val="RV-Tabellenueberschrift"/>
    <w:uiPriority w:val="99"/>
    <w:rPr>
      <w:color w:val="000000"/>
      <w:sz w:val="13"/>
      <w:szCs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b/>
      <w:bCs/>
      <w:color w:val="0000FF"/>
      <w:sz w:val="20"/>
      <w:szCs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Unterstrichen">
    <w:name w:val="Unterstrichen"/>
    <w:uiPriority w:val="99"/>
    <w:rPr>
      <w:color w:val="000000"/>
      <w:sz w:val="15"/>
      <w:szCs w:val="15"/>
      <w:u w:val="single"/>
    </w:rPr>
  </w:style>
  <w:style w:type="character" w:customStyle="1" w:styleId="waldgrfcn">
    <w:name w:val="waldgrüfcn"/>
    <w:uiPriority w:val="99"/>
    <w:rPr>
      <w:b/>
      <w:bCs/>
      <w:color w:val="518A51"/>
      <w:sz w:val="18"/>
      <w:szCs w:val="18"/>
    </w:rPr>
  </w:style>
  <w:style w:type="character" w:customStyle="1" w:styleId="weidf">
    <w:name w:val="weißdf"/>
    <w:uiPriority w:val="99"/>
    <w:rPr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Standard1">
    <w:name w:val="Standard1"/>
    <w:uiPriority w:val="99"/>
    <w:rPr>
      <w:sz w:val="22"/>
    </w:rPr>
  </w:style>
  <w:style w:type="character" w:customStyle="1" w:styleId="RVTabellenueberschrift">
    <w:name w:val="RV_Tabellenueberschrift"/>
    <w:uiPriority w:val="99"/>
    <w:rPr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character" w:customStyle="1" w:styleId="blau">
    <w:name w:val="blau"/>
    <w:uiPriority w:val="99"/>
    <w:rPr>
      <w:color w:val="000000"/>
    </w:rPr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">
    <w:name w:val="List"/>
    <w:basedOn w:val="Textkrper"/>
    <w:uiPriority w:val="99"/>
    <w:rPr>
      <w:rFonts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  <w:rPr>
      <w:rFonts w:cs="Lohit Devanagari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cs="Noto Sans Devanagari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pPr>
      <w:widowControl w:val="0"/>
      <w:tabs>
        <w:tab w:val="left" w:pos="170"/>
      </w:tabs>
      <w:spacing w:after="20" w:line="120" w:lineRule="exact"/>
      <w:ind w:left="171" w:hanging="171"/>
      <w:jc w:val="both"/>
    </w:pPr>
    <w:rPr>
      <w:rFonts w:cs="Arial"/>
      <w:color w:val="000000"/>
      <w:sz w:val="12"/>
      <w:szCs w:val="12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Arial" w:eastAsia="Times New Roman" w:hAnsi="Arial" w:cs="Mangal"/>
      <w:kern w:val="0"/>
      <w:sz w:val="20"/>
      <w:szCs w:val="18"/>
      <w:lang w:eastAsia="zh-CN" w:bidi="hi-IN"/>
    </w:rPr>
  </w:style>
  <w:style w:type="paragraph" w:customStyle="1" w:styleId="Kopf-undFudfzeile">
    <w:name w:val="Kopf- und Fußdfzeile"/>
    <w:basedOn w:val="Standard"/>
    <w:uiPriority w:val="99"/>
  </w:style>
  <w:style w:type="paragraph" w:customStyle="1" w:styleId="HeaderandFooter">
    <w:name w:val="Header and Footer"/>
    <w:basedOn w:val="Standard"/>
    <w:uiPriority w:val="99"/>
  </w:style>
  <w:style w:type="paragraph" w:styleId="Fuzeile">
    <w:name w:val="footer"/>
    <w:basedOn w:val="Standard"/>
    <w:link w:val="FuzeileZchn"/>
    <w:uiPriority w:val="99"/>
    <w:pPr>
      <w:tabs>
        <w:tab w:val="left" w:pos="4989"/>
        <w:tab w:val="left" w:pos="7455"/>
        <w:tab w:val="left" w:pos="9978"/>
      </w:tabs>
      <w:spacing w:line="190" w:lineRule="exact"/>
      <w:ind w:left="1" w:hanging="1"/>
      <w:jc w:val="center"/>
    </w:pPr>
    <w:rPr>
      <w:rFonts w:cs="Arial"/>
      <w:color w:val="000000"/>
      <w:sz w:val="15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</w:style>
  <w:style w:type="paragraph" w:customStyle="1" w:styleId="FrameContents">
    <w:name w:val="Frame Contents"/>
    <w:basedOn w:val="Standard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#Anlage1c" TargetMode="External"/><Relationship Id="rId13" Type="http://schemas.openxmlformats.org/officeDocument/2006/relationships/hyperlink" Target="https://bass.schul-welt.de/16183.htm#20-11nr2.1p29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#Anlage1a" TargetMode="External"/><Relationship Id="rId12" Type="http://schemas.openxmlformats.org/officeDocument/2006/relationships/hyperlink" Target="#A3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bass.schul-welt.de/16183.htm#20-11nr2.1p3nr2.1" TargetMode="External"/><Relationship Id="rId11" Type="http://schemas.openxmlformats.org/officeDocument/2006/relationships/hyperlink" Target="https://bass.schul-welt.de/16183.htm#20-11nr2.1p4(5)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#Anlage5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bass.schul-welt.de/16183.htm#20-11nr2.1p4(3)" TargetMode="External"/><Relationship Id="rId19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#Anlage2" TargetMode="External"/><Relationship Id="rId14" Type="http://schemas.openxmlformats.org/officeDocument/2006/relationships/hyperlink" Target="#Anlage4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2024-09-10T19:14:00Z</dcterms:created>
  <dcterms:modified xsi:type="dcterms:W3CDTF">2024-09-10T19:14:00Z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