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3070" w14:textId="77777777" w:rsidR="006B08FE" w:rsidRDefault="006B08FE">
      <w:pPr>
        <w:pStyle w:val="Bass-Nr"/>
      </w:pPr>
      <w:r>
        <w:t>10-33 Nr. 1</w:t>
      </w:r>
    </w:p>
    <w:p w14:paraId="71F7FD18" w14:textId="77777777" w:rsidR="006B08FE" w:rsidRDefault="006B08FE">
      <w:pPr>
        <w:pStyle w:val="RVueberschrift1100fz"/>
      </w:pPr>
      <w:hyperlink r:id="rId6" w:history="1">
        <w:r>
          <w:t>Berufsbildungsgesetz (BBiG</w:t>
        </w:r>
      </w:hyperlink>
      <w:r>
        <w:t xml:space="preserve">); </w:t>
      </w:r>
      <w:r>
        <w:br/>
        <w:t>1. Berufung von Lehrkr</w:t>
      </w:r>
      <w:r>
        <w:t>ä</w:t>
      </w:r>
      <w:r>
        <w:t xml:space="preserve">ften </w:t>
      </w:r>
      <w:r>
        <w:br/>
      </w:r>
      <w:r>
        <w:t xml:space="preserve">an Berufskollegs in den Berufsbildungsausschuss </w:t>
      </w:r>
      <w:r>
        <w:br/>
        <w:t>der zust</w:t>
      </w:r>
      <w:r>
        <w:t>ä</w:t>
      </w:r>
      <w:r>
        <w:t xml:space="preserve">ndigen Stelle nach </w:t>
      </w:r>
      <w:r>
        <w:t>§</w:t>
      </w:r>
      <w:r>
        <w:t xml:space="preserve"> 77 BBiG</w:t>
      </w:r>
      <w:r w:rsidRPr="006B08FE">
        <w:rPr>
          <w:rStyle w:val="Funotenzeichen"/>
        </w:rPr>
        <w:footnoteReference w:id="1"/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br/>
      </w:r>
      <w:r>
        <w:t>2. Berufung von Lehrkr</w:t>
      </w:r>
      <w:r>
        <w:t>ä</w:t>
      </w:r>
      <w:r>
        <w:t xml:space="preserve">ften an Berufskollegs </w:t>
      </w:r>
      <w:r>
        <w:br/>
      </w:r>
      <w:hyperlink r:id="rId7" w:history="1">
        <w:r>
          <w:t>in die Prüfungsausschüsse nach § 40 BBiG</w:t>
        </w:r>
      </w:hyperlink>
    </w:p>
    <w:p w14:paraId="51B57BB4" w14:textId="77777777" w:rsidR="006B08FE" w:rsidRDefault="006B08FE">
      <w:pPr>
        <w:pStyle w:val="RVueberschrift285nz"/>
      </w:pPr>
      <w:r>
        <w:t xml:space="preserve">RdErl. d. Kultusministeriums v. 21.04.1970 </w:t>
      </w:r>
      <w:r>
        <w:br/>
        <w:t>(ABl. KM. NW. S. 230)</w:t>
      </w:r>
      <w:r w:rsidRPr="006B08FE">
        <w:rPr>
          <w:rStyle w:val="Funotenzeichen"/>
        </w:rPr>
        <w:footnoteReference w:id="2"/>
      </w:r>
    </w:p>
    <w:p w14:paraId="3A577724" w14:textId="77777777" w:rsidR="006B08FE" w:rsidRDefault="006B08FE">
      <w:pPr>
        <w:pStyle w:val="RVfliesstext175nb"/>
      </w:pPr>
      <w:r>
        <w:t xml:space="preserve">Die Aufgaben nach dem </w:t>
      </w:r>
      <w:hyperlink r:id="rId8" w:history="1">
        <w:r>
          <w:t>BBiG</w:t>
        </w:r>
      </w:hyperlink>
      <w:r>
        <w:t>, die auf Landesebene durchzuf</w:t>
      </w:r>
      <w:r>
        <w:t>ü</w:t>
      </w:r>
      <w:r>
        <w:t xml:space="preserve">hren sind, obliegen in der Hauptsache den </w:t>
      </w:r>
      <w:r>
        <w:t>„</w:t>
      </w:r>
      <w:r>
        <w:t>nach Landesrecht zust</w:t>
      </w:r>
      <w:r>
        <w:t>ä</w:t>
      </w:r>
      <w:r>
        <w:t>ndigen Beh</w:t>
      </w:r>
      <w:r>
        <w:t>ö</w:t>
      </w:r>
      <w:r>
        <w:t>rden</w:t>
      </w:r>
      <w:r>
        <w:t>“</w:t>
      </w:r>
      <w:r>
        <w:t xml:space="preserve"> und den </w:t>
      </w:r>
      <w:r>
        <w:t>„</w:t>
      </w:r>
      <w:r>
        <w:t>zust</w:t>
      </w:r>
      <w:r>
        <w:t>ä</w:t>
      </w:r>
      <w:r>
        <w:t>ndigen Stellen</w:t>
      </w:r>
      <w:r>
        <w:t>“</w:t>
      </w:r>
      <w:r>
        <w:t xml:space="preserve">. Die </w:t>
      </w:r>
      <w:r>
        <w:t>„</w:t>
      </w:r>
      <w:r>
        <w:t>zust</w:t>
      </w:r>
      <w:r>
        <w:t>ä</w:t>
      </w:r>
      <w:r>
        <w:t>ndigen Stellen</w:t>
      </w:r>
      <w:r>
        <w:t>“</w:t>
      </w:r>
      <w:r>
        <w:t xml:space="preserve"> sind durch das </w:t>
      </w:r>
      <w:hyperlink r:id="rId9" w:history="1">
        <w:r>
          <w:t>BBiG</w:t>
        </w:r>
      </w:hyperlink>
      <w:r>
        <w:t xml:space="preserve"> selbst bestimmt worden (vgl. </w:t>
      </w:r>
      <w:r>
        <w:t>§§</w:t>
      </w:r>
      <w:r>
        <w:t xml:space="preserve"> 71, 72, 73, 75). Die </w:t>
      </w:r>
      <w:r>
        <w:t>„</w:t>
      </w:r>
      <w:r>
        <w:t>nach Landesrecht zust</w:t>
      </w:r>
      <w:r>
        <w:t>ä</w:t>
      </w:r>
      <w:r>
        <w:t>ndigen Beh</w:t>
      </w:r>
      <w:r>
        <w:t>ö</w:t>
      </w:r>
      <w:r>
        <w:t>rden</w:t>
      </w:r>
      <w:r>
        <w:t>“</w:t>
      </w:r>
      <w:r>
        <w:t xml:space="preserve"> werden gem</w:t>
      </w:r>
      <w:r>
        <w:t>äß</w:t>
      </w:r>
      <w:r>
        <w:t xml:space="preserve"> </w:t>
      </w:r>
      <w:r>
        <w:t>§</w:t>
      </w:r>
      <w:r>
        <w:t xml:space="preserve"> 5 Landesorganisations</w:t>
      </w:r>
      <w:hyperlink r:id="rId10" w:history="1">
        <w:r>
          <w:t>gesetz (LOG NRW</w:t>
        </w:r>
      </w:hyperlink>
      <w:r>
        <w:t>) durch Rechtsverordnung der Landesregierung bestimmt.</w:t>
      </w:r>
    </w:p>
    <w:p w14:paraId="4882763F" w14:textId="77777777" w:rsidR="006B08FE" w:rsidRDefault="006B08FE">
      <w:pPr>
        <w:pStyle w:val="RVueberschrift285fz"/>
      </w:pPr>
      <w:r>
        <w:t>1</w:t>
      </w:r>
    </w:p>
    <w:p w14:paraId="4FFF2461" w14:textId="77777777" w:rsidR="006B08FE" w:rsidRDefault="006B08FE">
      <w:pPr>
        <w:pStyle w:val="RVfliesstext175nb"/>
      </w:pPr>
      <w:hyperlink r:id="rId11" w:history="1">
        <w:r>
          <w:t>Nach § 77 Abs. 1 BBiG</w:t>
        </w:r>
      </w:hyperlink>
      <w:r>
        <w:t xml:space="preserve"> errichtet die </w:t>
      </w:r>
      <w:r>
        <w:t>„</w:t>
      </w:r>
      <w:r>
        <w:t>zust</w:t>
      </w:r>
      <w:r>
        <w:t>ä</w:t>
      </w:r>
      <w:r>
        <w:t>ndige Stelle</w:t>
      </w:r>
      <w:r>
        <w:t>“</w:t>
      </w:r>
      <w:r>
        <w:t xml:space="preserve"> einen Berufsbildungsausschuss, dem sechs Beauftragte der Arbeitgeber, sechs Beauftragte der Arbeitnehmer und sechs Lehrkr</w:t>
      </w:r>
      <w:r>
        <w:t>ä</w:t>
      </w:r>
      <w:r>
        <w:t>fte an Berufskollegs, letztere mit eingeschr</w:t>
      </w:r>
      <w:r>
        <w:t>ä</w:t>
      </w:r>
      <w:r>
        <w:t>nktem Stimmrecht (</w:t>
      </w:r>
      <w:hyperlink r:id="rId12" w:history="1">
        <w:r>
          <w:t>§ 79 Abs. 6 BBiG</w:t>
        </w:r>
      </w:hyperlink>
      <w:r>
        <w:t>), angeh</w:t>
      </w:r>
      <w:r>
        <w:t>ö</w:t>
      </w:r>
      <w:r>
        <w:t>ren. Die Lehrkr</w:t>
      </w:r>
      <w:r>
        <w:t>ä</w:t>
      </w:r>
      <w:r>
        <w:t>fte an Berufskollegs werden von der nach Landesrecht zust</w:t>
      </w:r>
      <w:r>
        <w:t>ä</w:t>
      </w:r>
      <w:r>
        <w:t>ndigen Beh</w:t>
      </w:r>
      <w:r>
        <w:t>ö</w:t>
      </w:r>
      <w:r>
        <w:t>rde l</w:t>
      </w:r>
      <w:r>
        <w:t>ä</w:t>
      </w:r>
      <w:r>
        <w:t>ngstens f</w:t>
      </w:r>
      <w:r>
        <w:t>ü</w:t>
      </w:r>
      <w:r>
        <w:t>r vier Jahre als Mitglieder berufen (</w:t>
      </w:r>
      <w:r>
        <w:t>§</w:t>
      </w:r>
      <w:r>
        <w:t xml:space="preserve"> 77 Abs. 2 </w:t>
      </w:r>
      <w:hyperlink r:id="rId13" w:history="1">
        <w:r>
          <w:t>BBiG</w:t>
        </w:r>
      </w:hyperlink>
      <w:r>
        <w:t xml:space="preserve">). </w:t>
      </w:r>
      <w:r>
        <w:t>§</w:t>
      </w:r>
      <w:r>
        <w:t xml:space="preserve"> 43 Abs. 1 der Handwerksordnung (</w:t>
      </w:r>
      <w:hyperlink r:id="rId14" w:history="1">
        <w:r>
          <w:t>HwO</w:t>
        </w:r>
      </w:hyperlink>
      <w:r>
        <w:t>)</w:t>
      </w:r>
      <w:r w:rsidRPr="006B08FE">
        <w:rPr>
          <w:rStyle w:val="Funotenzeichen"/>
        </w:rPr>
        <w:footnoteReference w:id="3"/>
      </w:r>
      <w:r>
        <w:t xml:space="preserve"> bestimmt, dass die Handwerkskammer einen Berufsbildungsausschuss errichtet, dem sechs Arbeitgeber, sechs Arbeitnehmer und sechs Lehrkr</w:t>
      </w:r>
      <w:r>
        <w:t>ä</w:t>
      </w:r>
      <w:r>
        <w:t>fte an Berufskollegs, letztere mit eingeschr</w:t>
      </w:r>
      <w:r>
        <w:t>ä</w:t>
      </w:r>
      <w:r>
        <w:t>nktem Stimmrecht (</w:t>
      </w:r>
      <w:r>
        <w:t>§</w:t>
      </w:r>
      <w:r>
        <w:t xml:space="preserve"> 44 Abs. 6 </w:t>
      </w:r>
      <w:hyperlink r:id="rId15" w:history="1">
        <w:r>
          <w:t>HwO</w:t>
        </w:r>
      </w:hyperlink>
      <w:r>
        <w:t>), angeh</w:t>
      </w:r>
      <w:r>
        <w:t>ö</w:t>
      </w:r>
      <w:r>
        <w:t>ren. Die Lehrkr</w:t>
      </w:r>
      <w:r>
        <w:t>ä</w:t>
      </w:r>
      <w:r>
        <w:t>fte an Berufskollegs werden von der nach Landesrecht zust</w:t>
      </w:r>
      <w:r>
        <w:t>ä</w:t>
      </w:r>
      <w:r>
        <w:t>ndigen Beh</w:t>
      </w:r>
      <w:r>
        <w:t>ö</w:t>
      </w:r>
      <w:r>
        <w:t>rde als Mitglieder berufen. Die Amtszeit betr</w:t>
      </w:r>
      <w:r>
        <w:t>ä</w:t>
      </w:r>
      <w:r>
        <w:t>gt l</w:t>
      </w:r>
      <w:r>
        <w:t>ä</w:t>
      </w:r>
      <w:r>
        <w:t>ngstens f</w:t>
      </w:r>
      <w:r>
        <w:t>ü</w:t>
      </w:r>
      <w:r>
        <w:t>nf Jahre (</w:t>
      </w:r>
      <w:hyperlink r:id="rId16" w:history="1">
        <w:r>
          <w:t>§ 43 Abs. 2 Sätze 2 und 3 HwO</w:t>
        </w:r>
      </w:hyperlink>
      <w:r>
        <w:t>).</w:t>
      </w:r>
    </w:p>
    <w:p w14:paraId="0A2380BF" w14:textId="77777777" w:rsidR="006B08FE" w:rsidRDefault="006B08FE">
      <w:pPr>
        <w:pStyle w:val="RVfliesstext175nb"/>
      </w:pPr>
      <w:r>
        <w:t>Die entsprechenden Rechtsverordnungen der Landesregierung sehen vor, dass</w:t>
      </w:r>
    </w:p>
    <w:p w14:paraId="0F0EDB42" w14:textId="77777777" w:rsidR="006B08FE" w:rsidRDefault="006B08FE">
      <w:pPr>
        <w:pStyle w:val="RVfliesstext175nb"/>
      </w:pPr>
      <w:r>
        <w:t>a) f</w:t>
      </w:r>
      <w:r>
        <w:t>ü</w:t>
      </w:r>
      <w:r>
        <w:t>r den Bereich der Industrie- und Handelskammern das f</w:t>
      </w:r>
      <w:r>
        <w:t>ü</w:t>
      </w:r>
      <w:r>
        <w:t>r Wirtschaft zust</w:t>
      </w:r>
      <w:r>
        <w:t>ä</w:t>
      </w:r>
      <w:r>
        <w:t>ndige Ministerium des Landes Nordrhein-Westfalen,</w:t>
      </w:r>
    </w:p>
    <w:p w14:paraId="47FE2B79" w14:textId="77777777" w:rsidR="006B08FE" w:rsidRDefault="006B08FE">
      <w:pPr>
        <w:pStyle w:val="RVfliesstext175nb"/>
      </w:pPr>
      <w:r>
        <w:t>b) f</w:t>
      </w:r>
      <w:r>
        <w:t>ü</w:t>
      </w:r>
      <w:r>
        <w:t>r den Bereich der Handwerkskammern die Bezirksregierung,</w:t>
      </w:r>
    </w:p>
    <w:p w14:paraId="7CD69925" w14:textId="77777777" w:rsidR="006B08FE" w:rsidRDefault="006B08FE">
      <w:pPr>
        <w:pStyle w:val="RVfliesstext175nb"/>
      </w:pPr>
      <w:r>
        <w:t>c) f</w:t>
      </w:r>
      <w:r>
        <w:t>ü</w:t>
      </w:r>
      <w:r>
        <w:t>r den Bereich der Landwirtschaft einschlie</w:t>
      </w:r>
      <w:r>
        <w:t>ß</w:t>
      </w:r>
      <w:r>
        <w:t>lich der l</w:t>
      </w:r>
      <w:r>
        <w:t>ä</w:t>
      </w:r>
      <w:r>
        <w:t>ndlichen Hauswirtschaft die Direktorin oder der Direktor der Landwirtschaftskammer als Landesbeauftragte oder Landesbeauftragter,</w:t>
      </w:r>
    </w:p>
    <w:p w14:paraId="4FBE18A0" w14:textId="77777777" w:rsidR="006B08FE" w:rsidRDefault="006B08FE">
      <w:pPr>
        <w:pStyle w:val="RVfliesstext175nb"/>
      </w:pPr>
      <w:r>
        <w:t>d) f</w:t>
      </w:r>
      <w:r>
        <w:t>ü</w:t>
      </w:r>
      <w:r>
        <w:t xml:space="preserve">r den Bereich der </w:t>
      </w:r>
      <w:r>
        <w:t>ü</w:t>
      </w:r>
      <w:r>
        <w:t xml:space="preserve">brigen </w:t>
      </w:r>
      <w:r>
        <w:t>„</w:t>
      </w:r>
      <w:r>
        <w:t>zust</w:t>
      </w:r>
      <w:r>
        <w:t>ä</w:t>
      </w:r>
      <w:r>
        <w:t>ndigen Stellen</w:t>
      </w:r>
      <w:r>
        <w:t>“</w:t>
      </w:r>
      <w:r>
        <w:t xml:space="preserve"> diejenige Beh</w:t>
      </w:r>
      <w:r>
        <w:t>ö</w:t>
      </w:r>
      <w:r>
        <w:t xml:space="preserve">rde, die die Aufsicht </w:t>
      </w:r>
      <w:r>
        <w:t>ü</w:t>
      </w:r>
      <w:r>
        <w:t xml:space="preserve">ber die </w:t>
      </w:r>
      <w:r>
        <w:t>„</w:t>
      </w:r>
      <w:r>
        <w:t>zust</w:t>
      </w:r>
      <w:r>
        <w:t>ä</w:t>
      </w:r>
      <w:r>
        <w:t>ndige Stelle</w:t>
      </w:r>
      <w:r>
        <w:t>“</w:t>
      </w:r>
      <w:r>
        <w:t xml:space="preserve"> f</w:t>
      </w:r>
      <w:r>
        <w:t>ü</w:t>
      </w:r>
      <w:r>
        <w:t>hrt,</w:t>
      </w:r>
    </w:p>
    <w:p w14:paraId="4AC39973" w14:textId="77777777" w:rsidR="006B08FE" w:rsidRDefault="006B08FE">
      <w:pPr>
        <w:pStyle w:val="RVfliesstext175nb"/>
      </w:pPr>
      <w:r>
        <w:t>die nach Landesrecht zust</w:t>
      </w:r>
      <w:r>
        <w:t>ä</w:t>
      </w:r>
      <w:r>
        <w:t>ndige Beh</w:t>
      </w:r>
      <w:r>
        <w:t>ö</w:t>
      </w:r>
      <w:r>
        <w:t xml:space="preserve">rde ist. Wenn die </w:t>
      </w:r>
      <w:r>
        <w:t>„</w:t>
      </w:r>
      <w:r>
        <w:t>zust</w:t>
      </w:r>
      <w:r>
        <w:t>ä</w:t>
      </w:r>
      <w:r>
        <w:t>ndige Stel</w:t>
      </w:r>
      <w:hyperlink r:id="rId17" w:history="1">
        <w:r>
          <w:t>le“ eine oberste Landesbehörde ist (vgl. § 73 BBiG</w:t>
        </w:r>
      </w:hyperlink>
      <w:r>
        <w:t>), so ist sie zugleich die nach Landesrecht zust</w:t>
      </w:r>
      <w:r>
        <w:t>ä</w:t>
      </w:r>
      <w:r>
        <w:t>ndige Beh</w:t>
      </w:r>
      <w:r>
        <w:t>ö</w:t>
      </w:r>
      <w:r>
        <w:t>rde.</w:t>
      </w:r>
    </w:p>
    <w:p w14:paraId="4CE2BD20" w14:textId="77777777" w:rsidR="006B08FE" w:rsidRDefault="006B08FE">
      <w:pPr>
        <w:pStyle w:val="RVfliesstext175nb"/>
      </w:pPr>
      <w:r>
        <w:t>Die Bezirksregierung wird gebeten, f</w:t>
      </w:r>
      <w:r>
        <w:t>ü</w:t>
      </w:r>
      <w:r>
        <w:t xml:space="preserve">r die Kammern und die </w:t>
      </w:r>
      <w:r>
        <w:t>ü</w:t>
      </w:r>
      <w:r>
        <w:t xml:space="preserve">brigen </w:t>
      </w:r>
      <w:r>
        <w:t>„</w:t>
      </w:r>
      <w:r>
        <w:t>zust</w:t>
      </w:r>
      <w:r>
        <w:t>ä</w:t>
      </w:r>
      <w:r>
        <w:t>ndigen Stellen</w:t>
      </w:r>
      <w:r>
        <w:t>“</w:t>
      </w:r>
      <w:r>
        <w:t xml:space="preserve"> ihrer Bezirke jeweils sechs geeignete Lehrkr</w:t>
      </w:r>
      <w:r>
        <w:t>ä</w:t>
      </w:r>
      <w:r>
        <w:t>fte an Berufskollegs und ihre Stellvertretungen auszuw</w:t>
      </w:r>
      <w:r>
        <w:t>ä</w:t>
      </w:r>
      <w:r>
        <w:t>hlen. In den Regierungsbezirken, in denen sich bergbauliche Berufskollegs befinden, wird gebeten, die zahlenm</w:t>
      </w:r>
      <w:r>
        <w:t>äß</w:t>
      </w:r>
      <w:r>
        <w:t>ige Beteiligung von Lehrkr</w:t>
      </w:r>
      <w:r>
        <w:t>ä</w:t>
      </w:r>
      <w:r>
        <w:t>ften dieser Schulen in den Berufsbildungsaussch</w:t>
      </w:r>
      <w:r>
        <w:t>ü</w:t>
      </w:r>
      <w:r>
        <w:t>ssen mit der Bezirksregierung Arnsberg bzw. in der Bezirksregierung Arnsberg abzustimmen. Soweit eine oberste Landesbeh</w:t>
      </w:r>
      <w:r>
        <w:t>ö</w:t>
      </w:r>
      <w:r>
        <w:t>rde zust</w:t>
      </w:r>
      <w:r>
        <w:t>ä</w:t>
      </w:r>
      <w:r>
        <w:t xml:space="preserve">ndige Stelle nach </w:t>
      </w:r>
      <w:hyperlink r:id="rId18" w:history="1">
        <w:r>
          <w:t>§ 77 Abs. 2 BBiG</w:t>
        </w:r>
      </w:hyperlink>
      <w:r>
        <w:t xml:space="preserve"> ist, ist </w:t>
      </w:r>
      <w:r>
        <w:t>ü</w:t>
      </w:r>
      <w:r>
        <w:t>ber die Berufungsvorschl</w:t>
      </w:r>
      <w:r>
        <w:t>ä</w:t>
      </w:r>
      <w:r>
        <w:t>ge Einvernehmen mit dem f</w:t>
      </w:r>
      <w:r>
        <w:t>ü</w:t>
      </w:r>
      <w:r>
        <w:t>r den Bereich Schule zust</w:t>
      </w:r>
      <w:r>
        <w:t>ä</w:t>
      </w:r>
      <w:r>
        <w:t>ndigen Ministerium herzustellen.</w:t>
      </w:r>
    </w:p>
    <w:p w14:paraId="317E4121" w14:textId="77777777" w:rsidR="006B08FE" w:rsidRDefault="006B08FE">
      <w:pPr>
        <w:pStyle w:val="RVueberschrift285fz"/>
      </w:pPr>
      <w:r>
        <w:t>2</w:t>
      </w:r>
    </w:p>
    <w:p w14:paraId="539553EC" w14:textId="77777777" w:rsidR="006B08FE" w:rsidRDefault="006B08FE">
      <w:pPr>
        <w:pStyle w:val="RVfliesstext175nb"/>
      </w:pPr>
      <w:hyperlink r:id="rId19" w:history="1">
        <w:r>
          <w:t>Nach § 39 BBiG</w:t>
        </w:r>
      </w:hyperlink>
      <w:r>
        <w:t xml:space="preserve"> errichtet die zust</w:t>
      </w:r>
      <w:r>
        <w:t>ä</w:t>
      </w:r>
      <w:r>
        <w:t>ndige Stelle f</w:t>
      </w:r>
      <w:r>
        <w:t>ü</w:t>
      </w:r>
      <w:r>
        <w:t>r die Durchf</w:t>
      </w:r>
      <w:r>
        <w:t>ü</w:t>
      </w:r>
      <w:r>
        <w:t>hrung der Abschlusspr</w:t>
      </w:r>
      <w:r>
        <w:t>ü</w:t>
      </w:r>
      <w:r>
        <w:t>fung Pr</w:t>
      </w:r>
      <w:r>
        <w:t>ü</w:t>
      </w:r>
      <w:r>
        <w:t>fungsaussch</w:t>
      </w:r>
      <w:r>
        <w:t>ü</w:t>
      </w:r>
      <w:r>
        <w:t>sse; mehrere zust</w:t>
      </w:r>
      <w:r>
        <w:t>ä</w:t>
      </w:r>
      <w:r>
        <w:t>ndige Stellen k</w:t>
      </w:r>
      <w:r>
        <w:t>ö</w:t>
      </w:r>
      <w:r>
        <w:t>nnen bei einer von ihnen gemeinsame Pr</w:t>
      </w:r>
      <w:r>
        <w:t>ü</w:t>
      </w:r>
      <w:r>
        <w:t>fungsaussch</w:t>
      </w:r>
      <w:r>
        <w:t>ü</w:t>
      </w:r>
      <w:r>
        <w:t xml:space="preserve">sse errichten. Nach </w:t>
      </w:r>
      <w:hyperlink r:id="rId20" w:history="1">
        <w:r>
          <w:t>§ 40 Abs. 1 BBiG</w:t>
        </w:r>
      </w:hyperlink>
      <w:r>
        <w:t xml:space="preserve"> besteht der Pr</w:t>
      </w:r>
      <w:r>
        <w:t>ü</w:t>
      </w:r>
      <w:r>
        <w:t>fungsausschuss aus mindestens drei Mitgliedern, die f</w:t>
      </w:r>
      <w:r>
        <w:t>ü</w:t>
      </w:r>
      <w:r>
        <w:t>r die Pr</w:t>
      </w:r>
      <w:r>
        <w:t>ü</w:t>
      </w:r>
      <w:r>
        <w:t>fungsgebiete sachkundig und f</w:t>
      </w:r>
      <w:r>
        <w:t>ü</w:t>
      </w:r>
      <w:r>
        <w:t>r die Mitwirkung im Pr</w:t>
      </w:r>
      <w:r>
        <w:t>ü</w:t>
      </w:r>
      <w:r>
        <w:t>fungswesen geeignet sein m</w:t>
      </w:r>
      <w:r>
        <w:t>ü</w:t>
      </w:r>
      <w:r>
        <w:t>ssen. Dem Pr</w:t>
      </w:r>
      <w:r>
        <w:t>ü</w:t>
      </w:r>
      <w:r>
        <w:t>fungsausschuss m</w:t>
      </w:r>
      <w:r>
        <w:t>ü</w:t>
      </w:r>
      <w:r>
        <w:t>ssen als Mitglieder Beauftragte der Arbeitgeber und der Arbeitnehmer in gleicher Zahl sowie mindestens eine Lehrerin oder ein Lehrer eines Berufskol</w:t>
      </w:r>
      <w:hyperlink r:id="rId21" w:history="1">
        <w:r>
          <w:t>legs angehören (§ 40 Abs. 2 Satz 1 BBiG</w:t>
        </w:r>
      </w:hyperlink>
      <w:r>
        <w:t xml:space="preserve">). Die Mitglieder werden von der </w:t>
      </w:r>
      <w:hyperlink r:id="rId22" w:history="1">
        <w:r>
          <w:t>zuständigen Stelle längstens für fünf Jahre berufen (§ 40 Abs. 3 Satz 1 BBiG</w:t>
        </w:r>
      </w:hyperlink>
      <w:r>
        <w:t>). Die Lehrerin oder der Lehrer eines Berufskollegs wird im Einvernehmen mit der Schulaufsichtsbeh</w:t>
      </w:r>
      <w:r>
        <w:t>ö</w:t>
      </w:r>
      <w:r>
        <w:t xml:space="preserve">rde oder der von ihr bestimmten Stelle </w:t>
      </w:r>
      <w:hyperlink r:id="rId23" w:history="1">
        <w:r>
          <w:t>berufen (§ 40 Abs. 3 Satz 3 BBiG</w:t>
        </w:r>
      </w:hyperlink>
      <w:r>
        <w:t>). Die Handwerksordnung sieht i</w:t>
      </w:r>
      <w:r>
        <w:t xml:space="preserve">n </w:t>
      </w:r>
      <w:r>
        <w:t>§</w:t>
      </w:r>
      <w:r>
        <w:t xml:space="preserve"> 34 eine entsprechende Regelung vor. Die Mitglieder des Pr</w:t>
      </w:r>
      <w:r>
        <w:t>ü</w:t>
      </w:r>
      <w:r>
        <w:t>fungsausschusses werden von der Handwerkskammer l</w:t>
      </w:r>
      <w:r>
        <w:t>ä</w:t>
      </w:r>
      <w:r>
        <w:t>ngstens f</w:t>
      </w:r>
      <w:r>
        <w:t>ü</w:t>
      </w:r>
      <w:r>
        <w:t>r f</w:t>
      </w:r>
      <w:r>
        <w:t>ü</w:t>
      </w:r>
      <w:r>
        <w:t xml:space="preserve">nf Jahre berufen </w:t>
      </w:r>
      <w:hyperlink r:id="rId24" w:history="1">
        <w:r>
          <w:t>(§ 34 Abs. 2 HwO</w:t>
        </w:r>
      </w:hyperlink>
      <w:r>
        <w:t>); die Berufung der Lehrerin oder des Lehrers eines Berufskollegs setzt das Einvernehmen mit der Schulaufsichtsbeh</w:t>
      </w:r>
      <w:r>
        <w:t>ö</w:t>
      </w:r>
      <w:r>
        <w:t xml:space="preserve">rde oder </w:t>
      </w:r>
      <w:hyperlink r:id="rId25" w:history="1">
        <w:r>
          <w:t>der von ihr bestimmten Stelle voraus (§ 34 Abs. 4 HwO</w:t>
        </w:r>
      </w:hyperlink>
      <w:r>
        <w:t>).</w:t>
      </w:r>
    </w:p>
    <w:p w14:paraId="22C162C6" w14:textId="77777777" w:rsidR="006B08FE" w:rsidRDefault="006B08FE">
      <w:pPr>
        <w:pStyle w:val="RVfliesstext175nb"/>
      </w:pPr>
      <w:hyperlink r:id="rId26" w:history="1">
        <w:r>
          <w:t>Schulaufsichtsbehörde im Sinne des § 34 Abs. 4 HwO</w:t>
        </w:r>
      </w:hyperlink>
      <w:r>
        <w:t xml:space="preserve"> ist die Bezirksregie</w:t>
      </w:r>
      <w:hyperlink r:id="rId27" w:history="1">
        <w:r>
          <w:t>rung. Schulaufsichtsbehörden im Sinne des § 40 Abs. 3 Satz 3 BBiG</w:t>
        </w:r>
      </w:hyperlink>
      <w:r>
        <w:t xml:space="preserve"> sind die Bezirksregierungen. Es bleibt den Bezirksregierungen unbe</w:t>
      </w:r>
      <w:r>
        <w:t>nommen, die Auswahl der Lehrkr</w:t>
      </w:r>
      <w:r>
        <w:t>ä</w:t>
      </w:r>
      <w:r>
        <w:t>fte an Berufskollegs Aussch</w:t>
      </w:r>
      <w:r>
        <w:t>ü</w:t>
      </w:r>
      <w:r>
        <w:t xml:space="preserve">ssen oder Leitungen an Berufskollegs zu </w:t>
      </w:r>
      <w:r>
        <w:t>ü</w:t>
      </w:r>
      <w:r>
        <w:t>bertragen. Diese sind dann von der Schulaufsichtsbeh</w:t>
      </w:r>
      <w:r>
        <w:t>ö</w:t>
      </w:r>
      <w:r>
        <w:t>rde bestimmte Stellen im Sinne der genannten Vorschriften.</w:t>
      </w:r>
    </w:p>
    <w:p w14:paraId="6FF6F7D4" w14:textId="77777777" w:rsidR="006B08FE" w:rsidRDefault="006B08FE">
      <w:pPr>
        <w:pStyle w:val="RVfliesstext175nb"/>
      </w:pPr>
      <w:r>
        <w:t>Dieser Erlass ergeht im Einvernehmen mit dem f</w:t>
      </w:r>
      <w:r>
        <w:t>ü</w:t>
      </w:r>
      <w:r>
        <w:t>r Wirtschaft zust</w:t>
      </w:r>
      <w:r>
        <w:t>ä</w:t>
      </w:r>
      <w:r>
        <w:t>ndigen Ministerium des Landes Nordrhein-Westfalen.</w:t>
      </w:r>
    </w:p>
    <w:p w14:paraId="708E7F2B" w14:textId="77777777" w:rsidR="006B08FE" w:rsidRDefault="006B08FE">
      <w:pPr>
        <w:pStyle w:val="RVfliesstext175nb"/>
      </w:pPr>
    </w:p>
    <w:sectPr w:rsidR="00000000">
      <w:footerReference w:type="default" r:id="rId2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85B3" w14:textId="77777777" w:rsidR="006B08FE" w:rsidRDefault="006B08FE">
      <w:r>
        <w:separator/>
      </w:r>
    </w:p>
  </w:endnote>
  <w:endnote w:type="continuationSeparator" w:id="0">
    <w:p w14:paraId="43ACD3C1" w14:textId="77777777" w:rsidR="006B08FE" w:rsidRDefault="006B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20E6" w14:textId="77777777" w:rsidR="006B08FE" w:rsidRDefault="006B08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A652" w14:textId="77777777" w:rsidR="006B08FE" w:rsidRDefault="006B08FE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52087758" w14:textId="77777777" w:rsidR="006B08FE" w:rsidRDefault="006B08FE">
      <w:r>
        <w:continuationSeparator/>
      </w:r>
    </w:p>
  </w:footnote>
  <w:footnote w:id="1">
    <w:p w14:paraId="2BF69A86" w14:textId="77777777" w:rsidR="006B08FE" w:rsidRDefault="006B08FE">
      <w:pPr>
        <w:pStyle w:val="RVFudfnote160kb"/>
      </w:pPr>
      <w:r w:rsidRPr="006B08FE">
        <w:rPr>
          <w:rStyle w:val="Funotenzeichen"/>
          <w:rFonts w:eastAsiaTheme="minorEastAsia"/>
        </w:rPr>
        <w:footnoteRef/>
      </w:r>
      <w:bookmarkStart w:id="0" w:name="fn1"/>
      <w:r>
        <w:tab/>
        <w:t xml:space="preserve">Berufsbildungsgesetz </w:t>
      </w:r>
      <w:bookmarkEnd w:id="0"/>
      <w:r>
        <w:rPr>
          <w:szCs w:val="24"/>
        </w:rPr>
        <w:t>in der Fassung der Bekanntmachung vom 4. Mai 2020 (BGBl. I S. 920) in der jeweils geltenden Fassung</w:t>
      </w:r>
      <w:r>
        <w:t>.</w:t>
      </w:r>
    </w:p>
  </w:footnote>
  <w:footnote w:id="2">
    <w:p w14:paraId="2E92C8D8" w14:textId="77777777" w:rsidR="006B08FE" w:rsidRDefault="006B08FE">
      <w:pPr>
        <w:pStyle w:val="RVFudfnote160nb"/>
      </w:pPr>
      <w:r w:rsidRPr="006B08FE">
        <w:rPr>
          <w:rStyle w:val="Funotenzeichen"/>
          <w:rFonts w:eastAsiaTheme="minorEastAsia"/>
        </w:rPr>
        <w:footnoteRef/>
      </w:r>
      <w:bookmarkStart w:id="1" w:name="fn2_Kopie_1_Kopie_1_Kopie_1_Kopie_1 Copy"/>
      <w:bookmarkEnd w:id="1"/>
      <w:r>
        <w:tab/>
        <w:t xml:space="preserve">Bereinigt. Eingearbeitet: </w:t>
      </w:r>
      <w:r>
        <w:br/>
      </w:r>
      <w:r>
        <w:t>RdErl. v. 15.06.2008 (ABl. NRW. S. 346)</w:t>
      </w:r>
    </w:p>
  </w:footnote>
  <w:footnote w:id="3">
    <w:p w14:paraId="502FC8DB" w14:textId="77777777" w:rsidR="006B08FE" w:rsidRDefault="006B08FE">
      <w:pPr>
        <w:pStyle w:val="RVFudfnote160kb"/>
      </w:pPr>
      <w:r w:rsidRPr="006B08FE">
        <w:rPr>
          <w:rStyle w:val="Funotenzeichen"/>
          <w:rFonts w:eastAsiaTheme="minorEastAsia"/>
        </w:rPr>
        <w:footnoteRef/>
      </w:r>
      <w:r>
        <w:tab/>
        <w:t xml:space="preserve">Handwerksordnung </w:t>
      </w:r>
      <w:r>
        <w:rPr>
          <w:szCs w:val="24"/>
        </w:rPr>
        <w:t>in der Fassung der Bekanntmachung vom 24. September 1998 (BGBl. I S. 3074; 2006 I S. 2095) in der jeweils geltenden Fassung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094D"/>
    <w:rsid w:val="001D4CE3"/>
    <w:rsid w:val="006B08FE"/>
    <w:rsid w:val="00F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945A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bbig_2005/BJNR093110005.html" TargetMode="External"/><Relationship Id="rId13" Type="http://schemas.openxmlformats.org/officeDocument/2006/relationships/hyperlink" Target="http://www.gesetze-im-internet.de/bbig_2005/BJNR093110005.html" TargetMode="External"/><Relationship Id="rId18" Type="http://schemas.openxmlformats.org/officeDocument/2006/relationships/hyperlink" Target="http://www.gesetze-im-internet.de/bbig_2005/BJNR093110005.html" TargetMode="External"/><Relationship Id="rId26" Type="http://schemas.openxmlformats.org/officeDocument/2006/relationships/hyperlink" Target="https://www.gesetze-im-internet.de/hwo/BJNR01411095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setze-im-internet.de/bbig_2005/BJNR093110005.html" TargetMode="External"/><Relationship Id="rId7" Type="http://schemas.openxmlformats.org/officeDocument/2006/relationships/hyperlink" Target="http://www.gesetze-im-internet.de/bbig_2005/BJNR093110005.html" TargetMode="External"/><Relationship Id="rId12" Type="http://schemas.openxmlformats.org/officeDocument/2006/relationships/hyperlink" Target="http://www.gesetze-im-internet.de/bbig_2005/BJNR093110005.html" TargetMode="External"/><Relationship Id="rId17" Type="http://schemas.openxmlformats.org/officeDocument/2006/relationships/hyperlink" Target="http://www.gesetze-im-internet.de/bbig_2005/BJNR093110005.html" TargetMode="External"/><Relationship Id="rId25" Type="http://schemas.openxmlformats.org/officeDocument/2006/relationships/hyperlink" Target="https://www.gesetze-im-internet.de/hwo/BJNR01411095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esetze-im-internet.de/hwo/BJNR014110953.html" TargetMode="External"/><Relationship Id="rId20" Type="http://schemas.openxmlformats.org/officeDocument/2006/relationships/hyperlink" Target="http://www.gesetze-im-internet.de/bbig_2005/BJNR093110005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setze-im-internet.de/bbig_2005/BJNR093110005.html" TargetMode="External"/><Relationship Id="rId11" Type="http://schemas.openxmlformats.org/officeDocument/2006/relationships/hyperlink" Target="http://www.gesetze-im-internet.de/bbig_2005/BJNR093110005.html" TargetMode="External"/><Relationship Id="rId24" Type="http://schemas.openxmlformats.org/officeDocument/2006/relationships/hyperlink" Target="https://www.gesetze-im-internet.de/hwo/BJNR014110953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esetze-im-internet.de/hwo/BJNR014110953.html" TargetMode="External"/><Relationship Id="rId23" Type="http://schemas.openxmlformats.org/officeDocument/2006/relationships/hyperlink" Target="http://www.gesetze-im-internet.de/bbig_2005/BJNR093110005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cht.nrw.de/lmi/owa/br_text_anzeigen?v_id=1520071121100236135" TargetMode="External"/><Relationship Id="rId19" Type="http://schemas.openxmlformats.org/officeDocument/2006/relationships/hyperlink" Target="http://www.gesetze-im-internet.de/bbig_2005/BJNR09311000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esetze-im-internet.de/bbig_2005/BJNR093110005.html" TargetMode="External"/><Relationship Id="rId14" Type="http://schemas.openxmlformats.org/officeDocument/2006/relationships/hyperlink" Target="https://www.gesetze-im-internet.de/hwo/BJNR014110953.html" TargetMode="External"/><Relationship Id="rId22" Type="http://schemas.openxmlformats.org/officeDocument/2006/relationships/hyperlink" Target="http://www.gesetze-im-internet.de/bbig_2005/BJNR093110005.html" TargetMode="External"/><Relationship Id="rId27" Type="http://schemas.openxmlformats.org/officeDocument/2006/relationships/hyperlink" Target="http://www.gesetze-im-internet.de/bbig_2005/BJNR093110005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