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46FB" w:rsidRDefault="00F246FB">
      <w:pPr>
        <w:pStyle w:val="Bass-Nr"/>
      </w:pPr>
      <w:r>
        <w:t>11-02 Nr. 24</w:t>
      </w:r>
    </w:p>
    <w:p w:rsidR="00F246FB" w:rsidRDefault="00F246FB">
      <w:pPr>
        <w:pStyle w:val="RVueberschrift1100fz"/>
      </w:pPr>
      <w:bookmarkStart w:id="0" w:name="11-02nr24"/>
      <w:bookmarkEnd w:id="0"/>
      <w:r>
        <w:t xml:space="preserve">Geld oder Stelle </w:t>
      </w:r>
      <w:r>
        <w:br/>
      </w:r>
      <w:r>
        <w:t xml:space="preserve">- Sekundarstufe I; </w:t>
      </w:r>
      <w:r>
        <w:br/>
        <w:t>Zuwendungen zur p</w:t>
      </w:r>
      <w:r>
        <w:t>ä</w:t>
      </w:r>
      <w:r>
        <w:t xml:space="preserve">dagogischen </w:t>
      </w:r>
      <w:r>
        <w:br/>
      </w:r>
      <w:r>
        <w:t>Ü</w:t>
      </w:r>
      <w:r>
        <w:t>bermittagbetreuung/Ganztagsangebote</w:t>
      </w:r>
    </w:p>
    <w:p w:rsidR="00F246FB" w:rsidRDefault="00F246FB">
      <w:pPr>
        <w:pStyle w:val="RVueberschrift285nz"/>
      </w:pPr>
      <w:r>
        <w:t>RdErl. d. Ministeriums f</w:t>
      </w:r>
      <w:r>
        <w:t>ü</w:t>
      </w:r>
      <w:r>
        <w:t xml:space="preserve">r Schule und Weiterbildung </w:t>
      </w:r>
      <w:r>
        <w:br/>
      </w:r>
      <w:r>
        <w:t>v. 31.07.2008 (ABl. NRW. S. 403, berichtigt 10/08 S. 524)</w:t>
      </w:r>
      <w:r w:rsidRPr="00F246FB">
        <w:rPr>
          <w:rStyle w:val="Funotenzeichen"/>
        </w:rPr>
        <w:footnoteReference w:id="1"/>
      </w:r>
    </w:p>
    <w:p w:rsidR="00F246FB" w:rsidRDefault="00F246FB">
      <w:pPr>
        <w:pStyle w:val="RVueberschrift285fz"/>
      </w:pPr>
      <w:r>
        <w:t>1 Zuwendungszweck</w:t>
      </w:r>
    </w:p>
    <w:p w:rsidR="00F246FB" w:rsidRDefault="00F246FB">
      <w:pPr>
        <w:pStyle w:val="RVfliesstext175nb"/>
      </w:pPr>
      <w:r>
        <w:t>Das Land f</w:t>
      </w:r>
      <w:r>
        <w:t>ö</w:t>
      </w:r>
      <w:r>
        <w:t xml:space="preserve">rdert im Rahmen des Programms </w:t>
      </w:r>
      <w:r>
        <w:t>„</w:t>
      </w:r>
      <w:r>
        <w:t>Geld oder Stelle</w:t>
      </w:r>
      <w:r>
        <w:t>“</w:t>
      </w:r>
      <w:r>
        <w:t xml:space="preserve"> nach </w:t>
      </w:r>
      <w:hyperlink r:id="rId6" w:history="1">
        <w:r>
          <w:t xml:space="preserve">Maßgabe dieser Richtlinien und der Verwaltungsvorschriften </w:t>
        </w:r>
      </w:hyperlink>
      <w:r>
        <w:t xml:space="preserve">zu </w:t>
      </w:r>
      <w:r>
        <w:t>§</w:t>
      </w:r>
      <w:r>
        <w:t xml:space="preserve"> 44 LHO Personalma</w:t>
      </w:r>
      <w:r>
        <w:t>ß</w:t>
      </w:r>
      <w:r>
        <w:t>nahmen in Halbtags- und Ganztagsschulen der Sekundarstufe I im Rahmen einer p</w:t>
      </w:r>
      <w:r>
        <w:t>ä</w:t>
      </w:r>
      <w:r>
        <w:t xml:space="preserve">dagogischen </w:t>
      </w:r>
      <w:r>
        <w:t>Ü</w:t>
      </w:r>
      <w:r>
        <w:t>bermittagbetreuung sowie von au</w:t>
      </w:r>
      <w:r>
        <w:t>ß</w:t>
      </w:r>
      <w:r>
        <w:t>erunterrichtlichen Ganztags- und Betreuungsangeboten.</w:t>
      </w:r>
    </w:p>
    <w:p w:rsidR="00F246FB" w:rsidRDefault="00F246FB">
      <w:pPr>
        <w:pStyle w:val="RVfliesstext175nb"/>
      </w:pPr>
      <w:r>
        <w:t>Ein Anspruch des Antragstellers auf Gew</w:t>
      </w:r>
      <w:r>
        <w:t>ä</w:t>
      </w:r>
      <w:r>
        <w:t>hrung der Zuwendung besteht nicht. Die Bewilligungsbeh</w:t>
      </w:r>
      <w:r>
        <w:t>ö</w:t>
      </w:r>
      <w:r>
        <w:t>rde entscheidet im Rahmen der verf</w:t>
      </w:r>
      <w:r>
        <w:t>ü</w:t>
      </w:r>
      <w:r>
        <w:t>gbaren Haushaltsmittel.</w:t>
      </w:r>
    </w:p>
    <w:p w:rsidR="00F246FB" w:rsidRDefault="00F246FB">
      <w:pPr>
        <w:pStyle w:val="RVueberschrift285fz"/>
      </w:pPr>
      <w:r>
        <w:t>2 Gegenstand der F</w:t>
      </w:r>
      <w:r>
        <w:t>ö</w:t>
      </w:r>
      <w:r>
        <w:t>rderung</w:t>
      </w:r>
    </w:p>
    <w:p w:rsidR="00F246FB" w:rsidRDefault="00F246FB">
      <w:pPr>
        <w:pStyle w:val="RVfliesstext175nb"/>
      </w:pPr>
      <w:r>
        <w:t>Gef</w:t>
      </w:r>
      <w:r>
        <w:t>ö</w:t>
      </w:r>
      <w:r>
        <w:t>rdert werden Personalma</w:t>
      </w:r>
      <w:r>
        <w:t>ß</w:t>
      </w:r>
      <w:r>
        <w:t>nahmen zur p</w:t>
      </w:r>
      <w:r>
        <w:t>ä</w:t>
      </w:r>
      <w:r>
        <w:t>dagogischen Betreuung und Aufsicht in der Mittagspause f</w:t>
      </w:r>
      <w:r>
        <w:t>ü</w:t>
      </w:r>
      <w:r>
        <w:t>r alle Sch</w:t>
      </w:r>
      <w:r>
        <w:t>ü</w:t>
      </w:r>
      <w:r>
        <w:t>lerinnen und Sch</w:t>
      </w:r>
      <w:r>
        <w:t>ü</w:t>
      </w:r>
      <w:r>
        <w:t>ler der Sekundarstufe I mit Nachmittagsunterricht sowie zur Durchf</w:t>
      </w:r>
      <w:r>
        <w:t>ü</w:t>
      </w:r>
      <w:r>
        <w:t>hrung von au</w:t>
      </w:r>
      <w:r>
        <w:t>ß</w:t>
      </w:r>
      <w:r>
        <w:t>erunterrichtlichen Ganztagsangeboten durch Tr</w:t>
      </w:r>
      <w:r>
        <w:t>ä</w:t>
      </w:r>
      <w:r>
        <w:t>ger aus Jugendhilfe, Kultur, Sport und weitere au</w:t>
      </w:r>
      <w:r>
        <w:t>ß</w:t>
      </w:r>
      <w:r>
        <w:t>erschulische Partner an Unterrichtstagen, an unterrichtsfreien Tagen und in den Ferien, soweit hierf</w:t>
      </w:r>
      <w:r>
        <w:t>ü</w:t>
      </w:r>
      <w:r>
        <w:t>r keine Lehrerstellen in Anspruch genommen werden.</w:t>
      </w:r>
    </w:p>
    <w:p w:rsidR="00F246FB" w:rsidRDefault="00F246FB">
      <w:pPr>
        <w:pStyle w:val="RVueberschrift285fz"/>
      </w:pPr>
      <w:r>
        <w:t>3 Zuwendungsempf</w:t>
      </w:r>
      <w:r>
        <w:t>ä</w:t>
      </w:r>
      <w:r>
        <w:t>nger</w:t>
      </w:r>
    </w:p>
    <w:p w:rsidR="00F246FB" w:rsidRDefault="00F246FB">
      <w:pPr>
        <w:pStyle w:val="RVfliesstext175nb"/>
      </w:pPr>
      <w:r>
        <w:t>Zuwendungsempf</w:t>
      </w:r>
      <w:r>
        <w:t>ä</w:t>
      </w:r>
      <w:r>
        <w:t>nger sind Gemeinden, Gemeindeverb</w:t>
      </w:r>
      <w:r>
        <w:t>ä</w:t>
      </w:r>
      <w:r>
        <w:t>nde und Zweckverb</w:t>
      </w:r>
      <w:r>
        <w:t>ä</w:t>
      </w:r>
      <w:r>
        <w:t>nde als Tr</w:t>
      </w:r>
      <w:r>
        <w:t>ä</w:t>
      </w:r>
      <w:r>
        <w:t xml:space="preserve">ger </w:t>
      </w:r>
      <w:r>
        <w:t>ö</w:t>
      </w:r>
      <w:r>
        <w:t>ffentlicher Schulen sowie Tr</w:t>
      </w:r>
      <w:r>
        <w:t>ä</w:t>
      </w:r>
      <w:r>
        <w:t>ger genehmigter Ersatzschulen.</w:t>
      </w:r>
    </w:p>
    <w:p w:rsidR="00F246FB" w:rsidRDefault="00F246FB">
      <w:pPr>
        <w:pStyle w:val="RVfliesstext175nb"/>
      </w:pPr>
      <w:r>
        <w:t>Der Schultr</w:t>
      </w:r>
      <w:r>
        <w:t>ä</w:t>
      </w:r>
      <w:r>
        <w:t>ger kann im Einvernehmen mit der Schule die Landesf</w:t>
      </w:r>
      <w:r>
        <w:t>ö</w:t>
      </w:r>
      <w:r>
        <w:t>rderung an andere Tr</w:t>
      </w:r>
      <w:r>
        <w:t>ä</w:t>
      </w:r>
      <w:r>
        <w:t>ger weiterleiten, wenn diese die Ma</w:t>
      </w:r>
      <w:r>
        <w:t>ß</w:t>
      </w:r>
      <w:r>
        <w:t>nahmen durchf</w:t>
      </w:r>
      <w:r>
        <w:t>ü</w:t>
      </w:r>
      <w:r>
        <w:t>hren und die f</w:t>
      </w:r>
      <w:r>
        <w:t>ü</w:t>
      </w:r>
      <w:r>
        <w:t>r den Zuwendungsempf</w:t>
      </w:r>
      <w:r>
        <w:t>ä</w:t>
      </w:r>
      <w:r>
        <w:t>nger ma</w:t>
      </w:r>
      <w:r>
        <w:t>ß</w:t>
      </w:r>
      <w:r>
        <w:t>gebenden Bestimmungen des Zuwendungsbescheides (einschlie</w:t>
      </w:r>
      <w:r>
        <w:t>ß</w:t>
      </w:r>
      <w:r>
        <w:t>lich der Nebenbestimmungen), soweit zutreffend, auch dem Dritten auferlegt werden. Der Schultr</w:t>
      </w:r>
      <w:r>
        <w:t>ä</w:t>
      </w:r>
      <w:r>
        <w:t>ger hat die ordnungsgem</w:t>
      </w:r>
      <w:r>
        <w:t>äß</w:t>
      </w:r>
      <w:r>
        <w:t>e Verwendung der Mittel zu pr</w:t>
      </w:r>
      <w:r>
        <w:t>ü</w:t>
      </w:r>
      <w:r>
        <w:t>fen und nachzuweisen.</w:t>
      </w:r>
    </w:p>
    <w:p w:rsidR="00F246FB" w:rsidRDefault="00F246FB">
      <w:pPr>
        <w:pStyle w:val="RVueberschrift285fz"/>
      </w:pPr>
      <w:r>
        <w:t>4 Zuwendungsvoraussetzungen</w:t>
      </w:r>
    </w:p>
    <w:p w:rsidR="00F246FB" w:rsidRDefault="00F246FB">
      <w:pPr>
        <w:pStyle w:val="RVfliesstext175nb"/>
      </w:pPr>
      <w:r>
        <w:t>Die Ma</w:t>
      </w:r>
      <w:r>
        <w:t>ß</w:t>
      </w:r>
      <w:r>
        <w:t>nahmen werden in dem Rahmen gef</w:t>
      </w:r>
      <w:r>
        <w:t>ö</w:t>
      </w:r>
      <w:r>
        <w:t>rdert, in dem von den Schulen keine Lehrerstellenanteile aus dem Stellenzuschlag f</w:t>
      </w:r>
      <w:r>
        <w:t>ü</w:t>
      </w:r>
      <w:r>
        <w:t>r den Ganztag beziehungsweise eine p</w:t>
      </w:r>
      <w:r>
        <w:t>ä</w:t>
      </w:r>
      <w:r>
        <w:t xml:space="preserve">dagogische </w:t>
      </w:r>
      <w:r>
        <w:t>Ü</w:t>
      </w:r>
      <w:r>
        <w:t>bermittagbetreuung in Anspruch genommen werden und wenn folgende Voraussetzungen vorliegen:</w:t>
      </w:r>
    </w:p>
    <w:p w:rsidR="00F246FB" w:rsidRDefault="00F246FB">
      <w:pPr>
        <w:pStyle w:val="RVfliesstext175nb"/>
      </w:pPr>
      <w:r>
        <w:t>a) in Halbtagsschulen: Bereitstellung eines bedarfsgerechten Angebots zur p</w:t>
      </w:r>
      <w:r>
        <w:t>ä</w:t>
      </w:r>
      <w:r>
        <w:t xml:space="preserve">dagogischen </w:t>
      </w:r>
      <w:r>
        <w:t>Ü</w:t>
      </w:r>
      <w:r>
        <w:t>bermittagbetreuung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an Tagen mit verpflichtendem Unterricht am Nachmittag, gegebenenfalls von erg</w:t>
      </w:r>
      <w:r>
        <w:t>ä</w:t>
      </w:r>
      <w:r>
        <w:t>nzenden au</w:t>
      </w:r>
      <w:r>
        <w:t>ß</w:t>
      </w:r>
      <w:r>
        <w:t>erunterrichtlichen Ganztags- und Betreuungsangeboten sowie einer Gelegenheit zur Einnahme eines Imbisses oder einer Mahlzeit</w:t>
      </w:r>
      <w:r>
        <w:t>“</w:t>
      </w:r>
      <w:r>
        <w:t>,</w:t>
      </w:r>
    </w:p>
    <w:p w:rsidR="00F246FB" w:rsidRDefault="00F246FB">
      <w:pPr>
        <w:pStyle w:val="RVfliesstext175nb"/>
      </w:pPr>
      <w:r>
        <w:t>b) in Ganztagsschulen: Durchf</w:t>
      </w:r>
      <w:r>
        <w:t>ü</w:t>
      </w:r>
      <w:r>
        <w:t>hrung von Ganztagsangeboten,</w:t>
      </w:r>
    </w:p>
    <w:p w:rsidR="00F246FB" w:rsidRDefault="00F246FB">
      <w:pPr>
        <w:pStyle w:val="RVfliesstext175nb"/>
      </w:pPr>
      <w:r>
        <w:t>c) Teilnahmem</w:t>
      </w:r>
      <w:r>
        <w:t>ö</w:t>
      </w:r>
      <w:r>
        <w:t>glichkeit f</w:t>
      </w:r>
      <w:r>
        <w:t>ü</w:t>
      </w:r>
      <w:r>
        <w:t>r alle Sch</w:t>
      </w:r>
      <w:r>
        <w:t>ü</w:t>
      </w:r>
      <w:r>
        <w:t>lerinnen und Sch</w:t>
      </w:r>
      <w:r>
        <w:t>ü</w:t>
      </w:r>
      <w:r>
        <w:t>ler der Sekundarstufe I der jeweiligen Schule,</w:t>
      </w:r>
    </w:p>
    <w:p w:rsidR="00F246FB" w:rsidRDefault="00F246FB">
      <w:pPr>
        <w:pStyle w:val="RVfliesstext175nb"/>
      </w:pPr>
      <w:r>
        <w:t>d) Mindestdauer der Ma</w:t>
      </w:r>
      <w:r>
        <w:t>ß</w:t>
      </w:r>
      <w:r>
        <w:t>nahme: ein Schuljahr.</w:t>
      </w:r>
    </w:p>
    <w:p w:rsidR="00F246FB" w:rsidRDefault="00F246FB">
      <w:pPr>
        <w:pStyle w:val="RVueberschrift285fz"/>
      </w:pPr>
      <w:r>
        <w:t>5 Art, Umfang und H</w:t>
      </w:r>
      <w:r>
        <w:t>ö</w:t>
      </w:r>
      <w:r>
        <w:t>he der Zuwendung</w:t>
      </w:r>
    </w:p>
    <w:p w:rsidR="00F246FB" w:rsidRDefault="00F246FB">
      <w:pPr>
        <w:pStyle w:val="RVfliesstext175nl"/>
      </w:pPr>
      <w:r>
        <w:t>5.1 Zuwendungsart</w:t>
      </w:r>
    </w:p>
    <w:p w:rsidR="00F246FB" w:rsidRDefault="00F246FB">
      <w:pPr>
        <w:pStyle w:val="RVfliesstext175nb"/>
      </w:pPr>
      <w:r>
        <w:t>Projektf</w:t>
      </w:r>
      <w:r>
        <w:t>ö</w:t>
      </w:r>
      <w:r>
        <w:t>rderung</w:t>
      </w:r>
    </w:p>
    <w:p w:rsidR="00F246FB" w:rsidRDefault="00F246FB">
      <w:pPr>
        <w:pStyle w:val="RVfliesstext175nl"/>
      </w:pPr>
      <w:r>
        <w:t>5.2 Finanzierungsart</w:t>
      </w:r>
    </w:p>
    <w:p w:rsidR="00F246FB" w:rsidRDefault="00F246FB">
      <w:pPr>
        <w:pStyle w:val="RVfliesstext175nb"/>
      </w:pPr>
      <w:r>
        <w:t>Festbetragsfinanzierung</w:t>
      </w:r>
    </w:p>
    <w:p w:rsidR="00F246FB" w:rsidRDefault="00F246FB">
      <w:pPr>
        <w:pStyle w:val="RVfliesstext175nl"/>
      </w:pPr>
      <w:r>
        <w:t>5.3 Form der Zuwendung</w:t>
      </w:r>
    </w:p>
    <w:p w:rsidR="00F246FB" w:rsidRDefault="00F246FB">
      <w:pPr>
        <w:pStyle w:val="RVfliesstext175nb"/>
      </w:pPr>
      <w:r>
        <w:t>Zuweisung/Zuschuss</w:t>
      </w:r>
    </w:p>
    <w:p w:rsidR="00F246FB" w:rsidRDefault="00F246FB">
      <w:pPr>
        <w:pStyle w:val="RVfliesstext175nl"/>
      </w:pPr>
      <w:r>
        <w:t>5.4 Bemessungsgrundlage</w:t>
      </w:r>
    </w:p>
    <w:p w:rsidR="00F246FB" w:rsidRDefault="00F246FB">
      <w:pPr>
        <w:pStyle w:val="RVfliesstext175nb"/>
      </w:pPr>
      <w:r>
        <w:t>Schulen k</w:t>
      </w:r>
      <w:r>
        <w:t>ö</w:t>
      </w:r>
      <w:r>
        <w:t>nnen sich im Rahmen dieser Bemessungsgrundlage anteilig f</w:t>
      </w:r>
      <w:r>
        <w:t>ü</w:t>
      </w:r>
      <w:r>
        <w:t>r Barmittel und Lehrerstellenanteile entscheiden. Ersatzschultr</w:t>
      </w:r>
      <w:r>
        <w:t>ä</w:t>
      </w:r>
      <w:r>
        <w:t>ger k</w:t>
      </w:r>
      <w:r>
        <w:t>ö</w:t>
      </w:r>
      <w:r>
        <w:t>nnen die Mittel ausschlie</w:t>
      </w:r>
      <w:r>
        <w:t>ß</w:t>
      </w:r>
      <w:r>
        <w:t>lich in Form von Barmitteln in Anspruch nehmen.</w:t>
      </w:r>
    </w:p>
    <w:p w:rsidR="00F246FB" w:rsidRDefault="00F246FB">
      <w:pPr>
        <w:pStyle w:val="RVfliesstext175nl"/>
      </w:pPr>
      <w:r>
        <w:t>5.4.1 Bemessungsgrundlage in Halbtagsschulen:</w:t>
      </w:r>
    </w:p>
    <w:p w:rsidR="00F246FB" w:rsidRDefault="00F246FB">
      <w:pPr>
        <w:pStyle w:val="RVfliesstext175nb"/>
      </w:pPr>
      <w:r>
        <w:rPr>
          <w:bCs/>
        </w:rPr>
        <w:t>Pro Halbtagsschule werden pro Schuljahr auf der Grundlage der aktuellen Amtlichen Schuldaten des Vorjahres zur Verf</w:t>
      </w:r>
      <w:r>
        <w:rPr>
          <w:bCs/>
        </w:rPr>
        <w:t>ü</w:t>
      </w:r>
      <w:r>
        <w:rPr>
          <w:bCs/>
        </w:rPr>
        <w:t>gung gestellt:</w:t>
      </w:r>
    </w:p>
    <w:p w:rsidR="00F246FB" w:rsidRDefault="00F246FB">
      <w:pPr>
        <w:pStyle w:val="RVfliesstext175nb"/>
      </w:pPr>
      <w:r>
        <w:rPr>
          <w:bCs/>
        </w:rPr>
        <w:t>a) unter 300 Sch</w:t>
      </w:r>
      <w:r>
        <w:rPr>
          <w:bCs/>
        </w:rPr>
        <w:t>ü</w:t>
      </w:r>
      <w:r>
        <w:rPr>
          <w:bCs/>
        </w:rPr>
        <w:t>lerinnen und Sch</w:t>
      </w:r>
      <w:r>
        <w:rPr>
          <w:bCs/>
        </w:rPr>
        <w:t>ü</w:t>
      </w:r>
      <w:r>
        <w:rPr>
          <w:bCs/>
        </w:rPr>
        <w:t xml:space="preserve">ler der Sekundarstufe I: bis zu 19.600 </w:t>
      </w:r>
      <w:r>
        <w:rPr>
          <w:bCs/>
        </w:rPr>
        <w:t>€</w:t>
      </w:r>
      <w:r>
        <w:rPr>
          <w:bCs/>
        </w:rPr>
        <w:t xml:space="preserve"> an Stelle von 0,3 Lehrerstellen,</w:t>
      </w:r>
    </w:p>
    <w:p w:rsidR="00F246FB" w:rsidRDefault="00F246FB">
      <w:pPr>
        <w:pStyle w:val="RVfliesstext175nb"/>
      </w:pPr>
      <w:r>
        <w:rPr>
          <w:bCs/>
        </w:rPr>
        <w:t>b) 300 bis 500 Sch</w:t>
      </w:r>
      <w:r>
        <w:rPr>
          <w:bCs/>
        </w:rPr>
        <w:t>ü</w:t>
      </w:r>
      <w:r>
        <w:rPr>
          <w:bCs/>
        </w:rPr>
        <w:t>lerinnen und Sch</w:t>
      </w:r>
      <w:r>
        <w:rPr>
          <w:bCs/>
        </w:rPr>
        <w:t>ü</w:t>
      </w:r>
      <w:r>
        <w:rPr>
          <w:bCs/>
        </w:rPr>
        <w:t xml:space="preserve">ler der Sekundarstufe I: bis zu 26.100 </w:t>
      </w:r>
      <w:r>
        <w:rPr>
          <w:bCs/>
        </w:rPr>
        <w:t>€</w:t>
      </w:r>
      <w:r>
        <w:rPr>
          <w:bCs/>
        </w:rPr>
        <w:t xml:space="preserve"> an Stelle von 0,4 Lehrerstellen,</w:t>
      </w:r>
    </w:p>
    <w:p w:rsidR="00F246FB" w:rsidRDefault="00F246FB">
      <w:pPr>
        <w:pStyle w:val="RVfliesstext175nb"/>
      </w:pPr>
      <w:r>
        <w:rPr>
          <w:bCs/>
        </w:rPr>
        <w:t>c) 501 bis 700 Sch</w:t>
      </w:r>
      <w:r>
        <w:rPr>
          <w:bCs/>
        </w:rPr>
        <w:t>ü</w:t>
      </w:r>
      <w:r>
        <w:rPr>
          <w:bCs/>
        </w:rPr>
        <w:t>lerinnen und Sch</w:t>
      </w:r>
      <w:r>
        <w:rPr>
          <w:bCs/>
        </w:rPr>
        <w:t>ü</w:t>
      </w:r>
      <w:r>
        <w:rPr>
          <w:bCs/>
        </w:rPr>
        <w:t xml:space="preserve">ler der Sekundarstufe I: bis zu 32.500 </w:t>
      </w:r>
      <w:r>
        <w:rPr>
          <w:bCs/>
        </w:rPr>
        <w:t>€</w:t>
      </w:r>
      <w:r>
        <w:rPr>
          <w:bCs/>
        </w:rPr>
        <w:t xml:space="preserve"> an Stelle von 0,5 Lehrerstellen,</w:t>
      </w:r>
    </w:p>
    <w:p w:rsidR="00F246FB" w:rsidRDefault="00F246FB">
      <w:pPr>
        <w:pStyle w:val="RVfliesstext175nb"/>
      </w:pPr>
      <w:r>
        <w:rPr>
          <w:bCs/>
        </w:rPr>
        <w:t>d) 701 und mehr Sch</w:t>
      </w:r>
      <w:r>
        <w:rPr>
          <w:bCs/>
        </w:rPr>
        <w:t>ü</w:t>
      </w:r>
      <w:r>
        <w:rPr>
          <w:bCs/>
        </w:rPr>
        <w:t>lerinnen und Sch</w:t>
      </w:r>
      <w:r>
        <w:rPr>
          <w:bCs/>
        </w:rPr>
        <w:t>ü</w:t>
      </w:r>
      <w:r>
        <w:rPr>
          <w:bCs/>
        </w:rPr>
        <w:t xml:space="preserve">ler der Sekundarstufe I: bis zu 39.100 </w:t>
      </w:r>
      <w:r>
        <w:rPr>
          <w:bCs/>
        </w:rPr>
        <w:t>€</w:t>
      </w:r>
      <w:r>
        <w:rPr>
          <w:bCs/>
        </w:rPr>
        <w:t xml:space="preserve"> an Stelle von 0,6 Lehrerstellen.</w:t>
      </w:r>
    </w:p>
    <w:p w:rsidR="00F246FB" w:rsidRDefault="00F246FB">
      <w:pPr>
        <w:pStyle w:val="RVfliesstext175nb"/>
      </w:pPr>
      <w:r>
        <w:rPr>
          <w:bCs/>
        </w:rPr>
        <w:t>Die F</w:t>
      </w:r>
      <w:r>
        <w:rPr>
          <w:bCs/>
        </w:rPr>
        <w:t>ö</w:t>
      </w:r>
      <w:r>
        <w:rPr>
          <w:bCs/>
        </w:rPr>
        <w:t>rders</w:t>
      </w:r>
      <w:r>
        <w:rPr>
          <w:bCs/>
        </w:rPr>
        <w:t>ä</w:t>
      </w:r>
      <w:r>
        <w:rPr>
          <w:bCs/>
        </w:rPr>
        <w:t>tze werden jedes Jahr jeweils zum 01.08. um jeweils weitere 3 Prozent erh</w:t>
      </w:r>
      <w:r>
        <w:rPr>
          <w:bCs/>
        </w:rPr>
        <w:t>ö</w:t>
      </w:r>
      <w:r>
        <w:rPr>
          <w:bCs/>
        </w:rPr>
        <w:t>ht. Die F</w:t>
      </w:r>
      <w:r>
        <w:rPr>
          <w:bCs/>
        </w:rPr>
        <w:t>ö</w:t>
      </w:r>
      <w:r>
        <w:rPr>
          <w:bCs/>
        </w:rPr>
        <w:t>rders</w:t>
      </w:r>
      <w:r>
        <w:rPr>
          <w:bCs/>
        </w:rPr>
        <w:t>ä</w:t>
      </w:r>
      <w:r>
        <w:rPr>
          <w:bCs/>
        </w:rPr>
        <w:t>tze werden auf volle 100-Euro-Betr</w:t>
      </w:r>
      <w:r>
        <w:rPr>
          <w:bCs/>
        </w:rPr>
        <w:t>ä</w:t>
      </w:r>
      <w:r>
        <w:rPr>
          <w:bCs/>
        </w:rPr>
        <w:t>ge kaufm</w:t>
      </w:r>
      <w:r>
        <w:rPr>
          <w:bCs/>
        </w:rPr>
        <w:t>ä</w:t>
      </w:r>
      <w:r>
        <w:rPr>
          <w:bCs/>
        </w:rPr>
        <w:t>nnisch gerundet.</w:t>
      </w:r>
    </w:p>
    <w:p w:rsidR="00F246FB" w:rsidRDefault="00F246FB">
      <w:pPr>
        <w:pStyle w:val="RVfliesstext175nb"/>
      </w:pPr>
      <w:r>
        <w:rPr>
          <w:bCs/>
        </w:rPr>
        <w:t>In F</w:t>
      </w:r>
      <w:r>
        <w:rPr>
          <w:bCs/>
        </w:rPr>
        <w:t>ö</w:t>
      </w:r>
      <w:r>
        <w:rPr>
          <w:bCs/>
        </w:rPr>
        <w:t>rderschulen mit Primarbereich, die nach dem Erlass des MSW v. 12.02.2003 (BASS 11-02 Nr. 19) eine F</w:t>
      </w:r>
      <w:r>
        <w:rPr>
          <w:bCs/>
        </w:rPr>
        <w:t>ö</w:t>
      </w:r>
      <w:r>
        <w:rPr>
          <w:bCs/>
        </w:rPr>
        <w:t>rderung als offene Ganztagsschule im Primarbereich auch f</w:t>
      </w:r>
      <w:r>
        <w:rPr>
          <w:bCs/>
        </w:rPr>
        <w:t>ü</w:t>
      </w:r>
      <w:r>
        <w:rPr>
          <w:bCs/>
        </w:rPr>
        <w:t>r die Klassen 5 und 6 erhalten, wird die Zahl der Sch</w:t>
      </w:r>
      <w:r>
        <w:rPr>
          <w:bCs/>
        </w:rPr>
        <w:t>ü</w:t>
      </w:r>
      <w:r>
        <w:rPr>
          <w:bCs/>
        </w:rPr>
        <w:t>lerinnen und Sch</w:t>
      </w:r>
      <w:r>
        <w:rPr>
          <w:bCs/>
        </w:rPr>
        <w:t>ü</w:t>
      </w:r>
      <w:r>
        <w:rPr>
          <w:bCs/>
        </w:rPr>
        <w:t>ler ab Klasse 7 als Bemessungsgrundlage zuz</w:t>
      </w:r>
      <w:r>
        <w:rPr>
          <w:bCs/>
        </w:rPr>
        <w:t>ü</w:t>
      </w:r>
      <w:r>
        <w:rPr>
          <w:bCs/>
        </w:rPr>
        <w:t>glich der Sch</w:t>
      </w:r>
      <w:r>
        <w:rPr>
          <w:bCs/>
        </w:rPr>
        <w:t>ü</w:t>
      </w:r>
      <w:r>
        <w:rPr>
          <w:bCs/>
        </w:rPr>
        <w:t>lerinnen und Sch</w:t>
      </w:r>
      <w:r>
        <w:rPr>
          <w:bCs/>
        </w:rPr>
        <w:t>ü</w:t>
      </w:r>
      <w:r>
        <w:rPr>
          <w:bCs/>
        </w:rPr>
        <w:t>ler der Klassen 5 und 6, die nicht am offenen Ganztag teilnehmen, zugrunde gelegt.</w:t>
      </w:r>
    </w:p>
    <w:p w:rsidR="00F246FB" w:rsidRDefault="00F246FB">
      <w:pPr>
        <w:pStyle w:val="RVfliesstext175nb"/>
      </w:pPr>
      <w:r>
        <w:rPr>
          <w:bCs/>
        </w:rPr>
        <w:t>Schulen, die zum 01.02.2006 oder sp</w:t>
      </w:r>
      <w:r>
        <w:rPr>
          <w:bCs/>
        </w:rPr>
        <w:t>ä</w:t>
      </w:r>
      <w:r>
        <w:rPr>
          <w:bCs/>
        </w:rPr>
        <w:t xml:space="preserve">ter als gebundene oder erweiterte Ganztagsschule nach </w:t>
      </w:r>
      <w:r>
        <w:rPr>
          <w:bCs/>
        </w:rPr>
        <w:t>§</w:t>
      </w:r>
      <w:r>
        <w:rPr>
          <w:bCs/>
        </w:rPr>
        <w:t xml:space="preserve"> 9 Abs. 1 SchulG genehmigt worden sind, erhalten im Rahmen dieser Bemessungsgrundlage eine anteilige F</w:t>
      </w:r>
      <w:r>
        <w:rPr>
          <w:bCs/>
        </w:rPr>
        <w:t>ö</w:t>
      </w:r>
      <w:r>
        <w:rPr>
          <w:bCs/>
        </w:rPr>
        <w:t>rderung in H</w:t>
      </w:r>
      <w:r>
        <w:rPr>
          <w:bCs/>
        </w:rPr>
        <w:t>ö</w:t>
      </w:r>
      <w:r>
        <w:rPr>
          <w:bCs/>
        </w:rPr>
        <w:t>he von einem Sechstel, ausschlie</w:t>
      </w:r>
      <w:r>
        <w:rPr>
          <w:bCs/>
        </w:rPr>
        <w:t>ß</w:t>
      </w:r>
      <w:r>
        <w:rPr>
          <w:bCs/>
        </w:rPr>
        <w:t>lich in Gymnasien mit achtj</w:t>
      </w:r>
      <w:r>
        <w:rPr>
          <w:bCs/>
        </w:rPr>
        <w:t>ä</w:t>
      </w:r>
      <w:r>
        <w:rPr>
          <w:bCs/>
        </w:rPr>
        <w:t>hrigem Bildungsgang einem F</w:t>
      </w:r>
      <w:r>
        <w:rPr>
          <w:bCs/>
        </w:rPr>
        <w:t>ü</w:t>
      </w:r>
      <w:r>
        <w:rPr>
          <w:bCs/>
        </w:rPr>
        <w:t>nftel, pro Halbtagsjahrgangsstufe. Dabei wird jeweils auf durch 100 teilbare Betr</w:t>
      </w:r>
      <w:r>
        <w:rPr>
          <w:bCs/>
        </w:rPr>
        <w:t>ä</w:t>
      </w:r>
      <w:r>
        <w:rPr>
          <w:bCs/>
        </w:rPr>
        <w:t>ge gerundet.</w:t>
      </w:r>
    </w:p>
    <w:p w:rsidR="00F246FB" w:rsidRDefault="00F246FB">
      <w:pPr>
        <w:pStyle w:val="RVfliesstext175nb"/>
      </w:pPr>
      <w:bookmarkStart w:id="1" w:name="__DdeLink__373_2594882140"/>
      <w:r>
        <w:rPr>
          <w:bCs/>
        </w:rPr>
        <w:t xml:space="preserve">Halbtagsschulen, die </w:t>
      </w:r>
      <w:r>
        <w:rPr>
          <w:bCs/>
        </w:rPr>
        <w:t>ü</w:t>
      </w:r>
      <w:r>
        <w:rPr>
          <w:bCs/>
        </w:rPr>
        <w:t xml:space="preserve">ber die Programme </w:t>
      </w:r>
      <w:r>
        <w:rPr>
          <w:bCs/>
        </w:rPr>
        <w:t>„</w:t>
      </w:r>
      <w:r>
        <w:rPr>
          <w:bCs/>
        </w:rPr>
        <w:t>Dreizehn Plus in der Sekundarstufe I</w:t>
      </w:r>
      <w:r>
        <w:rPr>
          <w:bCs/>
        </w:rPr>
        <w:t>“</w:t>
      </w:r>
      <w:r>
        <w:rPr>
          <w:bCs/>
        </w:rPr>
        <w:t xml:space="preserve"> im Schuljahr 2008/2009 (Stichtag: erster Tag nach den Herbstferien) einen h</w:t>
      </w:r>
      <w:r>
        <w:rPr>
          <w:bCs/>
        </w:rPr>
        <w:t>ö</w:t>
      </w:r>
      <w:r>
        <w:rPr>
          <w:bCs/>
        </w:rPr>
        <w:t>heren Betrag erhalten haben, steht bis auf weiteres ein entsprechend h</w:t>
      </w:r>
      <w:r>
        <w:rPr>
          <w:bCs/>
        </w:rPr>
        <w:t>ö</w:t>
      </w:r>
      <w:r>
        <w:rPr>
          <w:bCs/>
        </w:rPr>
        <w:t>herer Zuwendungsbetrag/Zuschussbetrag zu.</w:t>
      </w:r>
      <w:bookmarkEnd w:id="1"/>
    </w:p>
    <w:p w:rsidR="00F246FB" w:rsidRDefault="00F246FB">
      <w:pPr>
        <w:pStyle w:val="RVfliesstext175nb"/>
        <w:rPr>
          <w:bCs/>
        </w:rPr>
      </w:pPr>
    </w:p>
    <w:p w:rsidR="00F246FB" w:rsidRDefault="00F246FB">
      <w:pPr>
        <w:pStyle w:val="RVfliesstext175nl"/>
      </w:pPr>
      <w:r>
        <w:t xml:space="preserve">5.4.2 Bemessungsgrundlage in gebundenen Ganztagsschulen nach </w:t>
      </w:r>
      <w:hyperlink r:id="rId7" w:history="1">
        <w:r>
          <w:t xml:space="preserve">§ 9 </w:t>
        </w:r>
      </w:hyperlink>
      <w:r>
        <w:t>Absatz 1 SchulG</w:t>
      </w:r>
    </w:p>
    <w:p w:rsidR="00F246FB" w:rsidRDefault="00F246FB">
      <w:pPr>
        <w:pStyle w:val="RVfliesstext175nb"/>
      </w:pPr>
      <w:r>
        <w:t>Pro Ganztagsschule werden nach den Amtlichen Schuldaten des Vorjahres pro Schuljahr ab dem 1.8.2022 zur Verf</w:t>
      </w:r>
      <w:r>
        <w:t>ü</w:t>
      </w:r>
      <w:r>
        <w:t>gung gestellt:</w:t>
      </w:r>
    </w:p>
    <w:p w:rsidR="00F246FB" w:rsidRDefault="00F246FB">
      <w:pPr>
        <w:pStyle w:val="RVfliesstext175nb"/>
      </w:pPr>
      <w:r>
        <w:t>5.4.2.1 Bemessungsgrundlage in gebundenen Ganztagsschulen mit einem 20%igen Stellenzuschlag</w:t>
      </w:r>
    </w:p>
    <w:p w:rsidR="00F246FB" w:rsidRDefault="00F246FB">
      <w:pPr>
        <w:pStyle w:val="RVfliesstext175nb"/>
      </w:pPr>
      <w:r>
        <w:t>Pro Ganztagsschule werden zur Verf</w:t>
      </w:r>
      <w:r>
        <w:t>ü</w:t>
      </w:r>
      <w:r>
        <w:t>gung gestellt:</w:t>
      </w:r>
    </w:p>
    <w:p w:rsidR="00F246FB" w:rsidRDefault="00F246FB">
      <w:pPr>
        <w:pStyle w:val="RVfliesstext175nb"/>
      </w:pPr>
      <w:r>
        <w:t>a) unter 300 Sch</w:t>
      </w:r>
      <w:r>
        <w:t>ü</w:t>
      </w:r>
      <w:r>
        <w:t>lerinnen und Sch</w:t>
      </w:r>
      <w:r>
        <w:t>ü</w:t>
      </w:r>
      <w:r>
        <w:t>ler der Sekundarstufe I: bis zu 120.500 Euro an Stelle von 2,2 Lehrerstellen,</w:t>
      </w:r>
    </w:p>
    <w:p w:rsidR="00F246FB" w:rsidRDefault="00F246FB">
      <w:pPr>
        <w:pStyle w:val="RVfliesstext175nb"/>
      </w:pPr>
      <w:r>
        <w:t>b) 300 bis 500 Sch</w:t>
      </w:r>
      <w:r>
        <w:t>ü</w:t>
      </w:r>
      <w:r>
        <w:t>lerinnen und Sch</w:t>
      </w:r>
      <w:r>
        <w:t>ü</w:t>
      </w:r>
      <w:r>
        <w:t>ler der Sekundarstufe I: bis zu 158.900 Euro an Stelle von 2,9 Lehrerstellen,</w:t>
      </w:r>
    </w:p>
    <w:p w:rsidR="00F246FB" w:rsidRDefault="00F246FB">
      <w:pPr>
        <w:pStyle w:val="RVfliesstext175nb"/>
      </w:pPr>
      <w:r>
        <w:t>c) 501 bis 700 Sch</w:t>
      </w:r>
      <w:r>
        <w:t>ü</w:t>
      </w:r>
      <w:r>
        <w:t>lerinnen und Sch</w:t>
      </w:r>
      <w:r>
        <w:t>ü</w:t>
      </w:r>
      <w:r>
        <w:t>ler der Sekundarstufe I: bis zu 197.200 Euro an Stelle von 3,6 Lehrerstellen,</w:t>
      </w:r>
    </w:p>
    <w:p w:rsidR="00F246FB" w:rsidRDefault="00F246FB">
      <w:pPr>
        <w:pStyle w:val="RVfliesstext175nb"/>
      </w:pPr>
      <w:r>
        <w:t>d) 701 und mehr Sch</w:t>
      </w:r>
      <w:r>
        <w:t>ü</w:t>
      </w:r>
      <w:r>
        <w:t>lerinnen und Sch</w:t>
      </w:r>
      <w:r>
        <w:t>ü</w:t>
      </w:r>
      <w:r>
        <w:t>ler der Sekunda</w:t>
      </w:r>
      <w:r>
        <w:t>rstufe I: bis zu 235.500 Euro an Stelle von 4,3 Lehrerstellen.</w:t>
      </w:r>
    </w:p>
    <w:p w:rsidR="00F246FB" w:rsidRDefault="00F246FB">
      <w:pPr>
        <w:pStyle w:val="RVfliesstext175nb"/>
      </w:pPr>
      <w:r>
        <w:t>5.4.2.2 Bemessungsgrundlage in gebundenen Ganztagsschulen mit einem 30%igen Stellenzuschlag</w:t>
      </w:r>
    </w:p>
    <w:p w:rsidR="00F246FB" w:rsidRDefault="00F246FB">
      <w:pPr>
        <w:pStyle w:val="RVfliesstext175nb"/>
      </w:pPr>
      <w:r>
        <w:t>Pro Ganztagsschule werden zur Verf</w:t>
      </w:r>
      <w:r>
        <w:t>ü</w:t>
      </w:r>
      <w:r>
        <w:t>gung gestellt:</w:t>
      </w:r>
    </w:p>
    <w:p w:rsidR="00F246FB" w:rsidRDefault="00F246FB">
      <w:pPr>
        <w:pStyle w:val="RVfliesstext175nb"/>
      </w:pPr>
      <w:r>
        <w:t>a) unter 300 Sch</w:t>
      </w:r>
      <w:r>
        <w:t>ü</w:t>
      </w:r>
      <w:r>
        <w:t>lerinnen und Sch</w:t>
      </w:r>
      <w:r>
        <w:t>ü</w:t>
      </w:r>
      <w:r>
        <w:t>ler der Sekundarstufe I: bis zu 175.300 Euro an Stelle von 3,2 Lehrerstellen,</w:t>
      </w:r>
    </w:p>
    <w:p w:rsidR="00F246FB" w:rsidRDefault="00F246FB">
      <w:pPr>
        <w:pStyle w:val="RVfliesstext175nb"/>
      </w:pPr>
      <w:r>
        <w:t>b) 300 bis 500 Sch</w:t>
      </w:r>
      <w:r>
        <w:t>ü</w:t>
      </w:r>
      <w:r>
        <w:t>lerinnen und Sch</w:t>
      </w:r>
      <w:r>
        <w:t>ü</w:t>
      </w:r>
      <w:r>
        <w:t>ler der Sekundarstufe I: bis zu 235.500 Euro an Stelle von 4,3 Lehrerstellen,</w:t>
      </w:r>
    </w:p>
    <w:p w:rsidR="00F246FB" w:rsidRDefault="00F246FB">
      <w:pPr>
        <w:pStyle w:val="RVfliesstext175nb"/>
      </w:pPr>
      <w:r>
        <w:t>c) 501 bis 700 Sch</w:t>
      </w:r>
      <w:r>
        <w:t>ü</w:t>
      </w:r>
      <w:r>
        <w:t>lerinnen und Sch</w:t>
      </w:r>
      <w:r>
        <w:t>ü</w:t>
      </w:r>
      <w:r>
        <w:t>ler der Sekundarstufe I: bis zu 295.800 Euro an Stelle von 5,4 Lehrerstellen,</w:t>
      </w:r>
    </w:p>
    <w:p w:rsidR="00F246FB" w:rsidRDefault="00F246FB">
      <w:pPr>
        <w:pStyle w:val="RVfliesstext175nb"/>
      </w:pPr>
      <w:r>
        <w:t>d) 701 und mehr Sch</w:t>
      </w:r>
      <w:r>
        <w:t>ü</w:t>
      </w:r>
      <w:r>
        <w:t>lerinnen und Sch</w:t>
      </w:r>
      <w:r>
        <w:t>ü</w:t>
      </w:r>
      <w:r>
        <w:t>ler der Sekundarstufe I: bis zu 361.500 Euro an Stelle von 6,6 Lehrerstellen.</w:t>
      </w:r>
    </w:p>
    <w:p w:rsidR="00F246FB" w:rsidRDefault="00F246FB">
      <w:pPr>
        <w:pStyle w:val="RVfliesstext175nb"/>
      </w:pPr>
      <w:r>
        <w:t>5.4.2.3 Bemessungsgrundlage in gebundenen Ganztagsf</w:t>
      </w:r>
      <w:r>
        <w:t>ö</w:t>
      </w:r>
      <w:r>
        <w:t>rderschulen mit 20%igem bzw. 30%igem Stellenzuschlag</w:t>
      </w:r>
    </w:p>
    <w:p w:rsidR="00F246FB" w:rsidRDefault="00F246FB">
      <w:pPr>
        <w:pStyle w:val="RVfliesstext175nb"/>
      </w:pPr>
      <w:r>
        <w:t>F</w:t>
      </w:r>
      <w:r>
        <w:t>ü</w:t>
      </w:r>
      <w:r>
        <w:t>r gebundene Ganztagsf</w:t>
      </w:r>
      <w:r>
        <w:t>ö</w:t>
      </w:r>
      <w:r>
        <w:t>rderschulen wird grunds</w:t>
      </w:r>
      <w:r>
        <w:t>ä</w:t>
      </w:r>
      <w:r>
        <w:t>tzlich eine F</w:t>
      </w:r>
      <w:r>
        <w:t>ö</w:t>
      </w:r>
      <w:r>
        <w:t>rderung von bis zu 60 % des gesamten f</w:t>
      </w:r>
      <w:r>
        <w:t>ü</w:t>
      </w:r>
      <w:r>
        <w:t>r den Ganztag zur Verf</w:t>
      </w:r>
      <w:r>
        <w:t>ü</w:t>
      </w:r>
      <w:r>
        <w:t>gung stehenden Stellenzuschlags gew</w:t>
      </w:r>
      <w:r>
        <w:t>ä</w:t>
      </w:r>
      <w:r>
        <w:t>hrt.</w:t>
      </w:r>
    </w:p>
    <w:p w:rsidR="00F246FB" w:rsidRDefault="00F246FB">
      <w:pPr>
        <w:pStyle w:val="RVfliesstext175nl"/>
      </w:pPr>
      <w:r>
        <w:t>5.5 Eigenanteile</w:t>
      </w:r>
    </w:p>
    <w:p w:rsidR="00F246FB" w:rsidRDefault="00F246FB">
      <w:pPr>
        <w:pStyle w:val="RVfliesstext175nb"/>
      </w:pPr>
      <w:r>
        <w:t>Eigenanteile des Schultr</w:t>
      </w:r>
      <w:r>
        <w:t>ä</w:t>
      </w:r>
      <w:r>
        <w:t>gers sind nicht erforderlich.</w:t>
      </w:r>
    </w:p>
    <w:p w:rsidR="00F246FB" w:rsidRDefault="00F246FB">
      <w:pPr>
        <w:pStyle w:val="RVfliesstext175nl"/>
      </w:pPr>
      <w:r>
        <w:t>5.6 Organisatorischer Zusammenschluss von Schulen</w:t>
      </w:r>
    </w:p>
    <w:p w:rsidR="00F246FB" w:rsidRDefault="00F246FB">
      <w:pPr>
        <w:pStyle w:val="RVfliesstext175nb"/>
      </w:pPr>
      <w:r>
        <w:t>Das f</w:t>
      </w:r>
      <w:r>
        <w:t>ü</w:t>
      </w:r>
      <w:r>
        <w:t>r Schule zust</w:t>
      </w:r>
      <w:r>
        <w:t>ä</w:t>
      </w:r>
      <w:r>
        <w:t>ndige Ministerium kann im Einvernehmen mit dem Ministerium der Finanzen f</w:t>
      </w:r>
      <w:r>
        <w:t>ü</w:t>
      </w:r>
      <w:r>
        <w:t>r organisatorische Zusammenschl</w:t>
      </w:r>
      <w:r>
        <w:t>ü</w:t>
      </w:r>
      <w:r>
        <w:t xml:space="preserve">sse </w:t>
      </w:r>
      <w:hyperlink r:id="rId8" w:history="1">
        <w:r>
          <w:t xml:space="preserve">(§ 83 Absatz 1 SchulG) </w:t>
        </w:r>
      </w:hyperlink>
      <w:r>
        <w:t>besondere Regelungen vorsehen.</w:t>
      </w:r>
    </w:p>
    <w:p w:rsidR="00F246FB" w:rsidRDefault="00F246FB">
      <w:pPr>
        <w:pStyle w:val="RVueberschrift285fz"/>
      </w:pPr>
      <w:r>
        <w:t xml:space="preserve">6 Sonstiges </w:t>
      </w:r>
    </w:p>
    <w:p w:rsidR="00F246FB" w:rsidRDefault="00F246FB">
      <w:pPr>
        <w:pStyle w:val="RVfliesstext175nb"/>
      </w:pPr>
      <w:r>
        <w:t>F</w:t>
      </w:r>
      <w:r>
        <w:t>ü</w:t>
      </w:r>
      <w:r>
        <w:t>r die Bewilligung, Auszahlung und Abrechnung der Zuwendung sowie f</w:t>
      </w:r>
      <w:r>
        <w:t>ü</w:t>
      </w:r>
      <w:r>
        <w:t>r den Nachweis und die Pr</w:t>
      </w:r>
      <w:r>
        <w:t>ü</w:t>
      </w:r>
      <w:r>
        <w:t>fung der Verwendung und die ggf. erforderliche Aufhebung des Zuwendungsbescheids und die R</w:t>
      </w:r>
      <w:r>
        <w:t>ü</w:t>
      </w:r>
      <w:r>
        <w:t>ckforderung der gew</w:t>
      </w:r>
      <w:r>
        <w:t>ä</w:t>
      </w:r>
      <w:r>
        <w:t xml:space="preserve">hrten Zuwendung gelten die VV/VVG zu </w:t>
      </w:r>
      <w:r>
        <w:t>§</w:t>
      </w:r>
      <w:r>
        <w:t xml:space="preserve"> 44 LHO, soweit nicht nach diesen F</w:t>
      </w:r>
      <w:r>
        <w:t>ö</w:t>
      </w:r>
      <w:r>
        <w:t>rderrichtlinien Abweichungen zugelassen sind.</w:t>
      </w:r>
    </w:p>
    <w:p w:rsidR="00F246FB" w:rsidRDefault="00F246FB">
      <w:pPr>
        <w:pStyle w:val="RVueberschrift285fz"/>
      </w:pPr>
      <w:r>
        <w:t>7 Verfahren</w:t>
      </w:r>
    </w:p>
    <w:p w:rsidR="00F246FB" w:rsidRDefault="00F246FB">
      <w:pPr>
        <w:pStyle w:val="RVfliesstext175nl"/>
      </w:pPr>
      <w:r>
        <w:t>7.1 Antragsverfahren</w:t>
      </w:r>
    </w:p>
    <w:p w:rsidR="00F246FB" w:rsidRDefault="00F246FB">
      <w:pPr>
        <w:pStyle w:val="RVfliesstext175nb"/>
      </w:pPr>
      <w:r>
        <w:t>Die Antr</w:t>
      </w:r>
      <w:r>
        <w:t>ä</w:t>
      </w:r>
      <w:r>
        <w:t>ge sind jeweils f</w:t>
      </w:r>
      <w:r>
        <w:t>ü</w:t>
      </w:r>
      <w:r>
        <w:t>r das n</w:t>
      </w:r>
      <w:r>
        <w:t>ä</w:t>
      </w:r>
      <w:r>
        <w:t xml:space="preserve">chste Schuljahr nach dem Muster der </w:t>
      </w:r>
      <w:hyperlink r:id="rId9" w:history="1">
        <w:r>
          <w:t>Anlage 1</w:t>
        </w:r>
      </w:hyperlink>
      <w:r>
        <w:t xml:space="preserve"> zum 30.12. eines Jahres einzureichen. Die Antr</w:t>
      </w:r>
      <w:r>
        <w:t>ä</w:t>
      </w:r>
      <w:r>
        <w:t>ge haben schulscharf und getrennt nach den in Nummer 5.4.2.1 bis 5.4.2.3 genannten Fallgruppen Angaben dar</w:t>
      </w:r>
      <w:r>
        <w:t>ü</w:t>
      </w:r>
      <w:r>
        <w:t>ber zu enthalten, in welchem Umfang die Schulen des Antragstellers sich f</w:t>
      </w:r>
      <w:r>
        <w:t>ü</w:t>
      </w:r>
      <w:r>
        <w:t>r Lehrerstellenanteile und/oder Zuwendungen in Form von Barmitteln entschieden haben.</w:t>
      </w:r>
    </w:p>
    <w:p w:rsidR="00F246FB" w:rsidRDefault="00F246FB">
      <w:pPr>
        <w:pStyle w:val="RVfliesstext175nl"/>
      </w:pPr>
      <w:r>
        <w:t>7.2 Bewilligungsverfahren</w:t>
      </w:r>
    </w:p>
    <w:p w:rsidR="00F246FB" w:rsidRDefault="00F246FB">
      <w:pPr>
        <w:pStyle w:val="RVfliesstext175nb"/>
      </w:pPr>
      <w:r>
        <w:t>7.2.1 Bewilligungsbeh</w:t>
      </w:r>
      <w:r>
        <w:t>ö</w:t>
      </w:r>
      <w:r>
        <w:t>rden sind die Bezirksregierungen.</w:t>
      </w:r>
    </w:p>
    <w:p w:rsidR="00F246FB" w:rsidRDefault="00F246FB">
      <w:pPr>
        <w:pStyle w:val="RVfliesstext175nb"/>
      </w:pPr>
      <w:r>
        <w:t>7.2.2 Die F</w:t>
      </w:r>
      <w:r>
        <w:t>ö</w:t>
      </w:r>
      <w:r>
        <w:t>rdermittel k</w:t>
      </w:r>
      <w:r>
        <w:t>ö</w:t>
      </w:r>
      <w:r>
        <w:t xml:space="preserve">nnen den </w:t>
      </w:r>
      <w:r>
        <w:t>ö</w:t>
      </w:r>
      <w:r>
        <w:t>ffentlichen Schultr</w:t>
      </w:r>
      <w:r>
        <w:t>ä</w:t>
      </w:r>
      <w:r>
        <w:t>gern auf Antrag f</w:t>
      </w:r>
      <w:r>
        <w:t>ü</w:t>
      </w:r>
      <w:r>
        <w:t xml:space="preserve">r alle beantragten Schulen der Sekundarstufe I ihres Bezirks bzw. den </w:t>
      </w:r>
      <w:r>
        <w:lastRenderedPageBreak/>
        <w:t>Tr</w:t>
      </w:r>
      <w:r>
        <w:t>ä</w:t>
      </w:r>
      <w:r>
        <w:t>gern genehmigter Ersatzschulen f</w:t>
      </w:r>
      <w:r>
        <w:t>ü</w:t>
      </w:r>
      <w:r>
        <w:t>r alle Schulen der Sekundarstufe I des jeweiligen Regierungsbezirks als Gesamtbetrag bewilligt werden. Ein Austausch der Mittel zwischen den Schulen ist im Einvernehmen mit den Schulen zul</w:t>
      </w:r>
      <w:r>
        <w:t>ä</w:t>
      </w:r>
      <w:r>
        <w:t>ssig. Die Lehrerstellenanteile werden den Schulen mit gesondertem Verfahren rechtzeitig zugewiesen.</w:t>
      </w:r>
    </w:p>
    <w:p w:rsidR="00F246FB" w:rsidRDefault="00F246FB">
      <w:pPr>
        <w:pStyle w:val="RVfliesstext175nb"/>
      </w:pPr>
      <w:r>
        <w:t xml:space="preserve">7.2.3 Der Zuwendungsbescheid ist nach dem Muster der </w:t>
      </w:r>
      <w:hyperlink r:id="rId10" w:history="1">
        <w:r>
          <w:t>Anlage 2</w:t>
        </w:r>
      </w:hyperlink>
      <w:r>
        <w:rPr>
          <w:b/>
          <w:bCs/>
        </w:rPr>
        <w:t xml:space="preserve"> </w:t>
      </w:r>
      <w:r>
        <w:t>zu erteilen.</w:t>
      </w:r>
    </w:p>
    <w:p w:rsidR="00F246FB" w:rsidRDefault="00F246FB">
      <w:pPr>
        <w:pStyle w:val="RVfliesstext175nl"/>
      </w:pPr>
      <w:r>
        <w:t>7.3 Anforderungs- und Auszahlungsverfahren</w:t>
      </w:r>
    </w:p>
    <w:p w:rsidR="00F246FB" w:rsidRDefault="00F246FB">
      <w:pPr>
        <w:pStyle w:val="RVfliesstext175nl"/>
      </w:pPr>
      <w:r>
        <w:t>Die Auszahlung der F</w:t>
      </w:r>
      <w:r>
        <w:t>ö</w:t>
      </w:r>
      <w:r>
        <w:t>rdermittel erfolgt ohne gesonderte Anforderung in zwei gleichen Raten, jeweils zum 1.September und 1. M</w:t>
      </w:r>
      <w:r>
        <w:t>ä</w:t>
      </w:r>
      <w:r>
        <w:t>rz.</w:t>
      </w:r>
    </w:p>
    <w:p w:rsidR="00F246FB" w:rsidRDefault="00F246FB">
      <w:pPr>
        <w:pStyle w:val="RVfliesstext175nl"/>
      </w:pPr>
      <w:r>
        <w:t>7.4 Verwendungsnachweisverfahren</w:t>
      </w:r>
    </w:p>
    <w:p w:rsidR="00F246FB" w:rsidRDefault="00F246FB">
      <w:pPr>
        <w:pStyle w:val="RVfliesstext175nb"/>
      </w:pPr>
      <w:r>
        <w:t>Der Verwendungsnachweis ist nach dem Muster der</w:t>
      </w:r>
      <w:hyperlink r:id="rId11" w:history="1">
        <w:r>
          <w:t xml:space="preserve"> Anlage 3</w:t>
        </w:r>
      </w:hyperlink>
      <w:r>
        <w:t xml:space="preserve"> zu f</w:t>
      </w:r>
      <w:r>
        <w:t>ü</w:t>
      </w:r>
      <w:r>
        <w:t>hren (vereinfachter Verwendungsnachweis). Die Vorlage des vereinfachten Verwendungsnachweises wird f</w:t>
      </w:r>
      <w:r>
        <w:t>ü</w:t>
      </w:r>
      <w:r>
        <w:t>r die Tr</w:t>
      </w:r>
      <w:r>
        <w:t>ä</w:t>
      </w:r>
      <w:r>
        <w:t xml:space="preserve">ger genehmigter Ersatzschulen zugelassen (VV Nr. 10.2.2.2 zu </w:t>
      </w:r>
      <w:r>
        <w:t>§</w:t>
      </w:r>
      <w:r>
        <w:t xml:space="preserve"> 44 LHO).</w:t>
      </w:r>
    </w:p>
    <w:p w:rsidR="00F246FB" w:rsidRDefault="00F246FB">
      <w:pPr>
        <w:pStyle w:val="RVueberschrift285fz"/>
      </w:pPr>
      <w:r>
        <w:t>8 Ersatzschulen</w:t>
      </w:r>
    </w:p>
    <w:p w:rsidR="00F246FB" w:rsidRDefault="00F246FB">
      <w:pPr>
        <w:pStyle w:val="RVfliesstext175nb"/>
      </w:pPr>
      <w:r>
        <w:t>Die Tr</w:t>
      </w:r>
      <w:r>
        <w:t>ä</w:t>
      </w:r>
      <w:r>
        <w:t>ger genehmigter Ersatzschulen k</w:t>
      </w:r>
      <w:r>
        <w:t>ö</w:t>
      </w:r>
      <w:r>
        <w:t>nnen entsprechend verfahren und eine entsprechende F</w:t>
      </w:r>
      <w:r>
        <w:t>ö</w:t>
      </w:r>
      <w:r>
        <w:t>rderung ausschlie</w:t>
      </w:r>
      <w:r>
        <w:t>ß</w:t>
      </w:r>
      <w:r>
        <w:t>lich in Form von Zuwendungen in Form von Barmitteln erhalten. Als Ganztagsschulen gelten nur die Schulen, deren Ganztagszuschlag refinanziert wird. Der Ersatzschultr</w:t>
      </w:r>
      <w:r>
        <w:t>ä</w:t>
      </w:r>
      <w:r>
        <w:t>ger hat daher bei gebundenen Ganztagsschulen, f</w:t>
      </w:r>
      <w:r>
        <w:t>ü</w:t>
      </w:r>
      <w:r>
        <w:t>r die ein Ganztagszuschlag refinanziert wird, die M</w:t>
      </w:r>
      <w:r>
        <w:t>ö</w:t>
      </w:r>
      <w:r>
        <w:t>glichkeit, bis zur H</w:t>
      </w:r>
      <w:r>
        <w:t>ö</w:t>
      </w:r>
      <w:r>
        <w:t>he der in Nummer 5.4.2 genannten Stellenanteile und Euro-Betr</w:t>
      </w:r>
      <w:r>
        <w:t>ä</w:t>
      </w:r>
      <w:r>
        <w:t>ge Stellenanteile des Ganztagszuschlags f</w:t>
      </w:r>
      <w:r>
        <w:t>ü</w:t>
      </w:r>
      <w:r>
        <w:t>r die in Nummer 2 genannten Zwecke zu verwenden und hierf</w:t>
      </w:r>
      <w:r>
        <w:t>ü</w:t>
      </w:r>
      <w:r>
        <w:t xml:space="preserve">r nach den </w:t>
      </w:r>
      <w:hyperlink r:id="rId12" w:history="1">
        <w:r>
          <w:t>§§ 105 ff. SchulG</w:t>
        </w:r>
      </w:hyperlink>
      <w:r>
        <w:t xml:space="preserve"> eine Refinanzierung </w:t>
      </w:r>
      <w:r>
        <w:t>ü</w:t>
      </w:r>
      <w:r>
        <w:t>ber den Ganztagszuschlag zu erhalten. Eine gesonderte Antragstellung ist nach dieser F</w:t>
      </w:r>
      <w:r>
        <w:t>ö</w:t>
      </w:r>
      <w:r>
        <w:t>rderrichtlinie nicht erforderlich. Eine Doppelf</w:t>
      </w:r>
      <w:r>
        <w:t>ö</w:t>
      </w:r>
      <w:r>
        <w:t>rderung ist ausgeschlossen.</w:t>
      </w:r>
    </w:p>
    <w:p w:rsidR="00F246FB" w:rsidRDefault="00F246FB">
      <w:pPr>
        <w:pStyle w:val="RVueberschrift285fz"/>
      </w:pPr>
      <w:r>
        <w:t xml:space="preserve">9 Geltungsdauer </w:t>
      </w:r>
    </w:p>
    <w:p w:rsidR="00F246FB" w:rsidRDefault="00F246FB">
      <w:pPr>
        <w:pStyle w:val="RVfliesstext175nb"/>
      </w:pPr>
      <w:r>
        <w:rPr>
          <w:szCs w:val="24"/>
        </w:rPr>
        <w:t xml:space="preserve">Diese Regelungen treten zum </w:t>
      </w:r>
      <w:r>
        <w:rPr>
          <w:color w:val="231F20"/>
          <w:szCs w:val="24"/>
        </w:rPr>
        <w:t xml:space="preserve">01.08.2024 </w:t>
      </w:r>
      <w:r>
        <w:rPr>
          <w:szCs w:val="24"/>
        </w:rPr>
        <w:t>in Kraft und gelten l</w:t>
      </w:r>
      <w:r>
        <w:rPr>
          <w:szCs w:val="24"/>
        </w:rPr>
        <w:t>ä</w:t>
      </w:r>
      <w:r>
        <w:rPr>
          <w:szCs w:val="24"/>
        </w:rPr>
        <w:t>ngstens bis zum 31.07.2026.</w:t>
      </w:r>
    </w:p>
    <w:p w:rsidR="00F246FB" w:rsidRDefault="00F246FB">
      <w:pPr>
        <w:pStyle w:val="RVAnlagenabstandleer75"/>
        <w:ind w:firstLine="0"/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6"/>
      </w:tblGrid>
      <w:tr w:rsidR="00000000">
        <w:trPr>
          <w:trHeight w:val="230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246FB" w:rsidRDefault="00F246FB">
            <w:pPr>
              <w:pStyle w:val="RVredhinweis"/>
            </w:pPr>
            <w:r>
              <w:t>Nachfolgend finden Sie die Anlagen zum Runderlass:</w:t>
            </w:r>
          </w:p>
        </w:tc>
      </w:tr>
    </w:tbl>
    <w:p w:rsidR="00F246FB" w:rsidRDefault="00F246FB">
      <w:pPr>
        <w:pStyle w:val="RVtabelle75fr"/>
        <w:keepLines/>
        <w:spacing w:before="10" w:after="10" w:line="160" w:lineRule="atLeast"/>
      </w:pPr>
      <w:bookmarkStart w:id="2" w:name="Anlage1"/>
      <w:r>
        <w:t>Anlage 1</w:t>
      </w:r>
      <w:bookmarkEnd w:id="2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" o:spid="_x0000_i1025" type="#_x0000_t75" alt="" style="width:241.5pt;height:345pt">
            <v:imagedata r:id="rId13" o:title="" croptop="3544f" cropbottom="4359f" cropleft="5093f" cropright="3331f"/>
          </v:shape>
        </w:pict>
      </w:r>
    </w:p>
    <w:p w:rsidR="00F246FB" w:rsidRDefault="00F246FB">
      <w:pPr>
        <w:pStyle w:val="RVAnlagenabstandleer75"/>
      </w:pPr>
    </w:p>
    <w:p w:rsidR="00F246FB" w:rsidRDefault="00F246FB">
      <w:pPr>
        <w:pStyle w:val="RVtabelle75fr"/>
        <w:keepLines/>
        <w:spacing w:before="10" w:after="10" w:line="160" w:lineRule="atLeast"/>
      </w:pPr>
      <w:bookmarkStart w:id="3" w:name="Anlage2"/>
      <w:r>
        <w:t xml:space="preserve">Anlage 2 </w:t>
      </w:r>
      <w:bookmarkEnd w:id="3"/>
      <w:r>
        <w:pict>
          <v:shape id="" o:spid="_x0000_i1026" type="#_x0000_t75" alt="" style="width:235.5pt;height:337.5pt">
            <v:imagedata r:id="rId14" o:title="" croptop="3498f" cropbottom="3788f" cropleft="4557f" cropright="3254f"/>
          </v:shape>
        </w:pict>
      </w:r>
    </w:p>
    <w:p w:rsidR="00F246FB" w:rsidRDefault="00F246FB">
      <w:pPr>
        <w:pStyle w:val="RVAnlagenabstandleer75"/>
      </w:pPr>
    </w:p>
    <w:p w:rsidR="00F246FB" w:rsidRDefault="00F246FB">
      <w:pPr>
        <w:pStyle w:val="RVtabelle75fr"/>
        <w:keepLines/>
        <w:spacing w:before="10" w:after="10" w:line="160" w:lineRule="atLeast"/>
      </w:pPr>
      <w:bookmarkStart w:id="4" w:name="Anlage3"/>
      <w:r>
        <w:t xml:space="preserve">Anlage 3 </w:t>
      </w:r>
      <w:bookmarkEnd w:id="4"/>
      <w:r>
        <w:pict>
          <v:shape id="" o:spid="_x0000_i1027" type="#_x0000_t75" alt="" style="width:241.5pt;height:345pt">
            <v:imagedata r:id="rId15" o:title="" croptop="3404f" cropbottom="2600f" cropleft="4216f" cropright="2330f"/>
          </v:shape>
        </w:pict>
      </w:r>
    </w:p>
    <w:p w:rsidR="00F246FB" w:rsidRDefault="00F246FB">
      <w:pPr>
        <w:pStyle w:val="RVAnlagenabstandleer75"/>
      </w:pPr>
    </w:p>
    <w:p w:rsidR="00F246FB" w:rsidRDefault="00F246FB">
      <w:pPr>
        <w:pStyle w:val="RVtabellenanker"/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38"/>
        <w:gridCol w:w="288"/>
        <w:gridCol w:w="52"/>
        <w:gridCol w:w="284"/>
        <w:gridCol w:w="90"/>
        <w:gridCol w:w="318"/>
        <w:gridCol w:w="169"/>
        <w:gridCol w:w="279"/>
        <w:gridCol w:w="89"/>
        <w:gridCol w:w="337"/>
        <w:gridCol w:w="33"/>
        <w:gridCol w:w="321"/>
        <w:gridCol w:w="169"/>
        <w:gridCol w:w="287"/>
        <w:gridCol w:w="138"/>
        <w:gridCol w:w="239"/>
        <w:gridCol w:w="131"/>
        <w:gridCol w:w="364"/>
        <w:gridCol w:w="64"/>
        <w:gridCol w:w="368"/>
        <w:gridCol w:w="115"/>
        <w:gridCol w:w="354"/>
      </w:tblGrid>
      <w:tr w:rsidR="00000000">
        <w:trPr>
          <w:trHeight w:val="480"/>
        </w:trPr>
        <w:tc>
          <w:tcPr>
            <w:tcW w:w="35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nanker"/>
              <w:rPr>
                <w:sz w:val="15"/>
              </w:rPr>
            </w:pPr>
          </w:p>
          <w:p w:rsidR="00F246FB" w:rsidRDefault="00F246FB">
            <w:pPr>
              <w:pStyle w:val="RVfliesstext175nb"/>
            </w:pPr>
          </w:p>
        </w:tc>
        <w:tc>
          <w:tcPr>
            <w:tcW w:w="4527" w:type="dxa"/>
            <w:gridSpan w:val="2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:rsidR="00F246FB" w:rsidRDefault="00F246FB">
            <w:pPr>
              <w:pStyle w:val="RVtabellenfcberschrift"/>
            </w:pPr>
            <w:r>
              <w:t>Anlage zum Antrag und Zuwendungsbescheid</w:t>
            </w:r>
          </w:p>
          <w:p w:rsidR="00F246FB" w:rsidRDefault="00F246FB">
            <w:pPr>
              <w:pStyle w:val="RVtabellenfcberschrift"/>
            </w:pPr>
            <w:r>
              <w:t>Aufstellung der Schulen des Schultr</w:t>
            </w:r>
            <w:r>
              <w:t>ä</w:t>
            </w:r>
            <w:r>
              <w:t>gers (Ganztagsschulen im Aufbau werden jeweils doppelt aufgef</w:t>
            </w:r>
            <w:r>
              <w:t>ü</w:t>
            </w:r>
            <w:r>
              <w:t>hrt)</w:t>
            </w:r>
          </w:p>
        </w:tc>
      </w:tr>
      <w:tr w:rsidR="00000000">
        <w:trPr>
          <w:trHeight w:val="1750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fb"/>
            </w:pPr>
            <w:r>
              <w:t>Schultr</w:t>
            </w:r>
            <w:r>
              <w:t>ä</w:t>
            </w:r>
            <w:r>
              <w:t>ger</w:t>
            </w: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  <w:r>
              <w:t xml:space="preserve">Schulname und </w:t>
            </w:r>
            <w:r>
              <w:br/>
            </w:r>
            <w:r>
              <w:t>Schulform</w:t>
            </w:r>
          </w:p>
        </w:tc>
        <w:tc>
          <w:tcPr>
            <w:tcW w:w="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  <w:r>
              <w:t>Schulnummer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  <w:r>
              <w:t>Anzahl der Sch</w:t>
            </w:r>
            <w:r>
              <w:t>ü</w:t>
            </w:r>
            <w:r>
              <w:t>ler/innen in der Sek. I gem. ASD v. 15.10.20.. (Vorjahr)</w:t>
            </w:r>
          </w:p>
        </w:tc>
        <w:tc>
          <w:tcPr>
            <w:tcW w:w="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  <w:r>
              <w:t>Status der Schule:</w:t>
            </w:r>
          </w:p>
          <w:p w:rsidR="00F246FB" w:rsidRDefault="00F246FB">
            <w:pPr>
              <w:pStyle w:val="RVtabelle75nl"/>
            </w:pPr>
            <w:r>
              <w:t>Halbtagsschule/Ganztagsschule mit 20%igem Zuschlag/mit 30%igem Zuschlag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  <w:r>
              <w:t>Ganztags- schule im Aufbau?</w:t>
            </w:r>
          </w:p>
          <w:p w:rsidR="00F246FB" w:rsidRDefault="00F246FB">
            <w:pPr>
              <w:pStyle w:val="RVtabelle75nl"/>
            </w:pPr>
            <w:r>
              <w:t>Ja/Nein</w:t>
            </w:r>
          </w:p>
        </w:tc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  <w:r>
              <w:t>wenn ja:</w:t>
            </w:r>
          </w:p>
          <w:p w:rsidR="00F246FB" w:rsidRDefault="00F246FB">
            <w:pPr>
              <w:pStyle w:val="RVtabelle75nl"/>
            </w:pPr>
            <w:r>
              <w:t>Anzahl der Jahrg</w:t>
            </w:r>
            <w:r>
              <w:t>ä</w:t>
            </w:r>
            <w:r>
              <w:t>nge/Z</w:t>
            </w:r>
            <w:r>
              <w:t>ü</w:t>
            </w:r>
            <w:r>
              <w:t>ge im Ganztag im kommenden Schuljahr:</w:t>
            </w: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  <w:r>
              <w:t>Umfang der beantragten Stellenanteile</w:t>
            </w:r>
          </w:p>
        </w:tc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  <w:r>
              <w:t>Umfang der beantragten bzw. bewilligten Barmittel</w:t>
            </w: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  <w:r>
              <w:t>Im Schuljahr 2008/2009 bewilligte F</w:t>
            </w:r>
            <w:r>
              <w:t>ö</w:t>
            </w:r>
            <w:r>
              <w:t xml:space="preserve">rdersumme aus </w:t>
            </w:r>
            <w:r>
              <w:t>„</w:t>
            </w:r>
            <w:r>
              <w:t>Dreizehn Plus in der Sek. I</w:t>
            </w:r>
            <w:r>
              <w:t>“</w:t>
            </w:r>
          </w:p>
        </w:tc>
        <w:tc>
          <w:tcPr>
            <w:tcW w:w="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  <w:r>
              <w:t>Differenzbetrag zwischen niedrigerer Neuf</w:t>
            </w:r>
            <w:r>
              <w:t>ö</w:t>
            </w:r>
            <w:r>
              <w:t>rderung und h</w:t>
            </w:r>
            <w:r>
              <w:t>ö</w:t>
            </w:r>
            <w:r>
              <w:t>herer Altf</w:t>
            </w:r>
            <w:r>
              <w:t>ö</w:t>
            </w:r>
            <w:r>
              <w:t xml:space="preserve">rderung aus </w:t>
            </w:r>
            <w:r>
              <w:t>„</w:t>
            </w:r>
            <w:r>
              <w:t>Dreizehn Plus in der Sek. I</w:t>
            </w:r>
            <w:r>
              <w:t>“</w:t>
            </w: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  <w:r>
              <w:t>Zuwendungsbetrag</w:t>
            </w:r>
          </w:p>
          <w:p w:rsidR="00F246FB" w:rsidRDefault="00F246FB">
            <w:pPr>
              <w:pStyle w:val="RVtabelle75nl"/>
            </w:pPr>
            <w:r>
              <w:t>(tr</w:t>
            </w:r>
            <w:r>
              <w:t>ä</w:t>
            </w:r>
            <w:r>
              <w:t>gt Bezirksregierung ein)</w:t>
            </w:r>
          </w:p>
        </w:tc>
      </w:tr>
      <w:tr w:rsidR="00000000">
        <w:trPr>
          <w:trHeight w:val="210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</w:tr>
      <w:tr w:rsidR="00000000">
        <w:trPr>
          <w:trHeight w:val="210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</w:tr>
      <w:tr w:rsidR="00000000">
        <w:trPr>
          <w:trHeight w:val="210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</w:tr>
      <w:tr w:rsidR="00000000">
        <w:trPr>
          <w:trHeight w:val="210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</w:tr>
      <w:tr w:rsidR="00000000">
        <w:trPr>
          <w:trHeight w:val="210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</w:tr>
      <w:tr w:rsidR="00000000">
        <w:trPr>
          <w:trHeight w:val="210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</w:tr>
      <w:tr w:rsidR="00000000">
        <w:trPr>
          <w:trHeight w:val="210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</w:tr>
      <w:tr w:rsidR="00000000">
        <w:trPr>
          <w:trHeight w:val="210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</w:tr>
      <w:tr w:rsidR="00000000">
        <w:trPr>
          <w:trHeight w:val="210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</w:tr>
      <w:tr w:rsidR="00000000">
        <w:trPr>
          <w:trHeight w:val="730"/>
        </w:trPr>
        <w:tc>
          <w:tcPr>
            <w:tcW w:w="4886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60" w:type="dxa"/>
              <w:right w:w="40" w:type="dxa"/>
            </w:tcMar>
          </w:tcPr>
          <w:p w:rsidR="00F246FB" w:rsidRDefault="00F246FB">
            <w:pPr>
              <w:pStyle w:val="RVtabelle75nl"/>
            </w:pPr>
            <w:r>
              <w:t>Die Richtigkeit der oben gemachten Angaben wird best</w:t>
            </w:r>
            <w:r>
              <w:t>ä</w:t>
            </w:r>
            <w:r>
              <w:t>tigt:</w:t>
            </w:r>
          </w:p>
          <w:p w:rsidR="00F246FB" w:rsidRDefault="00F246FB">
            <w:pPr>
              <w:pStyle w:val="RVtabelle75nl"/>
            </w:pPr>
          </w:p>
          <w:p w:rsidR="00F246FB" w:rsidRDefault="00F246FB">
            <w:pPr>
              <w:pStyle w:val="RVtabelle75nl"/>
            </w:pPr>
            <w:r>
              <w:t>___________________________________________</w:t>
            </w:r>
          </w:p>
          <w:p w:rsidR="00F246FB" w:rsidRDefault="00F246FB">
            <w:pPr>
              <w:pStyle w:val="RVFudfnote160nb"/>
            </w:pPr>
            <w:r>
              <w:t>(Datum, Unterschrift)</w:t>
            </w:r>
          </w:p>
        </w:tc>
      </w:tr>
      <w:tr w:rsidR="00000000">
        <w:trPr>
          <w:cantSplit/>
          <w:trHeight w:val="181"/>
        </w:trPr>
        <w:tc>
          <w:tcPr>
            <w:tcW w:w="4886" w:type="dxa"/>
            <w:gridSpan w:val="2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left w:w="20" w:type="dxa"/>
              <w:bottom w:w="60" w:type="dxa"/>
              <w:right w:w="20" w:type="dxa"/>
            </w:tcMar>
          </w:tcPr>
          <w:p w:rsidR="00F246FB" w:rsidRDefault="00F246FB">
            <w:pPr>
              <w:pStyle w:val="RVtabellenunterschrift"/>
            </w:pPr>
            <w: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  <w:r>
              <w:t>: Anlage zum Antrag und Zuwendungsbescheid</w:t>
            </w:r>
          </w:p>
        </w:tc>
      </w:tr>
      <w:tr w:rsidR="00000000">
        <w:trPr>
          <w:trHeight w:val="480"/>
        </w:trPr>
        <w:tc>
          <w:tcPr>
            <w:tcW w:w="4886" w:type="dxa"/>
            <w:gridSpan w:val="2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0" w:type="dxa"/>
              <w:left w:w="40" w:type="dxa"/>
              <w:bottom w:w="60" w:type="dxa"/>
              <w:right w:w="40" w:type="dxa"/>
            </w:tcMar>
            <w:vAlign w:val="center"/>
          </w:tcPr>
          <w:p w:rsidR="00F246FB" w:rsidRDefault="00F246FB">
            <w:pPr>
              <w:pStyle w:val="RVtabellenanker"/>
            </w:pPr>
          </w:p>
          <w:p w:rsidR="00F246FB" w:rsidRDefault="00F246FB">
            <w:pPr>
              <w:pStyle w:val="RVtabellenfcberschrift"/>
            </w:pPr>
            <w:r>
              <w:t>Anlage zum Verwendungsnachweis f</w:t>
            </w:r>
            <w:r>
              <w:t>ü</w:t>
            </w:r>
            <w:r>
              <w:t>r das SJ .</w:t>
            </w:r>
            <w:r>
              <w:t>…</w:t>
            </w:r>
            <w:r>
              <w:t>/.</w:t>
            </w:r>
            <w:r>
              <w:t>…</w:t>
            </w:r>
          </w:p>
          <w:p w:rsidR="00F246FB" w:rsidRDefault="00F246FB">
            <w:pPr>
              <w:pStyle w:val="RVtabellenfcberschrift"/>
            </w:pPr>
            <w:r>
              <w:t>Aufstellung der Schulen des Schultr</w:t>
            </w:r>
            <w:r>
              <w:t>ä</w:t>
            </w:r>
            <w:r>
              <w:t>gers (Ganztagsschulen im Aufbau werden jeweils doppelt aufgef</w:t>
            </w:r>
            <w:r>
              <w:t>ü</w:t>
            </w:r>
            <w:r>
              <w:t>hrt)</w:t>
            </w:r>
          </w:p>
        </w:tc>
      </w:tr>
      <w:tr w:rsidR="00000000">
        <w:trPr>
          <w:trHeight w:val="1450"/>
        </w:trPr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  <w:r>
              <w:t xml:space="preserve">Schulname und </w:t>
            </w:r>
            <w:r>
              <w:br/>
              <w:t>Schulform</w:t>
            </w:r>
          </w:p>
        </w:tc>
        <w:tc>
          <w:tcPr>
            <w:tcW w:w="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  <w:r>
              <w:t>Schulnummer</w:t>
            </w:r>
          </w:p>
        </w:tc>
        <w:tc>
          <w:tcPr>
            <w:tcW w:w="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  <w:r>
              <w:t>Anzahl der Sch</w:t>
            </w:r>
            <w:r>
              <w:t>ü</w:t>
            </w:r>
            <w:r>
              <w:t>ler/innen in der Sek. I gem. ASD v. 15.10.20.. (Vorjahr)</w:t>
            </w:r>
          </w:p>
        </w:tc>
        <w:tc>
          <w:tcPr>
            <w:tcW w:w="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  <w:r>
              <w:t>Status der Schule: Halbtagsschule/Ganztagsschule mit 20%igem Zuschlag/mit 30%igem Zuschlag</w:t>
            </w:r>
          </w:p>
        </w:tc>
        <w:tc>
          <w:tcPr>
            <w:tcW w:w="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  <w:r>
              <w:t>Ganztagsschule im Aufbau?</w:t>
            </w:r>
          </w:p>
          <w:p w:rsidR="00F246FB" w:rsidRDefault="00F246FB">
            <w:pPr>
              <w:pStyle w:val="RVtabelle75nl"/>
            </w:pPr>
            <w:r>
              <w:t>Ja/Nein</w:t>
            </w: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  <w:r>
              <w:t>wenn ja:</w:t>
            </w:r>
          </w:p>
          <w:p w:rsidR="00F246FB" w:rsidRDefault="00F246FB">
            <w:pPr>
              <w:pStyle w:val="RVtabelle75nl"/>
            </w:pPr>
            <w:r>
              <w:t>Anzahl der Jahrg</w:t>
            </w:r>
            <w:r>
              <w:t>ä</w:t>
            </w:r>
            <w:r>
              <w:t>nge/Z</w:t>
            </w:r>
            <w:r>
              <w:t>ü</w:t>
            </w:r>
            <w:r>
              <w:t>ge im Ganztag im kommenden Schuljahr</w:t>
            </w: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  <w:r>
              <w:t>Bei Halbtagsschulen: Die Schule verf</w:t>
            </w:r>
            <w:r>
              <w:t>ü</w:t>
            </w:r>
            <w:r>
              <w:t xml:space="preserve">gt </w:t>
            </w:r>
            <w:r>
              <w:t>ü</w:t>
            </w:r>
            <w:r>
              <w:t>ber Ganztagsangebote</w:t>
            </w:r>
          </w:p>
          <w:p w:rsidR="00F246FB" w:rsidRDefault="00F246FB">
            <w:pPr>
              <w:pStyle w:val="RVtabelle75nl"/>
            </w:pPr>
            <w:r>
              <w:t>Ja/Nein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  <w:r>
              <w:rPr>
                <w:szCs w:val="24"/>
                <w:lang w:eastAsia="de-DE"/>
              </w:rPr>
              <w:t>Umfang der in Anspruch genommenen  Stellenanteile</w:t>
            </w: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  <w:r>
              <w:t>Umfang der beantragen bzw. bewilligten Barmittel</w:t>
            </w:r>
          </w:p>
        </w:tc>
        <w:tc>
          <w:tcPr>
            <w:tcW w:w="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  <w:r>
              <w:t>Im SJ .</w:t>
            </w:r>
            <w:r>
              <w:t>…</w:t>
            </w:r>
            <w:r>
              <w:t>/.... verausgabte Barmittel</w:t>
            </w:r>
          </w:p>
        </w:tc>
        <w:tc>
          <w:tcPr>
            <w:tcW w:w="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  <w:r>
              <w:t>Im SJ .</w:t>
            </w:r>
            <w:r>
              <w:t>…</w:t>
            </w:r>
            <w:r>
              <w:t>/.... nicht verausgabte Barmittel, die erstattet wurden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  <w:r>
              <w:t>Datum Erstattung vorherige Spalte</w:t>
            </w:r>
          </w:p>
        </w:tc>
      </w:tr>
      <w:tr w:rsidR="00000000">
        <w:trPr>
          <w:trHeight w:val="210"/>
        </w:trPr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</w:tr>
      <w:tr w:rsidR="00000000">
        <w:trPr>
          <w:trHeight w:val="210"/>
        </w:trPr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</w:tr>
      <w:tr w:rsidR="00000000">
        <w:trPr>
          <w:trHeight w:val="210"/>
        </w:trPr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</w:tr>
      <w:tr w:rsidR="00000000">
        <w:trPr>
          <w:trHeight w:val="210"/>
        </w:trPr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</w:tr>
      <w:tr w:rsidR="00000000">
        <w:trPr>
          <w:trHeight w:val="210"/>
        </w:trPr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</w:tr>
      <w:tr w:rsidR="00000000">
        <w:trPr>
          <w:trHeight w:val="210"/>
        </w:trPr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</w:tr>
      <w:tr w:rsidR="00000000">
        <w:trPr>
          <w:trHeight w:val="210"/>
        </w:trPr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</w:tr>
      <w:tr w:rsidR="00000000">
        <w:trPr>
          <w:trHeight w:val="210"/>
        </w:trPr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</w:tr>
      <w:tr w:rsidR="00000000">
        <w:trPr>
          <w:trHeight w:val="210"/>
        </w:trPr>
        <w:tc>
          <w:tcPr>
            <w:tcW w:w="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4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</w:p>
        </w:tc>
      </w:tr>
      <w:tr w:rsidR="00000000">
        <w:trPr>
          <w:trHeight w:val="730"/>
        </w:trPr>
        <w:tc>
          <w:tcPr>
            <w:tcW w:w="4886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40" w:type="dxa"/>
              <w:bottom w:w="20" w:type="dxa"/>
              <w:right w:w="40" w:type="dxa"/>
            </w:tcMar>
          </w:tcPr>
          <w:p w:rsidR="00F246FB" w:rsidRDefault="00F246FB">
            <w:pPr>
              <w:pStyle w:val="RVtabelle75nl"/>
            </w:pPr>
            <w:r>
              <w:t>Die Richtigkeit der oben gemachten Angaben wird best</w:t>
            </w:r>
            <w:r>
              <w:t>ä</w:t>
            </w:r>
            <w:r>
              <w:t>tigt:</w:t>
            </w:r>
          </w:p>
          <w:p w:rsidR="00F246FB" w:rsidRDefault="00F246FB">
            <w:pPr>
              <w:pStyle w:val="RVtabelle75nl"/>
            </w:pPr>
          </w:p>
          <w:p w:rsidR="00F246FB" w:rsidRDefault="00F246FB">
            <w:pPr>
              <w:pStyle w:val="RVtabelle75nl"/>
            </w:pPr>
            <w:r>
              <w:t>___________________________________________</w:t>
            </w:r>
          </w:p>
          <w:p w:rsidR="00F246FB" w:rsidRDefault="00F246FB">
            <w:pPr>
              <w:pStyle w:val="RVFudfnote160nb"/>
            </w:pPr>
            <w:r>
              <w:t>(Datum, Unterschrift)</w:t>
            </w:r>
          </w:p>
        </w:tc>
      </w:tr>
      <w:tr w:rsidR="00000000">
        <w:trPr>
          <w:cantSplit/>
          <w:trHeight w:val="181"/>
        </w:trPr>
        <w:tc>
          <w:tcPr>
            <w:tcW w:w="4886" w:type="dxa"/>
            <w:gridSpan w:val="2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left w:w="20" w:type="dxa"/>
              <w:bottom w:w="20" w:type="dxa"/>
              <w:right w:w="20" w:type="dxa"/>
            </w:tcMar>
          </w:tcPr>
          <w:p w:rsidR="00F246FB" w:rsidRDefault="00F246FB">
            <w:pPr>
              <w:pStyle w:val="RVtabellenunterschrift"/>
            </w:pPr>
            <w:r>
              <w:t xml:space="preserve">Tabelle </w:t>
            </w:r>
            <w:r>
              <w:fldChar w:fldCharType="begin"/>
            </w:r>
            <w:r>
              <w:instrText xml:space="preserve"> SEQ Tabelle \* ARABIC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>: Anlage zum Verwendungsnachweis</w:t>
            </w:r>
          </w:p>
        </w:tc>
      </w:tr>
    </w:tbl>
    <w:p w:rsidR="00F246FB" w:rsidRDefault="00F246FB">
      <w:pPr>
        <w:pStyle w:val="RVfliesstext175nb"/>
      </w:pPr>
    </w:p>
    <w:sectPr w:rsidR="00000000">
      <w:footerReference w:type="default" r:id="rId16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246FB" w:rsidRDefault="00F246FB">
      <w:r>
        <w:separator/>
      </w:r>
    </w:p>
  </w:endnote>
  <w:endnote w:type="continuationSeparator" w:id="0">
    <w:p w:rsidR="00F246FB" w:rsidRDefault="00F2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246FB" w:rsidRDefault="00F246F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246FB" w:rsidRDefault="00F246FB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:rsidR="00F246FB" w:rsidRDefault="00F246FB">
      <w:r>
        <w:continuationSeparator/>
      </w:r>
    </w:p>
  </w:footnote>
  <w:footnote w:id="1">
    <w:p w:rsidR="00F246FB" w:rsidRDefault="00F246FB">
      <w:pPr>
        <w:pStyle w:val="RVFudfnote160nb"/>
      </w:pPr>
      <w:r w:rsidRPr="00F246FB">
        <w:rPr>
          <w:rStyle w:val="Funotenzeichen"/>
          <w:rFonts w:eastAsiaTheme="minorEastAsia"/>
        </w:rPr>
        <w:footnoteRef/>
      </w:r>
      <w:r>
        <w:tab/>
        <w:t xml:space="preserve">Bereinigt.Eingearbeitet: </w:t>
      </w:r>
      <w:r>
        <w:br/>
        <w:t>RdErl. v. 27.03.2024 (ABI. NRW. 04/24); RdErl. v. 07.12.2022 (ABl. NRW. 12/22); RdErl. v. 23.02.2022 (ABl. NRW. 03/22); RdErl. v. 13.12.2018 (ABl. NRW. 01/19); RdErl. v. 16.02.2018 (ABl. NRW. 03/18 S. 37); RdErl. v. 25.01.2017 (ABl. NRW. 02/17 S. 50); RdErl. v. 09.03.2016 (ABl. NRW. 04/16 S. 38); RdErl. v. 20.12.2013 (ABl. NRW. 02/14 S. 80); RdErl. v. 23.12.2010 (ABl. NRW. 01/11 S. 38); RdErl. v. 24.04.2009 (ABl. NRW. S. 238, berichtigt 07/09 S. 373)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A4ED8"/>
    <w:rsid w:val="001D4CE3"/>
    <w:rsid w:val="007A4ED8"/>
    <w:rsid w:val="00F2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15"/>
      <w:szCs w:val="15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15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styleId="BesuchterLink">
    <w:name w:val="FollowedHyperlink"/>
    <w:basedOn w:val="Absatz-Standardschriftart"/>
    <w:uiPriority w:val="99"/>
    <w:rPr>
      <w:color w:val="800000"/>
      <w:u w:val="single"/>
    </w:rPr>
  </w:style>
  <w:style w:type="character" w:customStyle="1" w:styleId="blau">
    <w:name w:val="blau"/>
    <w:uiPriority w:val="99"/>
    <w:rPr>
      <w:color w:val="000000"/>
      <w:sz w:val="22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cs="Arial"/>
      <w:color w:val="000000"/>
      <w:sz w:val="15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cs="Arial"/>
      <w:color w:val="000000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pPr>
      <w:widowControl w:val="0"/>
      <w:tabs>
        <w:tab w:val="left" w:pos="170"/>
      </w:tabs>
      <w:spacing w:after="20" w:line="120" w:lineRule="exact"/>
      <w:ind w:left="171" w:hanging="171"/>
      <w:jc w:val="both"/>
    </w:pPr>
    <w:rPr>
      <w:rFonts w:cs="Arial"/>
      <w:color w:val="000000"/>
      <w:sz w:val="12"/>
      <w:szCs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Times New Roman" w:hAnsi="Arial" w:cs="Mangal"/>
      <w:kern w:val="0"/>
      <w:sz w:val="20"/>
      <w:szCs w:val="18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Tabelleninhalt">
    <w:name w:val="Tabelleninhalt"/>
    <w:basedOn w:val="Standard"/>
    <w:uiPriority w:val="99"/>
    <w:pPr>
      <w:widowControl w:val="0"/>
      <w:suppressLineNumbers/>
    </w:pPr>
  </w:style>
  <w:style w:type="paragraph" w:customStyle="1" w:styleId="Tabellenfcberschrift">
    <w:name w:val="Tabellenüfcberschrift"/>
    <w:basedOn w:val="Tabelleninhalt"/>
    <w:uiPriority w:val="99"/>
    <w:pPr>
      <w:jc w:val="center"/>
    </w:pPr>
    <w:rPr>
      <w:b/>
      <w:bCs/>
    </w:rPr>
  </w:style>
  <w:style w:type="paragraph" w:customStyle="1" w:styleId="Kopfzeile2">
    <w:name w:val="Kopfzeile2"/>
    <w:uiPriority w:val="99"/>
    <w:pPr>
      <w:tabs>
        <w:tab w:val="left" w:pos="4989"/>
        <w:tab w:val="left" w:pos="9978"/>
      </w:tabs>
      <w:autoSpaceDE w:val="0"/>
      <w:autoSpaceDN w:val="0"/>
      <w:adjustRightInd w:val="0"/>
      <w:spacing w:after="0" w:line="22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8"/>
      <w:szCs w:val="18"/>
      <w:lang w:eastAsia="zh-CN" w:bidi="hi-IN"/>
    </w:rPr>
  </w:style>
  <w:style w:type="paragraph" w:customStyle="1" w:styleId="Fudfzeile1">
    <w:name w:val="Fußdfzeile1"/>
    <w:uiPriority w:val="99"/>
    <w:pPr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after="0" w:line="19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Fudfnotentext1">
    <w:name w:val="Fußdfnotentext1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caption1">
    <w:name w:val="caption1"/>
    <w:basedOn w:val="Standard"/>
    <w:uiPriority w:val="99"/>
    <w:pPr>
      <w:suppressLineNumbers/>
      <w:spacing w:before="120" w:after="120"/>
    </w:pPr>
    <w:rPr>
      <w:rFonts w:cs="Noto Sans Devanagari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043.htm#1-1p83(1)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ass.schul-welt.de/6043.htm#1-1p9(1)" TargetMode="External"/><Relationship Id="rId12" Type="http://schemas.openxmlformats.org/officeDocument/2006/relationships/hyperlink" Target="https://bass.schul-welt.de/6043.htm#1-1p10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recht.nrw.de/lmi/owa/br_bes_text?anw_nr=1&amp;bes_id=49029" TargetMode="External"/><Relationship Id="rId11" Type="http://schemas.openxmlformats.org/officeDocument/2006/relationships/hyperlink" Target="#Anlage3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png"/><Relationship Id="rId10" Type="http://schemas.openxmlformats.org/officeDocument/2006/relationships/hyperlink" Target="#Anlage2" TargetMode="External"/><Relationship Id="rId4" Type="http://schemas.openxmlformats.org/officeDocument/2006/relationships/footnotes" Target="footnotes.xml"/><Relationship Id="rId9" Type="http://schemas.openxmlformats.org/officeDocument/2006/relationships/hyperlink" Target="#Anlage1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1668</Words>
  <Characters>10510</Characters>
  <Application>Microsoft Office Word</Application>
  <DocSecurity>0</DocSecurity>
  <Lines>87</Lines>
  <Paragraphs>24</Paragraphs>
  <ScaleCrop>false</ScaleCrop>
  <Company/>
  <LinksUpToDate>false</LinksUpToDate>
  <CharactersWithSpaces>12154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2024-09-10T19:13:00Z</dcterms:created>
  <dcterms:modified xsi:type="dcterms:W3CDTF">2024-09-10T19:13:00Z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