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72975" w14:textId="77777777" w:rsidR="008D7B77" w:rsidRDefault="008D7B77">
      <w:pPr>
        <w:pStyle w:val="Bass-Nr"/>
        <w:keepNext/>
        <w:rPr>
          <w:rFonts w:cs="Calibri"/>
        </w:rPr>
      </w:pPr>
      <w:r>
        <w:t>19-33 Nr. 3</w:t>
      </w:r>
    </w:p>
    <w:p w14:paraId="142E526F" w14:textId="77777777" w:rsidR="008D7B77" w:rsidRDefault="008D7B77">
      <w:pPr>
        <w:pStyle w:val="RVueberschrift1100fz"/>
        <w:keepNext/>
        <w:keepLines/>
        <w:rPr>
          <w:rFonts w:cs="Arial"/>
        </w:rPr>
      </w:pPr>
      <w:bookmarkStart w:id="0" w:name="19-33nr3"/>
      <w:bookmarkEnd w:id="0"/>
      <w:r>
        <w:rPr>
          <w:rFonts w:cs="Arial"/>
        </w:rPr>
        <w:t xml:space="preserve">Ordnung </w:t>
      </w:r>
      <w:r>
        <w:br/>
        <w:t>der Erweiterungspr</w:t>
      </w:r>
      <w:r>
        <w:t>ü</w:t>
      </w:r>
      <w:r>
        <w:t xml:space="preserve">fungen </w:t>
      </w:r>
      <w:r>
        <w:br/>
        <w:t xml:space="preserve">zum Abiturzeugnis </w:t>
      </w:r>
      <w:r>
        <w:br/>
        <w:t>in Lateinisch, Griechisch, Hebr</w:t>
      </w:r>
      <w:r>
        <w:t>ä</w:t>
      </w:r>
      <w:r>
        <w:t xml:space="preserve">isch </w:t>
      </w:r>
      <w:r>
        <w:br/>
        <w:t>(Latinum/Kleines Latinum/Graecum/Hebraicum)</w:t>
      </w:r>
    </w:p>
    <w:p w14:paraId="501D3980" w14:textId="77777777" w:rsidR="008D7B77" w:rsidRDefault="008D7B77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02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1985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287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C33C0CA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 xml:space="preserve">1. Abschnitt </w:t>
      </w:r>
      <w:r>
        <w:rPr>
          <w:rFonts w:cs="Arial"/>
        </w:rPr>
        <w:br/>
        <w:t>Allgemeine Bestimmungen</w:t>
      </w:r>
    </w:p>
    <w:p w14:paraId="3877BE54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>1 Zweck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64CD7827" w14:textId="77777777" w:rsidR="008D7B77" w:rsidRDefault="008D7B77">
      <w:pPr>
        <w:pStyle w:val="RVfliesstext175nb"/>
        <w:widowControl/>
        <w:rPr>
          <w:rFonts w:cs="Calibri"/>
        </w:rPr>
      </w:pPr>
      <w:r>
        <w:t>1.1 Nichtsch</w:t>
      </w:r>
      <w:r>
        <w:t>ü</w:t>
      </w:r>
      <w:r>
        <w:t>lerinnen und Nichtsch</w:t>
      </w:r>
      <w:r>
        <w:t>ü</w:t>
      </w:r>
      <w:r>
        <w:t>ler, die die Hochschulreife bereits erworben haben, jedoch die f</w:t>
      </w:r>
      <w:r>
        <w:t>ü</w:t>
      </w:r>
      <w:r>
        <w:t>r den Erwerb der Lehrbef</w:t>
      </w:r>
      <w:r>
        <w:t>ä</w:t>
      </w:r>
      <w:r>
        <w:t>higung in verschiedenen F</w:t>
      </w:r>
      <w:r>
        <w:t>ä</w:t>
      </w:r>
      <w:r>
        <w:t>chern als Pr</w:t>
      </w:r>
      <w:r>
        <w:t>ü</w:t>
      </w:r>
      <w:r>
        <w:t>fungsvoraussetzungen geforderten Lateinkenntnisse, Griechischkenntnisse oder Hebr</w:t>
      </w:r>
      <w:r>
        <w:t>ä</w:t>
      </w:r>
      <w:r>
        <w:t>ischkenntnisse noch nicht nachgewiesen haben, k</w:t>
      </w:r>
      <w:r>
        <w:t>ö</w:t>
      </w:r>
      <w:r>
        <w:t>nnen in diesen F</w:t>
      </w:r>
      <w:r>
        <w:t>ä</w:t>
      </w:r>
      <w:r>
        <w:t>chern Erweiterungspr</w:t>
      </w:r>
      <w:r>
        <w:t>ü</w:t>
      </w:r>
      <w:r>
        <w:t>fungen ablegen.</w:t>
      </w:r>
      <w:r>
        <w:br/>
        <w:t>An den Pr</w:t>
      </w:r>
      <w:r>
        <w:t>ü</w:t>
      </w:r>
      <w:r>
        <w:t>fungen k</w:t>
      </w:r>
      <w:r>
        <w:t>ö</w:t>
      </w:r>
      <w:r>
        <w:t>nnen auch Studierende teilnehmen, die diese Berechtigung im Rahmen ihres Studiums zu einem anderen Zweck ben</w:t>
      </w:r>
      <w:r>
        <w:t>ö</w:t>
      </w:r>
      <w:r>
        <w:t>tigen.</w:t>
      </w:r>
    </w:p>
    <w:p w14:paraId="39874FA1" w14:textId="77777777" w:rsidR="008D7B77" w:rsidRDefault="008D7B77">
      <w:pPr>
        <w:pStyle w:val="RVfliesstext175nb"/>
        <w:widowControl/>
        <w:rPr>
          <w:rFonts w:cs="Calibri"/>
        </w:rPr>
      </w:pPr>
      <w:r>
        <w:t>1.2 Erweiterungspr</w:t>
      </w:r>
      <w:r>
        <w:t>ü</w:t>
      </w:r>
      <w:r>
        <w:t>fungen k</w:t>
      </w:r>
      <w:r>
        <w:t>ö</w:t>
      </w:r>
      <w:r>
        <w:t>nnen abgelegt werden als Pr</w:t>
      </w:r>
      <w:r>
        <w:t>ü</w:t>
      </w:r>
      <w:r>
        <w:t>fungen zum</w:t>
      </w:r>
    </w:p>
    <w:p w14:paraId="170696B4" w14:textId="77777777" w:rsidR="008D7B77" w:rsidRDefault="008D7B77">
      <w:pPr>
        <w:pStyle w:val="RVfliesstext175nb"/>
        <w:widowControl/>
        <w:rPr>
          <w:rFonts w:cs="Calibri"/>
        </w:rPr>
      </w:pPr>
      <w:r>
        <w:t xml:space="preserve">Nachweis des Latinums </w:t>
      </w:r>
      <w:r>
        <w:br/>
        <w:t>(Lateinkenntnisse gem</w:t>
      </w:r>
      <w:r>
        <w:t>äß</w:t>
      </w:r>
      <w:r>
        <w:t xml:space="preserve"> Beschluss der Kultusministerkonferenz vom 22. September 2005)</w:t>
      </w:r>
    </w:p>
    <w:p w14:paraId="72D0283E" w14:textId="77777777" w:rsidR="008D7B77" w:rsidRDefault="008D7B77">
      <w:pPr>
        <w:pStyle w:val="RVfliesstext175nb"/>
        <w:widowControl/>
      </w:pPr>
      <w:r>
        <w:t xml:space="preserve">Nachweis des Kleinen Latinums </w:t>
      </w:r>
      <w:r>
        <w:br/>
        <w:t>(Lateinkenntnisse gem</w:t>
      </w:r>
      <w:r>
        <w:t>äß</w:t>
      </w:r>
      <w:r>
        <w:t xml:space="preserve"> </w:t>
      </w:r>
      <w:hyperlink w:anchor="19-33nr3nr3.2" w:history="1">
        <w:r>
          <w:t>Nummer 3.2</w:t>
        </w:r>
      </w:hyperlink>
      <w:r>
        <w:rPr>
          <w:rFonts w:cs="Calibri"/>
        </w:rPr>
        <w:t xml:space="preserve"> dieses Runderlasses)</w:t>
      </w:r>
    </w:p>
    <w:p w14:paraId="36A4BCD9" w14:textId="77777777" w:rsidR="008D7B77" w:rsidRDefault="008D7B77">
      <w:pPr>
        <w:pStyle w:val="RVfliesstext175nb"/>
        <w:widowControl/>
      </w:pPr>
      <w:r>
        <w:rPr>
          <w:rFonts w:cs="Calibri"/>
        </w:rPr>
        <w:t xml:space="preserve">Nachweis des Graecums </w:t>
      </w:r>
      <w:r>
        <w:rPr>
          <w:rFonts w:cs="Calibri"/>
        </w:rPr>
        <w:br/>
        <w:t>(Griechischkenntnisse gem</w:t>
      </w:r>
      <w:r>
        <w:rPr>
          <w:rFonts w:cs="Calibri"/>
        </w:rPr>
        <w:t>äß</w:t>
      </w:r>
      <w:r>
        <w:rPr>
          <w:rFonts w:cs="Calibri"/>
        </w:rPr>
        <w:t xml:space="preserve"> Beschluss der Kultusministerkonferenz vom 22. September 2005)</w:t>
      </w:r>
    </w:p>
    <w:p w14:paraId="68EDA114" w14:textId="77777777" w:rsidR="008D7B77" w:rsidRDefault="008D7B77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Nachweis des Hebraicums </w:t>
      </w:r>
      <w:r>
        <w:rPr>
          <w:rFonts w:cs="Calibri"/>
        </w:rPr>
        <w:br/>
        <w:t>(Hebr</w:t>
      </w:r>
      <w:r>
        <w:rPr>
          <w:rFonts w:cs="Calibri"/>
        </w:rPr>
        <w:t>ä</w:t>
      </w:r>
      <w:r>
        <w:rPr>
          <w:rFonts w:cs="Calibri"/>
        </w:rPr>
        <w:t>ischkenntnisse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9-33nr3nr3.4" w:history="1">
        <w:r>
          <w:rPr>
            <w:rFonts w:cs="Calibri"/>
          </w:rPr>
          <w:t>Nummer 3.4</w:t>
        </w:r>
      </w:hyperlink>
      <w:r>
        <w:t xml:space="preserve"> dieses Runderlasses).</w:t>
      </w:r>
    </w:p>
    <w:p w14:paraId="7F496AB5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>2 Zeit, Ort und Gliederung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3E8F97EB" w14:textId="77777777" w:rsidR="008D7B77" w:rsidRDefault="008D7B77">
      <w:pPr>
        <w:pStyle w:val="RVfliesstext175nb"/>
        <w:widowControl/>
        <w:rPr>
          <w:rFonts w:cs="Calibri"/>
        </w:rPr>
      </w:pPr>
      <w:r>
        <w:t>2.1 Die Pr</w:t>
      </w:r>
      <w:r>
        <w:t>ü</w:t>
      </w:r>
      <w:r>
        <w:t>fung findet mindestens einmal im Jahr an einem von der f</w:t>
      </w:r>
      <w:r>
        <w:t>ü</w:t>
      </w:r>
      <w:r>
        <w:t>r die Gymnasien zust</w:t>
      </w:r>
      <w:r>
        <w:t>ä</w:t>
      </w:r>
      <w:r>
        <w:t>ndigen oberen Schulaufsichtsbeh</w:t>
      </w:r>
      <w:r>
        <w:t>ö</w:t>
      </w:r>
      <w:r>
        <w:t>rde bestimmten Termin und Ort statt. Termin und Ort sind der Bewerberin oder dem Bewerber rechtzeitig bekanntzugeben.</w:t>
      </w:r>
    </w:p>
    <w:p w14:paraId="25C3D715" w14:textId="77777777" w:rsidR="008D7B77" w:rsidRDefault="008D7B77">
      <w:pPr>
        <w:pStyle w:val="RVfliesstext175nb"/>
        <w:widowControl/>
        <w:rPr>
          <w:rFonts w:cs="Calibri"/>
        </w:rPr>
      </w:pPr>
      <w:r>
        <w:t>2.2 Die Pr</w:t>
      </w:r>
      <w:r>
        <w:t>ü</w:t>
      </w:r>
      <w:r>
        <w:t>fung besteht aus einem schriftlichen und einem m</w:t>
      </w:r>
      <w:r>
        <w:t>ü</w:t>
      </w:r>
      <w:r>
        <w:t>ndlichen Teil.</w:t>
      </w:r>
    </w:p>
    <w:p w14:paraId="651F09C2" w14:textId="77777777" w:rsidR="008D7B77" w:rsidRDefault="008D7B77">
      <w:pPr>
        <w:pStyle w:val="RVueberschrift285fz"/>
        <w:keepNext/>
        <w:keepLines/>
      </w:pPr>
      <w:bookmarkStart w:id="1" w:name="19-33nr3nr3"/>
      <w:bookmarkEnd w:id="1"/>
      <w:r>
        <w:rPr>
          <w:rFonts w:cs="Arial"/>
        </w:rPr>
        <w:t>3 Pr</w:t>
      </w:r>
      <w:r>
        <w:rPr>
          <w:rFonts w:cs="Arial"/>
        </w:rPr>
        <w:t>ü</w:t>
      </w:r>
      <w:r>
        <w:rPr>
          <w:rFonts w:cs="Arial"/>
        </w:rPr>
        <w:t>fungsanforderungen, Pr</w:t>
      </w:r>
      <w:r>
        <w:rPr>
          <w:rFonts w:cs="Arial"/>
        </w:rPr>
        <w:t>ü</w:t>
      </w:r>
      <w:r>
        <w:rPr>
          <w:rFonts w:cs="Arial"/>
        </w:rPr>
        <w:t>fungsnoten</w:t>
      </w:r>
    </w:p>
    <w:p w14:paraId="72C63C1A" w14:textId="77777777" w:rsidR="008D7B77" w:rsidRDefault="008D7B77">
      <w:pPr>
        <w:pStyle w:val="RVfliesstext175nb"/>
        <w:widowControl/>
      </w:pPr>
      <w:r>
        <w:t xml:space="preserve">3.1 Das Latinum hat nachgewiesen, wer </w:t>
      </w:r>
      <w:r>
        <w:t>ü</w:t>
      </w:r>
      <w:r>
        <w:t>ber die F</w:t>
      </w:r>
      <w:r>
        <w:t>ä</w:t>
      </w:r>
      <w:r>
        <w:t>higkeit verf</w:t>
      </w:r>
      <w:r>
        <w:t>ü</w:t>
      </w:r>
      <w:r>
        <w:t>gt, lateinische Originaltexte im sprachlichen Schwierigkeitsgrad inhaltlich anspruchsvollerer Stellen (bezogen auf Bereiche der politischen Rede, der Philosophie und der Historiographie) mit Hilfe eines zweisprachigen W</w:t>
      </w:r>
      <w:r>
        <w:t>ö</w:t>
      </w:r>
      <w:r>
        <w:t>rterbuchs in Inhalt, Aufbau und Aussage zu erfassen und dieses Verst</w:t>
      </w:r>
      <w:r>
        <w:t>ä</w:t>
      </w:r>
      <w:r>
        <w:t xml:space="preserve">ndnis durch eine sachlich richtige und treffende </w:t>
      </w:r>
      <w:r>
        <w:t>Ü</w:t>
      </w:r>
      <w:r>
        <w:t>bersetzung ins Deutsche nachzuweisen. Hierzu werden Sicherheit in der f</w:t>
      </w:r>
      <w:r>
        <w:t>ü</w:t>
      </w:r>
      <w:r>
        <w:t>r die Texterschlie</w:t>
      </w:r>
      <w:r>
        <w:t>ß</w:t>
      </w:r>
      <w:r>
        <w:t xml:space="preserve">ung notwendigen Formenlehre und Syntax, ein ausreichender Wortschatz und die erforderlichen </w:t>
      </w:r>
      <w:r>
        <w:rPr>
          <w:rFonts w:cs="Calibri"/>
        </w:rPr>
        <w:t>Kenntnisse aus den Bereichen r</w:t>
      </w:r>
      <w:r>
        <w:rPr>
          <w:rFonts w:cs="Calibri"/>
        </w:rPr>
        <w:t>ö</w:t>
      </w:r>
      <w:r>
        <w:rPr>
          <w:rFonts w:cs="Calibri"/>
        </w:rPr>
        <w:t>mische Politik, Geschichte, Philosophie und Literatur vorausgesetzt.</w:t>
      </w:r>
    </w:p>
    <w:p w14:paraId="39FCAF7A" w14:textId="77777777" w:rsidR="008D7B77" w:rsidRDefault="008D7B77">
      <w:pPr>
        <w:pStyle w:val="RVfliesstext175nb"/>
        <w:widowControl/>
        <w:rPr>
          <w:rFonts w:cs="Calibri"/>
        </w:rPr>
      </w:pPr>
      <w:bookmarkStart w:id="2" w:name="19-33nr3nr3.2"/>
      <w:bookmarkEnd w:id="2"/>
      <w:r>
        <w:rPr>
          <w:rFonts w:cs="Calibri"/>
        </w:rPr>
        <w:t xml:space="preserve">3.2 Das Kleine Latinum hat nachgewiesen, wer </w:t>
      </w:r>
      <w:r>
        <w:rPr>
          <w:rFonts w:cs="Calibri"/>
        </w:rPr>
        <w:t>ü</w:t>
      </w:r>
      <w:r>
        <w:rPr>
          <w:rFonts w:cs="Calibri"/>
        </w:rPr>
        <w:t>ber die F</w:t>
      </w:r>
      <w:r>
        <w:rPr>
          <w:rFonts w:cs="Calibri"/>
        </w:rPr>
        <w:t>ä</w:t>
      </w:r>
      <w:r>
        <w:rPr>
          <w:rFonts w:cs="Calibri"/>
        </w:rPr>
        <w:t>higkeit verf</w:t>
      </w:r>
      <w:r>
        <w:rPr>
          <w:rFonts w:cs="Calibri"/>
        </w:rPr>
        <w:t>ü</w:t>
      </w:r>
      <w:r>
        <w:rPr>
          <w:rFonts w:cs="Calibri"/>
        </w:rPr>
        <w:t xml:space="preserve">gt, </w:t>
      </w:r>
      <w:r>
        <w:t>lateinische Originaltexte im sprachlichen Schwierigkeitsgrad inhaltlich mittelschwerer Stellen (bezogen auf Bereiche der politischen Rede, der Philosophie und der Historiographie) mit Hilfe eines zweisprachigen W</w:t>
      </w:r>
      <w:r>
        <w:t>ö</w:t>
      </w:r>
      <w:r>
        <w:t>rterbuchs in Inhalt, Aufbau und Aussage zu erfassen und dieses Verst</w:t>
      </w:r>
      <w:r>
        <w:t>ä</w:t>
      </w:r>
      <w:r>
        <w:t xml:space="preserve">ndnis durch eine sachlich richtige und treffende </w:t>
      </w:r>
      <w:r>
        <w:t>Ü</w:t>
      </w:r>
      <w:r>
        <w:t>bersetzung ins Deutsche nachzuweisen. Hierzu werden Sicherheit in der f</w:t>
      </w:r>
      <w:r>
        <w:t>ü</w:t>
      </w:r>
      <w:r>
        <w:t>r die Texterschlie</w:t>
      </w:r>
      <w:r>
        <w:t>ß</w:t>
      </w:r>
      <w:r>
        <w:t>ung notwendigen Formenlehre und Syntax, ein ausreichender Wortschatz und die erforderlichen Kenntnisse aus den Bereichen r</w:t>
      </w:r>
      <w:r>
        <w:t>ö</w:t>
      </w:r>
      <w:r>
        <w:t>mische Politik, Geschichte, Philosophie und Literatur vorausgesetzt. Als mittelschwere Texte k</w:t>
      </w:r>
      <w:r>
        <w:t>ö</w:t>
      </w:r>
      <w:r>
        <w:t>nnen beispielsweise Texte auf dem Niveau Caesars (De Bello Gallico), Cornelius Nepos</w:t>
      </w:r>
      <w:r>
        <w:t>‘</w:t>
      </w:r>
      <w:r>
        <w:t xml:space="preserve"> oder leichterer Stellen aus Ciceros Briefen gelten.</w:t>
      </w:r>
    </w:p>
    <w:p w14:paraId="2DE4A2E1" w14:textId="77777777" w:rsidR="008D7B77" w:rsidRDefault="008D7B77">
      <w:pPr>
        <w:pStyle w:val="RVfliesstext175nb"/>
        <w:widowControl/>
      </w:pPr>
      <w:r>
        <w:t xml:space="preserve">3.3 Das Graecum hat nachgewiesen, wer </w:t>
      </w:r>
      <w:r>
        <w:t>ü</w:t>
      </w:r>
      <w:r>
        <w:t>ber die F</w:t>
      </w:r>
      <w:r>
        <w:t>ä</w:t>
      </w:r>
      <w:r>
        <w:t>higkeit verf</w:t>
      </w:r>
      <w:r>
        <w:t>ü</w:t>
      </w:r>
      <w:r>
        <w:t xml:space="preserve">gt, griechische Originaltexte im sprachlichen Schwierigkeitsgrad </w:t>
      </w:r>
      <w:r>
        <w:rPr>
          <w:rFonts w:cs="Calibri"/>
        </w:rPr>
        <w:t>inhaltlich anspruchsvollerer Platon-Stellen mit Hilfe eines zweisprachigen W</w:t>
      </w:r>
      <w:r>
        <w:rPr>
          <w:rFonts w:cs="Calibri"/>
        </w:rPr>
        <w:t>ö</w:t>
      </w:r>
      <w:r>
        <w:rPr>
          <w:rFonts w:cs="Calibri"/>
        </w:rPr>
        <w:t>rterbuchs in Inhalt, Aufbau und Aussage zu erfassen und dieses Verst</w:t>
      </w:r>
      <w:r>
        <w:rPr>
          <w:rFonts w:cs="Calibri"/>
        </w:rPr>
        <w:t>ä</w:t>
      </w:r>
      <w:r>
        <w:rPr>
          <w:rFonts w:cs="Calibri"/>
        </w:rPr>
        <w:t xml:space="preserve">ndnis durch eine sachlich richtige und treffende </w:t>
      </w:r>
      <w:r>
        <w:rPr>
          <w:rFonts w:cs="Calibri"/>
        </w:rPr>
        <w:t>Ü</w:t>
      </w:r>
      <w:r>
        <w:rPr>
          <w:rFonts w:cs="Calibri"/>
        </w:rPr>
        <w:t>bersetzung ins Deutsche nachzuweisen. Hierzu werden Sicherheit in der f</w:t>
      </w:r>
      <w:r>
        <w:rPr>
          <w:rFonts w:cs="Calibri"/>
        </w:rPr>
        <w:t>ü</w:t>
      </w:r>
      <w:r>
        <w:rPr>
          <w:rFonts w:cs="Calibri"/>
        </w:rPr>
        <w:t>r die Texterschlie</w:t>
      </w:r>
      <w:r>
        <w:rPr>
          <w:rFonts w:cs="Calibri"/>
        </w:rPr>
        <w:t>ß</w:t>
      </w:r>
      <w:r>
        <w:rPr>
          <w:rFonts w:cs="Calibri"/>
        </w:rPr>
        <w:t>ung notwendigen Formenlehre und Syntax, ein ausreichender Wortschatz und die erforderlichen Kenntnisse aus den Bereichen griechische Politik, Geschichte, Philosophie und Literatur vorausgesetzt.</w:t>
      </w:r>
    </w:p>
    <w:p w14:paraId="3749571F" w14:textId="77777777" w:rsidR="008D7B77" w:rsidRDefault="008D7B77">
      <w:pPr>
        <w:pStyle w:val="RVfliesstext175nb"/>
        <w:widowControl/>
        <w:rPr>
          <w:rFonts w:cs="Calibri"/>
        </w:rPr>
      </w:pPr>
      <w:bookmarkStart w:id="3" w:name="19-33nr3nr3.4"/>
      <w:bookmarkEnd w:id="3"/>
      <w:r>
        <w:rPr>
          <w:rFonts w:cs="Calibri"/>
        </w:rPr>
        <w:t xml:space="preserve">3.4 Das Hebraicum hat nachgewiesen, wer </w:t>
      </w:r>
      <w:r>
        <w:rPr>
          <w:rFonts w:cs="Calibri"/>
        </w:rPr>
        <w:t>ü</w:t>
      </w:r>
      <w:r>
        <w:rPr>
          <w:rFonts w:cs="Calibri"/>
        </w:rPr>
        <w:t>ber die F</w:t>
      </w:r>
      <w:r>
        <w:rPr>
          <w:rFonts w:cs="Calibri"/>
        </w:rPr>
        <w:t>ä</w:t>
      </w:r>
      <w:r>
        <w:rPr>
          <w:rFonts w:cs="Calibri"/>
        </w:rPr>
        <w:t>higkeit verf</w:t>
      </w:r>
      <w:r>
        <w:rPr>
          <w:rFonts w:cs="Calibri"/>
        </w:rPr>
        <w:t>ü</w:t>
      </w:r>
      <w:r>
        <w:rPr>
          <w:rFonts w:cs="Calibri"/>
        </w:rPr>
        <w:t>gt, in</w:t>
      </w:r>
      <w:r>
        <w:t>haltlich anspruchsvollere hebr</w:t>
      </w:r>
      <w:r>
        <w:t>ä</w:t>
      </w:r>
      <w:r>
        <w:t>ische Prosatexte des Alten Testaments von mittlerem sprachlichen Schwierigkeitsgrad mit Hilfe eines zweisprachigen W</w:t>
      </w:r>
      <w:r>
        <w:t>ö</w:t>
      </w:r>
      <w:r>
        <w:t>rterbuches zu erfassen und dieses Verst</w:t>
      </w:r>
      <w:r>
        <w:t>ä</w:t>
      </w:r>
      <w:r>
        <w:t xml:space="preserve">ndnis durch eine sachlich richtige und treffende </w:t>
      </w:r>
      <w:r>
        <w:t>Ü</w:t>
      </w:r>
      <w:r>
        <w:t>bersetzung ins Deutsche zu zeigen. Hierzu werden Sicherheit in der f</w:t>
      </w:r>
      <w:r>
        <w:t>ü</w:t>
      </w:r>
      <w:r>
        <w:t>r die Texterschlie</w:t>
      </w:r>
      <w:r>
        <w:t>ß</w:t>
      </w:r>
      <w:r>
        <w:t>ung notwendigen Schrift- und Lautlehre, Formenlehre und Syntax, ein ausreichender Wortschatz und die erforderlichen Kenntnisse aus der Geschichte und Religion Israels vorausgesetzt.</w:t>
      </w:r>
    </w:p>
    <w:p w14:paraId="13A021BF" w14:textId="77777777" w:rsidR="008D7B77" w:rsidRDefault="008D7B77">
      <w:pPr>
        <w:pStyle w:val="RVfliesstext175nb"/>
        <w:widowControl/>
        <w:rPr>
          <w:rFonts w:cs="Calibri"/>
        </w:rPr>
      </w:pPr>
      <w:bookmarkStart w:id="4" w:name="19-33nr3nr3.5"/>
      <w:bookmarkEnd w:id="4"/>
      <w:r>
        <w:t>3.5 Die in der Pr</w:t>
      </w:r>
      <w:r>
        <w:t>ü</w:t>
      </w:r>
      <w:r>
        <w:t xml:space="preserve">fung erbrachten Leistungen werden mit den Notenstufen </w:t>
      </w:r>
      <w:r>
        <w:rPr>
          <w:rFonts w:cs="Calibri"/>
        </w:rPr>
        <w:t>gem</w:t>
      </w:r>
      <w:r>
        <w:rPr>
          <w:rFonts w:cs="Calibri"/>
        </w:rPr>
        <w:t>äß</w:t>
      </w:r>
      <w:hyperlink w:anchor="https://bass.schul-welt.de/6043.htm#1-1p48(3)" w:history="1">
        <w:r>
          <w:rPr>
            <w:rFonts w:cs="Calibri"/>
          </w:rPr>
          <w:t xml:space="preserve"> § 48 Abs. 3 Schulgesetz</w:t>
        </w:r>
      </w:hyperlink>
      <w:r>
        <w:t xml:space="preserve"> (SchulG - BASS 1-1) bewertet.</w:t>
      </w:r>
    </w:p>
    <w:p w14:paraId="013B5BEE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 xml:space="preserve">2. Abschnitt </w:t>
      </w:r>
      <w:r>
        <w:rPr>
          <w:rFonts w:cs="Arial"/>
        </w:rPr>
        <w:br/>
        <w:t>Pr</w:t>
      </w:r>
      <w:r>
        <w:rPr>
          <w:rFonts w:cs="Arial"/>
        </w:rPr>
        <w:t>ü</w:t>
      </w:r>
      <w:r>
        <w:rPr>
          <w:rFonts w:cs="Arial"/>
        </w:rPr>
        <w:t>fungsausschuss</w:t>
      </w:r>
    </w:p>
    <w:p w14:paraId="5D426E22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>4 Pr</w:t>
      </w:r>
      <w:r>
        <w:rPr>
          <w:rFonts w:cs="Arial"/>
        </w:rPr>
        <w:t>ü</w:t>
      </w:r>
      <w:r>
        <w:rPr>
          <w:rFonts w:cs="Arial"/>
        </w:rPr>
        <w:t>fungsausschuss</w:t>
      </w:r>
    </w:p>
    <w:p w14:paraId="588802CA" w14:textId="77777777" w:rsidR="008D7B77" w:rsidRDefault="008D7B77">
      <w:pPr>
        <w:pStyle w:val="RVfliesstext175nb"/>
        <w:widowControl/>
        <w:rPr>
          <w:rFonts w:cs="Calibri"/>
        </w:rPr>
      </w:pPr>
      <w:r>
        <w:t>4.1 Die f</w:t>
      </w:r>
      <w:r>
        <w:t>ü</w:t>
      </w:r>
      <w:r>
        <w:t>r die Gymnasien zust</w:t>
      </w:r>
      <w:r>
        <w:t>ä</w:t>
      </w:r>
      <w:r>
        <w:t>ndige obere Schulaufsichtsbeh</w:t>
      </w:r>
      <w:r>
        <w:t>ö</w:t>
      </w:r>
      <w:r>
        <w:t>rde bildet f</w:t>
      </w:r>
      <w:r>
        <w:t>ü</w:t>
      </w:r>
      <w:r>
        <w:t>r jedes in der Erweiterungspr</w:t>
      </w:r>
      <w:r>
        <w:t>ü</w:t>
      </w:r>
      <w:r>
        <w:t>fung zu pr</w:t>
      </w:r>
      <w:r>
        <w:t>ü</w:t>
      </w:r>
      <w:r>
        <w:t>fende Fach Pr</w:t>
      </w:r>
      <w:r>
        <w:t>ü</w:t>
      </w:r>
      <w:r>
        <w:t>fungsaussch</w:t>
      </w:r>
      <w:r>
        <w:t>ü</w:t>
      </w:r>
      <w:r>
        <w:t>sse.</w:t>
      </w:r>
    </w:p>
    <w:p w14:paraId="74DFEF06" w14:textId="77777777" w:rsidR="008D7B77" w:rsidRDefault="008D7B77">
      <w:pPr>
        <w:pStyle w:val="RVfliesstext175nb"/>
        <w:widowControl/>
        <w:rPr>
          <w:rFonts w:cs="Calibri"/>
        </w:rPr>
      </w:pPr>
      <w:r>
        <w:t>4.2 Mitglieder der Pr</w:t>
      </w:r>
      <w:r>
        <w:t>ü</w:t>
      </w:r>
      <w:r>
        <w:t>fungsaussch</w:t>
      </w:r>
      <w:r>
        <w:t>ü</w:t>
      </w:r>
      <w:r>
        <w:t>sse sind die oder der Vorsitzende, die Fachpr</w:t>
      </w:r>
      <w:r>
        <w:t>ü</w:t>
      </w:r>
      <w:r>
        <w:t>ferin oder der Fachpr</w:t>
      </w:r>
      <w:r>
        <w:t>ü</w:t>
      </w:r>
      <w:r>
        <w:t>fer und eine Schriftf</w:t>
      </w:r>
      <w:r>
        <w:t>ü</w:t>
      </w:r>
      <w:r>
        <w:t>hrerin oder ein Schriftf</w:t>
      </w:r>
      <w:r>
        <w:t>ü</w:t>
      </w:r>
      <w:r>
        <w:t>hrer. Die Mitglieder der Pr</w:t>
      </w:r>
      <w:r>
        <w:t>ü</w:t>
      </w:r>
      <w:r>
        <w:t>fungsaussch</w:t>
      </w:r>
      <w:r>
        <w:t>ü</w:t>
      </w:r>
      <w:r>
        <w:t>sse m</w:t>
      </w:r>
      <w:r>
        <w:t>ü</w:t>
      </w:r>
      <w:r>
        <w:t>ssen beide Staatspr</w:t>
      </w:r>
      <w:r>
        <w:t>ü</w:t>
      </w:r>
      <w:r>
        <w:t>fungen f</w:t>
      </w:r>
      <w:r>
        <w:t>ü</w:t>
      </w:r>
      <w:r>
        <w:t>r ein Lehramt abgelegt haben und im jeweiligen Pr</w:t>
      </w:r>
      <w:r>
        <w:t>ü</w:t>
      </w:r>
      <w:r>
        <w:t>fungsfach die Bef</w:t>
      </w:r>
      <w:r>
        <w:t>ä</w:t>
      </w:r>
      <w:r>
        <w:t>higung zum Lehramt am Gymnasium besitzen oder mit der Bef</w:t>
      </w:r>
      <w:r>
        <w:t>ä</w:t>
      </w:r>
      <w:r>
        <w:t>higung zum Lehramt f</w:t>
      </w:r>
      <w:r>
        <w:t>ü</w:t>
      </w:r>
      <w:r>
        <w:t>r die Sekundarstufe II die Berechtigung erworben haben, das jeweilige Fach in der gymnasialen Oberstufe zu unterrichten.</w:t>
      </w:r>
    </w:p>
    <w:p w14:paraId="4DE1ABBF" w14:textId="77777777" w:rsidR="008D7B77" w:rsidRDefault="008D7B77">
      <w:pPr>
        <w:pStyle w:val="RVfliesstext175nb"/>
        <w:widowControl/>
        <w:rPr>
          <w:rFonts w:cs="Calibri"/>
        </w:rPr>
      </w:pPr>
      <w:r>
        <w:t xml:space="preserve">4.3 Den Vorsitz </w:t>
      </w:r>
      <w:r>
        <w:t>ü</w:t>
      </w:r>
      <w:r>
        <w:t>bernimmt die zust</w:t>
      </w:r>
      <w:r>
        <w:t>ä</w:t>
      </w:r>
      <w:r>
        <w:t>ndige Fachdezernentin oder der zust</w:t>
      </w:r>
      <w:r>
        <w:t>ä</w:t>
      </w:r>
      <w:r>
        <w:t>ndige Fachdezernent oder eine andere von der oberen Schulaufsichtsbeh</w:t>
      </w:r>
      <w:r>
        <w:t>ö</w:t>
      </w:r>
      <w:r>
        <w:t>rde beauftragte Person. Eine Angeh</w:t>
      </w:r>
      <w:r>
        <w:t>ö</w:t>
      </w:r>
      <w:r>
        <w:t>rige oder ein Angeh</w:t>
      </w:r>
      <w:r>
        <w:t>ö</w:t>
      </w:r>
      <w:r>
        <w:t>riger der obersten Schulaufsichtsbeh</w:t>
      </w:r>
      <w:r>
        <w:t>ö</w:t>
      </w:r>
      <w:r>
        <w:t xml:space="preserve">rde kann den Vorsitz </w:t>
      </w:r>
      <w:r>
        <w:t>ü</w:t>
      </w:r>
      <w:r>
        <w:t>bernehmen.</w:t>
      </w:r>
    </w:p>
    <w:p w14:paraId="65868DE2" w14:textId="77777777" w:rsidR="008D7B77" w:rsidRDefault="008D7B77">
      <w:pPr>
        <w:pStyle w:val="RVfliesstext175nb"/>
        <w:widowControl/>
        <w:rPr>
          <w:rFonts w:cs="Calibri"/>
        </w:rPr>
      </w:pPr>
      <w:r>
        <w:t>4.4 Die oder der Vorsitzende kann Entscheidungen des Pr</w:t>
      </w:r>
      <w:r>
        <w:t>ü</w:t>
      </w:r>
      <w:r>
        <w:t>fungsausschusses beanstanden und die Entscheidung der oberen Schulaufsichtsbeh</w:t>
      </w:r>
      <w:r>
        <w:t>ö</w:t>
      </w:r>
      <w:r>
        <w:t>rde herbeif</w:t>
      </w:r>
      <w:r>
        <w:t>ü</w:t>
      </w:r>
      <w:r>
        <w:t>hren. Die Beanstandung hat aufschiebende Wirkung. Die Pr</w:t>
      </w:r>
      <w:r>
        <w:t>ü</w:t>
      </w:r>
      <w:r>
        <w:t>fungsakten sind einem bei der oberen Schulaufsichtsbeh</w:t>
      </w:r>
      <w:r>
        <w:t>ö</w:t>
      </w:r>
      <w:r>
        <w:t>rde zu bildenden Ausschuss zur Entscheidung vorzulegen. Der Ausschuss besteht aus Dezernentinnen und Dezernenten; zwei in schulfachlicher und eine oder einer in juristischer Funktion. Die Leiterin oder der Leiter der Beh</w:t>
      </w:r>
      <w:r>
        <w:t>ö</w:t>
      </w:r>
      <w:r>
        <w:t>rde beruft die Mitglieder und ernennt eines zum vorsitzenden Mitglied. Die oder der Pr</w:t>
      </w:r>
      <w:r>
        <w:t>ü</w:t>
      </w:r>
      <w:r>
        <w:t>fungsausschussvorsitzende, die oder der den Einspruch erhoben hat, darf dem Ausschuss nicht angeh</w:t>
      </w:r>
      <w:r>
        <w:t>ö</w:t>
      </w:r>
      <w:r>
        <w:t>ren.</w:t>
      </w:r>
    </w:p>
    <w:p w14:paraId="75FE0C96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 xml:space="preserve">3. Abschnitt </w:t>
      </w:r>
      <w:r>
        <w:rPr>
          <w:rFonts w:cs="Arial"/>
        </w:rPr>
        <w:br/>
        <w:t>Ablauf und Verfahren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2E35CF81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>5 Meldung und Zulassung zur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616648D3" w14:textId="77777777" w:rsidR="008D7B77" w:rsidRDefault="008D7B77">
      <w:pPr>
        <w:pStyle w:val="RVfliesstext175nb"/>
        <w:widowControl/>
        <w:rPr>
          <w:rFonts w:cs="Calibri"/>
        </w:rPr>
      </w:pPr>
      <w:r>
        <w:t>5.1 Die Meldung zu einer Erweiterungspr</w:t>
      </w:r>
      <w:r>
        <w:t>ü</w:t>
      </w:r>
      <w:r>
        <w:t>fung ist schriftlich in der Regel an die obere Schulaufsichtsbeh</w:t>
      </w:r>
      <w:r>
        <w:t>ö</w:t>
      </w:r>
      <w:r>
        <w:t>rde zu richten, in deren Amtsbereich die Bewerberin oder der Bewerber den st</w:t>
      </w:r>
      <w:r>
        <w:t>ä</w:t>
      </w:r>
      <w:r>
        <w:t>ndigen Wohnsitz hat oder die Hochschule liegt, an der die Bewerberin oder der Bewerber eingeschrieben ist. Die Meldefrist bestimmt die obere Schulaufsichtsbeh</w:t>
      </w:r>
      <w:r>
        <w:t>ö</w:t>
      </w:r>
      <w:r>
        <w:t>rde.</w:t>
      </w:r>
    </w:p>
    <w:p w14:paraId="2C04B300" w14:textId="77777777" w:rsidR="008D7B77" w:rsidRDefault="008D7B77">
      <w:pPr>
        <w:pStyle w:val="RVfliesstext175nb"/>
        <w:widowControl/>
        <w:rPr>
          <w:rFonts w:cs="Calibri"/>
        </w:rPr>
      </w:pPr>
      <w:r>
        <w:t>5.2 Der Meldung sind beizuf</w:t>
      </w:r>
      <w:r>
        <w:t>ü</w:t>
      </w:r>
      <w:r>
        <w:t>gen: eine beglaubigte Kopie des Zeugnisses der Hochschulreife, eine Erkl</w:t>
      </w:r>
      <w:r>
        <w:t>ä</w:t>
      </w:r>
      <w:r>
        <w:t xml:space="preserve">rung, welches Studienziel angestrebt wird (Immatrikulationsbescheinigung), eine Darstellung </w:t>
      </w:r>
      <w:r>
        <w:t>ü</w:t>
      </w:r>
      <w:r>
        <w:t>ber Art und Umfang der Vorbereitung, eine Erkl</w:t>
      </w:r>
      <w:r>
        <w:t>ä</w:t>
      </w:r>
      <w:r>
        <w:t>rung, ob die Bewerberin oder der Bewerber bereits fr</w:t>
      </w:r>
      <w:r>
        <w:t>ü</w:t>
      </w:r>
      <w:r>
        <w:t>her eine Erweiterungspr</w:t>
      </w:r>
      <w:r>
        <w:t>ü</w:t>
      </w:r>
      <w:r>
        <w:t>fung abgelegt hat.</w:t>
      </w:r>
    </w:p>
    <w:p w14:paraId="4B53D380" w14:textId="77777777" w:rsidR="008D7B77" w:rsidRDefault="008D7B77">
      <w:pPr>
        <w:pStyle w:val="RVfliesstext175nb"/>
        <w:widowControl/>
        <w:rPr>
          <w:rFonts w:cs="Calibri"/>
        </w:rPr>
      </w:pPr>
      <w:r>
        <w:t xml:space="preserve">5.3 </w:t>
      </w:r>
      <w:r>
        <w:t>Ü</w:t>
      </w:r>
      <w:r>
        <w:t>ber die Zulassung zur Pr</w:t>
      </w:r>
      <w:r>
        <w:t>ü</w:t>
      </w:r>
      <w:r>
        <w:t>fung entscheidet die zust</w:t>
      </w:r>
      <w:r>
        <w:t>ä</w:t>
      </w:r>
      <w:r>
        <w:t>ndige obere Schulaufsichtsbeh</w:t>
      </w:r>
      <w:r>
        <w:t>ö</w:t>
      </w:r>
      <w:r>
        <w:t>rde.</w:t>
      </w:r>
    </w:p>
    <w:p w14:paraId="69E5C0CC" w14:textId="77777777" w:rsidR="008D7B77" w:rsidRDefault="008D7B77">
      <w:pPr>
        <w:pStyle w:val="RVfliesstext175nb"/>
        <w:widowControl/>
      </w:pPr>
      <w:r>
        <w:t>Die Bewerberin oder der Bewerber ist zuzulassen, wenn die Voraussetzungen gem</w:t>
      </w:r>
      <w:r>
        <w:t>äß</w:t>
      </w:r>
      <w:r>
        <w:t xml:space="preserve"> Nr. 5.1 und 5.2 und gem</w:t>
      </w:r>
      <w:r>
        <w:t>äß</w:t>
      </w:r>
      <w:r>
        <w:t xml:space="preserve"> </w:t>
      </w:r>
      <w:hyperlink w:anchor="19-33nr3nr11" w:history="1">
        <w:r>
          <w:t>Nr. 11</w:t>
        </w:r>
      </w:hyperlink>
      <w:r>
        <w:rPr>
          <w:rFonts w:cs="Calibri"/>
        </w:rPr>
        <w:t xml:space="preserve"> gegeben sind.</w:t>
      </w:r>
    </w:p>
    <w:p w14:paraId="2E223025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>6 Schriftliche Pr</w:t>
      </w:r>
      <w:r>
        <w:t>ü</w:t>
      </w:r>
      <w:r>
        <w:t>fung</w:t>
      </w:r>
    </w:p>
    <w:p w14:paraId="709DD3B4" w14:textId="77777777" w:rsidR="008D7B77" w:rsidRDefault="008D7B77">
      <w:pPr>
        <w:pStyle w:val="RVfliesstext175nb"/>
        <w:widowControl/>
      </w:pPr>
      <w:r>
        <w:rPr>
          <w:rFonts w:cs="Calibri"/>
        </w:rPr>
        <w:t>6.1 In der schriftlichen Pr</w:t>
      </w:r>
      <w:r>
        <w:rPr>
          <w:rFonts w:cs="Calibri"/>
        </w:rPr>
        <w:t>ü</w:t>
      </w:r>
      <w:r>
        <w:rPr>
          <w:rFonts w:cs="Calibri"/>
        </w:rPr>
        <w:t xml:space="preserve">fung sind die in </w:t>
      </w:r>
      <w:hyperlink w:anchor="19-33nr3nr3" w:history="1">
        <w:r>
          <w:rPr>
            <w:rFonts w:cs="Calibri"/>
          </w:rPr>
          <w:t>Nr. 3</w:t>
        </w:r>
      </w:hyperlink>
      <w:r>
        <w:t xml:space="preserve"> genannten Pr</w:t>
      </w:r>
      <w:r>
        <w:t>ü</w:t>
      </w:r>
      <w:r>
        <w:t>fungsanforderungen an einem unbekannten lateinischen Text im Umfang von etwa 180 W</w:t>
      </w:r>
      <w:r>
        <w:t>ö</w:t>
      </w:r>
      <w:r>
        <w:t>rtern (Latinum) oder etwa 120 W</w:t>
      </w:r>
      <w:r>
        <w:t>ö</w:t>
      </w:r>
      <w:r>
        <w:t>rtern (Kleines Latinum) bzw. an einem unbekannten griechischen Text im Umfang von etwa 195 W</w:t>
      </w:r>
      <w:r>
        <w:t>ö</w:t>
      </w:r>
      <w:r>
        <w:t>rtern zu erf</w:t>
      </w:r>
      <w:r>
        <w:t>ü</w:t>
      </w:r>
      <w:r>
        <w:t>llen. In Hebr</w:t>
      </w:r>
      <w:r>
        <w:t>ä</w:t>
      </w:r>
      <w:r>
        <w:t xml:space="preserve">isch sind die in </w:t>
      </w:r>
      <w:hyperlink w:anchor="19-33nr3nr3" w:history="1">
        <w:r>
          <w:t>Nr. 3</w:t>
        </w:r>
      </w:hyperlink>
      <w:r>
        <w:rPr>
          <w:rFonts w:cs="Calibri"/>
        </w:rPr>
        <w:t xml:space="preserve"> genannten Pr</w:t>
      </w:r>
      <w:r>
        <w:rPr>
          <w:rFonts w:cs="Calibri"/>
        </w:rPr>
        <w:t>ü</w:t>
      </w:r>
      <w:r>
        <w:rPr>
          <w:rFonts w:cs="Calibri"/>
        </w:rPr>
        <w:t>fungsanforderungen an einem unbekannten Text im Umfang von etwa 150 W</w:t>
      </w:r>
      <w:r>
        <w:rPr>
          <w:rFonts w:cs="Calibri"/>
        </w:rPr>
        <w:t>ö</w:t>
      </w:r>
      <w:r>
        <w:rPr>
          <w:rFonts w:cs="Calibri"/>
        </w:rPr>
        <w:t>rtern zu erf</w:t>
      </w:r>
      <w:r>
        <w:rPr>
          <w:rFonts w:cs="Calibri"/>
        </w:rPr>
        <w:t>ü</w:t>
      </w:r>
      <w:r>
        <w:rPr>
          <w:rFonts w:cs="Calibri"/>
        </w:rPr>
        <w:t>llen.</w:t>
      </w:r>
    </w:p>
    <w:p w14:paraId="71CF9F8B" w14:textId="77777777" w:rsidR="008D7B77" w:rsidRDefault="008D7B77">
      <w:pPr>
        <w:pStyle w:val="RVfliesstext175nb"/>
        <w:widowControl/>
        <w:rPr>
          <w:rFonts w:cs="Calibri"/>
        </w:rPr>
      </w:pPr>
      <w:r>
        <w:rPr>
          <w:rFonts w:cs="Calibri"/>
        </w:rPr>
        <w:t>6.2 Die Arbeitszeit betr</w:t>
      </w:r>
      <w:r>
        <w:rPr>
          <w:rFonts w:cs="Calibri"/>
        </w:rPr>
        <w:t>ä</w:t>
      </w:r>
      <w:r>
        <w:rPr>
          <w:rFonts w:cs="Calibri"/>
        </w:rPr>
        <w:t xml:space="preserve">gt drei Zeitstunden. </w:t>
      </w:r>
      <w:r>
        <w:t>F</w:t>
      </w:r>
      <w:r>
        <w:t>ü</w:t>
      </w:r>
      <w:r>
        <w:t>r das Kleine Latinum betr</w:t>
      </w:r>
      <w:r>
        <w:t>ä</w:t>
      </w:r>
      <w:r>
        <w:t>gt die Arbeitszeit zwei Zeitstunden.</w:t>
      </w:r>
    </w:p>
    <w:p w14:paraId="45287AC7" w14:textId="77777777" w:rsidR="008D7B77" w:rsidRDefault="008D7B77">
      <w:pPr>
        <w:pStyle w:val="RVfliesstext175nb"/>
        <w:widowControl/>
        <w:rPr>
          <w:rFonts w:cs="Calibri"/>
        </w:rPr>
      </w:pPr>
      <w:r>
        <w:t>6.3 Die Aufgabe f</w:t>
      </w:r>
      <w:r>
        <w:t>ü</w:t>
      </w:r>
      <w:r>
        <w:t>r die schriftliche Pr</w:t>
      </w:r>
      <w:r>
        <w:t>ü</w:t>
      </w:r>
      <w:r>
        <w:t>fung stellt die Fachpr</w:t>
      </w:r>
      <w:r>
        <w:t>ü</w:t>
      </w:r>
      <w:r>
        <w:t>ferin oder der Fachpr</w:t>
      </w:r>
      <w:r>
        <w:t>ü</w:t>
      </w:r>
      <w:r>
        <w:t>fer und reicht der oberen Schulaufsichtsbeh</w:t>
      </w:r>
      <w:r>
        <w:t>ö</w:t>
      </w:r>
      <w:r>
        <w:t>rde hierzu einen Vorschlag ein. Die Fachdezernentin oder der Fachdezernent der oberen Schulaufsichtsbeh</w:t>
      </w:r>
      <w:r>
        <w:t>ö</w:t>
      </w:r>
      <w:r>
        <w:t xml:space="preserve">rde </w:t>
      </w:r>
      <w:r>
        <w:t>ü</w:t>
      </w:r>
      <w:r>
        <w:t>berpr</w:t>
      </w:r>
      <w:r>
        <w:t>ü</w:t>
      </w:r>
      <w:r>
        <w:t>ft, ob die Aufgabe den Pr</w:t>
      </w:r>
      <w:r>
        <w:t>ü</w:t>
      </w:r>
      <w:r>
        <w:t>fungsanforderungen entspricht und ob sie in ihren Anforderungen angemessen und vergleichbar ist.</w:t>
      </w:r>
    </w:p>
    <w:p w14:paraId="3CFAF1B2" w14:textId="77777777" w:rsidR="008D7B77" w:rsidRDefault="008D7B77">
      <w:pPr>
        <w:pStyle w:val="RVfliesstext175nb"/>
        <w:widowControl/>
        <w:rPr>
          <w:rFonts w:cs="Calibri"/>
        </w:rPr>
      </w:pPr>
      <w:r>
        <w:t>6.4 Die Fachdezernentin oder der Fachdezernent hat das Recht, erforderlichenfalls nach R</w:t>
      </w:r>
      <w:r>
        <w:t>ü</w:t>
      </w:r>
      <w:r>
        <w:t>cksprache mit der Fachpr</w:t>
      </w:r>
      <w:r>
        <w:t>ü</w:t>
      </w:r>
      <w:r>
        <w:t>ferin oder dem Fachpr</w:t>
      </w:r>
      <w:r>
        <w:t>ü</w:t>
      </w:r>
      <w:r>
        <w:t xml:space="preserve">fer, in dem Vorschlag </w:t>
      </w:r>
      <w:r>
        <w:t>Ä</w:t>
      </w:r>
      <w:r>
        <w:t>nderungen vorzunehmen, ihn insbesondere zu erweitern oder einzuschr</w:t>
      </w:r>
      <w:r>
        <w:t>ä</w:t>
      </w:r>
      <w:r>
        <w:t>nken oder auch den Vorschlag zur</w:t>
      </w:r>
      <w:r>
        <w:t>ü</w:t>
      </w:r>
      <w:r>
        <w:t>ckzuweisen, einen ge</w:t>
      </w:r>
      <w:r>
        <w:t>ä</w:t>
      </w:r>
      <w:r>
        <w:t>nderten oder neuen anzufordern oder selbst einen Vorschlag zu machen.</w:t>
      </w:r>
    </w:p>
    <w:p w14:paraId="0217057F" w14:textId="77777777" w:rsidR="008D7B77" w:rsidRDefault="008D7B77">
      <w:pPr>
        <w:pStyle w:val="RVfliesstext175nb"/>
        <w:widowControl/>
        <w:rPr>
          <w:rFonts w:cs="Calibri"/>
        </w:rPr>
      </w:pPr>
      <w:r>
        <w:t>6.5 Die Fachdezernentin oder der Fachdezernent kann zur fachlichen Vorpr</w:t>
      </w:r>
      <w:r>
        <w:t>ü</w:t>
      </w:r>
      <w:r>
        <w:t>fung einen bei der oberen Schulaufsichtsbeh</w:t>
      </w:r>
      <w:r>
        <w:t>ö</w:t>
      </w:r>
      <w:r>
        <w:t>rde gebildeten Fachausschuss heranziehen.</w:t>
      </w:r>
    </w:p>
    <w:p w14:paraId="483A85B8" w14:textId="77777777" w:rsidR="008D7B77" w:rsidRDefault="008D7B77">
      <w:pPr>
        <w:pStyle w:val="RVfliesstext175nb"/>
        <w:widowControl/>
        <w:rPr>
          <w:rFonts w:cs="Calibri"/>
        </w:rPr>
      </w:pPr>
      <w:r>
        <w:t>6.6 Die Fachpr</w:t>
      </w:r>
      <w:r>
        <w:t>ü</w:t>
      </w:r>
      <w:r>
        <w:t>ferin oder der Fachpr</w:t>
      </w:r>
      <w:r>
        <w:t>ü</w:t>
      </w:r>
      <w:r>
        <w:t>fer korrigiert die Pr</w:t>
      </w:r>
      <w:r>
        <w:t>ü</w:t>
      </w:r>
      <w:r>
        <w:t>fungsarbeit; sie oder er begutachtet und bewertet sie abschlie</w:t>
      </w:r>
      <w:r>
        <w:t>ß</w:t>
      </w:r>
      <w:r>
        <w:t>end mit einer Note, der gegebenenfalls eine Tendenz hinzuzuf</w:t>
      </w:r>
      <w:r>
        <w:t>ü</w:t>
      </w:r>
      <w:r>
        <w:t>gen ist.</w:t>
      </w:r>
    </w:p>
    <w:p w14:paraId="0828C09C" w14:textId="77777777" w:rsidR="008D7B77" w:rsidRDefault="008D7B77">
      <w:pPr>
        <w:pStyle w:val="RVfliesstext175nb"/>
        <w:widowControl/>
        <w:rPr>
          <w:rFonts w:cs="Calibri"/>
        </w:rPr>
      </w:pPr>
      <w:r>
        <w:t>6.7 Jede Arbeit wird von einem zweiten, von der oder dem Vorsitzenden des Pr</w:t>
      </w:r>
      <w:r>
        <w:t>ü</w:t>
      </w:r>
      <w:r>
        <w:t>fungsausschusses bestimmten Mitglied des Pr</w:t>
      </w:r>
      <w:r>
        <w:t>ü</w:t>
      </w:r>
      <w:r>
        <w:t>fungsausschusses durchgesehen. Dieses schlie</w:t>
      </w:r>
      <w:r>
        <w:t>ß</w:t>
      </w:r>
      <w:r>
        <w:t>t sich entweder der Bewertung an oder f</w:t>
      </w:r>
      <w:r>
        <w:t>ü</w:t>
      </w:r>
      <w:r>
        <w:t>gt eine eigene Beurteilung mit Bewertung an.</w:t>
      </w:r>
    </w:p>
    <w:p w14:paraId="1E71E635" w14:textId="77777777" w:rsidR="008D7B77" w:rsidRDefault="008D7B77">
      <w:pPr>
        <w:pStyle w:val="RVfliesstext175nb"/>
        <w:widowControl/>
        <w:rPr>
          <w:rFonts w:cs="Calibri"/>
        </w:rPr>
      </w:pPr>
      <w:r>
        <w:t>6.8 In den F</w:t>
      </w:r>
      <w:r>
        <w:t>ä</w:t>
      </w:r>
      <w:r>
        <w:t>llen, in denen sich die beiden Korrektorinnen oder Korrektoren nicht auf eine Bewertungsnote einigen k</w:t>
      </w:r>
      <w:r>
        <w:t>ö</w:t>
      </w:r>
      <w:r>
        <w:t>nnen, entscheidet der Pr</w:t>
      </w:r>
      <w:r>
        <w:t>ü</w:t>
      </w:r>
      <w:r>
        <w:t xml:space="preserve">fungsausschuss </w:t>
      </w:r>
      <w:r>
        <w:t>ü</w:t>
      </w:r>
      <w:r>
        <w:t>ber die Note.</w:t>
      </w:r>
    </w:p>
    <w:p w14:paraId="12994850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>7 Zulassung zur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1D77DC5D" w14:textId="77777777" w:rsidR="008D7B77" w:rsidRDefault="008D7B77">
      <w:pPr>
        <w:pStyle w:val="RVfliesstext175nb"/>
        <w:widowControl/>
        <w:rPr>
          <w:rFonts w:cs="Calibri"/>
        </w:rPr>
      </w:pPr>
      <w:r>
        <w:t>7.1 Das Ergebnis der schriftlichen Pr</w:t>
      </w:r>
      <w:r>
        <w:t>ü</w:t>
      </w:r>
      <w:r>
        <w:t>fungsarbeiten wird vom Pr</w:t>
      </w:r>
      <w:r>
        <w:t>ü</w:t>
      </w:r>
      <w:r>
        <w:t>fungsausschuss festgestellt.</w:t>
      </w:r>
    </w:p>
    <w:p w14:paraId="1A4D9136" w14:textId="77777777" w:rsidR="008D7B77" w:rsidRDefault="008D7B77">
      <w:pPr>
        <w:pStyle w:val="RVfliesstext175nb"/>
        <w:widowControl/>
        <w:rPr>
          <w:rFonts w:cs="Calibri"/>
        </w:rPr>
      </w:pPr>
      <w:r>
        <w:t>7.2 Hat ein Pr</w:t>
      </w:r>
      <w:r>
        <w:t>ü</w:t>
      </w:r>
      <w:r>
        <w:t>fling die schriftliche Pr</w:t>
      </w:r>
      <w:r>
        <w:t>ü</w:t>
      </w:r>
      <w:r>
        <w:t>fungsarbeit mit der Note ungen</w:t>
      </w:r>
      <w:r>
        <w:t>ü</w:t>
      </w:r>
      <w:r>
        <w:t>gend abgeschlossen, kann er nicht zur m</w:t>
      </w:r>
      <w:r>
        <w:t>ü</w:t>
      </w:r>
      <w:r>
        <w:t>ndlichen Pr</w:t>
      </w:r>
      <w:r>
        <w:t>ü</w:t>
      </w:r>
      <w:r>
        <w:t>fung zugelassen werden. Die Pr</w:t>
      </w:r>
      <w:r>
        <w:t>ü</w:t>
      </w:r>
      <w:r>
        <w:t>fung gilt als nicht bestanden. Die oder der Vorsitzende teilt dem Pr</w:t>
      </w:r>
      <w:r>
        <w:t>ü</w:t>
      </w:r>
      <w:r>
        <w:t>fling das Ergebnis schriftlich unverz</w:t>
      </w:r>
      <w:r>
        <w:t>ü</w:t>
      </w:r>
      <w:r>
        <w:t>glich mit.</w:t>
      </w:r>
    </w:p>
    <w:p w14:paraId="2CC88BA7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lastRenderedPageBreak/>
        <w:t>8 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24A240A3" w14:textId="77777777" w:rsidR="008D7B77" w:rsidRDefault="008D7B77">
      <w:pPr>
        <w:pStyle w:val="RVfliesstext175nb"/>
        <w:widowControl/>
        <w:rPr>
          <w:rFonts w:cs="Calibri"/>
        </w:rPr>
      </w:pPr>
      <w:r>
        <w:t>8.1 Eine Befreiung von der m</w:t>
      </w:r>
      <w:r>
        <w:t>ü</w:t>
      </w:r>
      <w:r>
        <w:t>ndlichen Pr</w:t>
      </w:r>
      <w:r>
        <w:t>ü</w:t>
      </w:r>
      <w:r>
        <w:t>fung ist nicht m</w:t>
      </w:r>
      <w:r>
        <w:t>ö</w:t>
      </w:r>
      <w:r>
        <w:t>glich.</w:t>
      </w:r>
    </w:p>
    <w:p w14:paraId="7F96852D" w14:textId="77777777" w:rsidR="008D7B77" w:rsidRDefault="008D7B77">
      <w:pPr>
        <w:pStyle w:val="RVfliesstext175nb"/>
        <w:widowControl/>
      </w:pPr>
      <w:r>
        <w:t>8.2 F</w:t>
      </w:r>
      <w:r>
        <w:t>ü</w:t>
      </w:r>
      <w:r>
        <w:t>r die Aufgabenstellung in der m</w:t>
      </w:r>
      <w:r>
        <w:t>ü</w:t>
      </w:r>
      <w:r>
        <w:t>ndlichen Pr</w:t>
      </w:r>
      <w:r>
        <w:t>ü</w:t>
      </w:r>
      <w:r>
        <w:t>fung gelten die Pr</w:t>
      </w:r>
      <w:r>
        <w:t>ü</w:t>
      </w:r>
      <w:r>
        <w:t>fungsanforderungen gem</w:t>
      </w:r>
      <w:r>
        <w:t>äß</w:t>
      </w:r>
      <w:r>
        <w:t xml:space="preserve"> </w:t>
      </w:r>
      <w:hyperlink w:anchor="19-33nr3nr3" w:history="1">
        <w:r>
          <w:t>Nr. 3</w:t>
        </w:r>
      </w:hyperlink>
      <w:r>
        <w:rPr>
          <w:rFonts w:cs="Calibri"/>
        </w:rPr>
        <w:t>. Das Fachstudium des Pr</w:t>
      </w:r>
      <w:r>
        <w:rPr>
          <w:rFonts w:cs="Calibri"/>
        </w:rPr>
        <w:t>ü</w:t>
      </w:r>
      <w:r>
        <w:rPr>
          <w:rFonts w:cs="Calibri"/>
        </w:rPr>
        <w:t>flings kann bei der Aufgabenstellung ber</w:t>
      </w:r>
      <w:r>
        <w:rPr>
          <w:rFonts w:cs="Calibri"/>
        </w:rPr>
        <w:t>ü</w:t>
      </w:r>
      <w:r>
        <w:rPr>
          <w:rFonts w:cs="Calibri"/>
        </w:rPr>
        <w:t>cksichtigt werden.</w:t>
      </w:r>
    </w:p>
    <w:p w14:paraId="4C8018FE" w14:textId="77777777" w:rsidR="008D7B77" w:rsidRDefault="008D7B77">
      <w:pPr>
        <w:pStyle w:val="RVfliesstext175nb"/>
        <w:widowControl/>
      </w:pPr>
      <w:r>
        <w:rPr>
          <w:rFonts w:cs="Calibri"/>
        </w:rPr>
        <w:t>8.3 Der Pr</w:t>
      </w:r>
      <w:r>
        <w:rPr>
          <w:rFonts w:cs="Calibri"/>
        </w:rPr>
        <w:t>ü</w:t>
      </w:r>
      <w:r>
        <w:rPr>
          <w:rFonts w:cs="Calibri"/>
        </w:rPr>
        <w:t>fling soll in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in einem ersten Teil selbstst</w:t>
      </w:r>
      <w:r>
        <w:rPr>
          <w:rFonts w:cs="Calibri"/>
        </w:rPr>
        <w:t>ä</w:t>
      </w:r>
      <w:r>
        <w:rPr>
          <w:rFonts w:cs="Calibri"/>
        </w:rPr>
        <w:t xml:space="preserve">ndig den vorbereiteten Text </w:t>
      </w:r>
      <w:r>
        <w:rPr>
          <w:rFonts w:cs="Calibri"/>
        </w:rPr>
        <w:t>ü</w:t>
      </w:r>
      <w:r>
        <w:rPr>
          <w:rFonts w:cs="Calibri"/>
        </w:rPr>
        <w:t>bersetzen.</w:t>
      </w:r>
    </w:p>
    <w:p w14:paraId="694B95AC" w14:textId="77777777" w:rsidR="008D7B77" w:rsidRDefault="008D7B77">
      <w:pPr>
        <w:pStyle w:val="RVfliesstext175nb"/>
        <w:widowControl/>
      </w:pPr>
      <w:r>
        <w:rPr>
          <w:rFonts w:cs="Calibri"/>
        </w:rPr>
        <w:t>Grundlage ist in Latein ein Text im Umfang von etwa 50 W</w:t>
      </w:r>
      <w:r>
        <w:rPr>
          <w:rFonts w:cs="Calibri"/>
        </w:rPr>
        <w:t>ö</w:t>
      </w:r>
      <w:r>
        <w:rPr>
          <w:rFonts w:cs="Calibri"/>
        </w:rPr>
        <w:t>rtern, in Griechisch ein Text im Umfang von etwa 60 W</w:t>
      </w:r>
      <w:r>
        <w:rPr>
          <w:rFonts w:cs="Calibri"/>
        </w:rPr>
        <w:t>ö</w:t>
      </w:r>
      <w:r>
        <w:rPr>
          <w:rFonts w:cs="Calibri"/>
        </w:rPr>
        <w:t>rtern, in Hebr</w:t>
      </w:r>
      <w:r>
        <w:rPr>
          <w:rFonts w:cs="Calibri"/>
        </w:rPr>
        <w:t>ä</w:t>
      </w:r>
      <w:r>
        <w:rPr>
          <w:rFonts w:cs="Calibri"/>
        </w:rPr>
        <w:t>isch ein Text von etwa 40 W</w:t>
      </w:r>
      <w:r>
        <w:rPr>
          <w:rFonts w:cs="Calibri"/>
        </w:rPr>
        <w:t>ö</w:t>
      </w:r>
      <w:r>
        <w:rPr>
          <w:rFonts w:cs="Calibri"/>
        </w:rPr>
        <w:t>rtern.</w:t>
      </w:r>
    </w:p>
    <w:p w14:paraId="13B9D9AE" w14:textId="77777777" w:rsidR="008D7B77" w:rsidRDefault="008D7B77">
      <w:pPr>
        <w:pStyle w:val="RVfliesstext175nb"/>
        <w:widowControl/>
      </w:pPr>
      <w:r>
        <w:rPr>
          <w:rFonts w:cs="Calibri"/>
        </w:rPr>
        <w:t xml:space="preserve">An die </w:t>
      </w:r>
      <w:r>
        <w:rPr>
          <w:rFonts w:cs="Calibri"/>
        </w:rPr>
        <w:t>Ü</w:t>
      </w:r>
      <w:r>
        <w:rPr>
          <w:rFonts w:cs="Calibri"/>
        </w:rPr>
        <w:t>bersetzung schlie</w:t>
      </w:r>
      <w:r>
        <w:rPr>
          <w:rFonts w:cs="Calibri"/>
        </w:rPr>
        <w:t>ß</w:t>
      </w:r>
      <w:r>
        <w:rPr>
          <w:rFonts w:cs="Calibri"/>
        </w:rPr>
        <w:t>t sich ein Pr</w:t>
      </w:r>
      <w:r>
        <w:rPr>
          <w:rFonts w:cs="Calibri"/>
        </w:rPr>
        <w:t>ü</w:t>
      </w:r>
      <w:r>
        <w:rPr>
          <w:rFonts w:cs="Calibri"/>
        </w:rPr>
        <w:t>fungsgespr</w:t>
      </w:r>
      <w:r>
        <w:rPr>
          <w:rFonts w:cs="Calibri"/>
        </w:rPr>
        <w:t>ä</w:t>
      </w:r>
      <w:r>
        <w:rPr>
          <w:rFonts w:cs="Calibri"/>
        </w:rPr>
        <w:t>ch an, das dem Nachweis eines vertieften Verst</w:t>
      </w:r>
      <w:r>
        <w:rPr>
          <w:rFonts w:cs="Calibri"/>
        </w:rPr>
        <w:t>ä</w:t>
      </w:r>
      <w:r>
        <w:rPr>
          <w:rFonts w:cs="Calibri"/>
        </w:rPr>
        <w:t>ndnisses des Textes und erforderlichenfalls dem Nachweis hinreichender Kenntnisse in der Elementargrammatik dient.</w:t>
      </w:r>
    </w:p>
    <w:p w14:paraId="5BE094CB" w14:textId="77777777" w:rsidR="008D7B77" w:rsidRDefault="008D7B77">
      <w:pPr>
        <w:pStyle w:val="RVfliesstext175nb"/>
        <w:widowControl/>
      </w:pPr>
      <w:r>
        <w:rPr>
          <w:rFonts w:cs="Calibri"/>
        </w:rPr>
        <w:t>8.4 Die 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 darf keine inhaltliche Wiederholung der schriftlichen Pr</w:t>
      </w:r>
      <w:r>
        <w:rPr>
          <w:rFonts w:cs="Calibri"/>
        </w:rPr>
        <w:t>ü</w:t>
      </w:r>
      <w:r>
        <w:rPr>
          <w:rFonts w:cs="Calibri"/>
        </w:rPr>
        <w:t>fung sein. Die Dauer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betr</w:t>
      </w:r>
      <w:r>
        <w:rPr>
          <w:rFonts w:cs="Calibri"/>
        </w:rPr>
        <w:t>ä</w:t>
      </w:r>
      <w:r>
        <w:rPr>
          <w:rFonts w:cs="Calibri"/>
        </w:rPr>
        <w:t>gt in der Regel 20 Minuten, die Vorbereitungszeit f</w:t>
      </w:r>
      <w:r>
        <w:rPr>
          <w:rFonts w:cs="Calibri"/>
        </w:rPr>
        <w:t>ü</w:t>
      </w:r>
      <w:r>
        <w:rPr>
          <w:rFonts w:cs="Calibri"/>
        </w:rPr>
        <w:t>r den Pr</w:t>
      </w:r>
      <w:r>
        <w:rPr>
          <w:rFonts w:cs="Calibri"/>
        </w:rPr>
        <w:t>ü</w:t>
      </w:r>
      <w:r>
        <w:rPr>
          <w:rFonts w:cs="Calibri"/>
        </w:rPr>
        <w:t>fling in der Regel 30 Minuten.</w:t>
      </w:r>
    </w:p>
    <w:p w14:paraId="51B90C82" w14:textId="77777777" w:rsidR="008D7B77" w:rsidRDefault="008D7B77">
      <w:pPr>
        <w:pStyle w:val="RVfliesstext175nb"/>
        <w:widowControl/>
      </w:pPr>
      <w:r>
        <w:rPr>
          <w:rFonts w:cs="Calibri"/>
        </w:rPr>
        <w:t>8.5 Die 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 findet vor dem Pr</w:t>
      </w:r>
      <w:r>
        <w:rPr>
          <w:rFonts w:cs="Calibri"/>
        </w:rPr>
        <w:t>ü</w:t>
      </w:r>
      <w:r>
        <w:rPr>
          <w:rFonts w:cs="Calibri"/>
        </w:rPr>
        <w:t>fungsausschuss statt. Sie wird grunds</w:t>
      </w:r>
      <w:r>
        <w:rPr>
          <w:rFonts w:cs="Calibri"/>
        </w:rPr>
        <w:t>ä</w:t>
      </w:r>
      <w:r>
        <w:rPr>
          <w:rFonts w:cs="Calibri"/>
        </w:rPr>
        <w:t>tzlich von der Fachpr</w:t>
      </w:r>
      <w:r>
        <w:rPr>
          <w:rFonts w:cs="Calibri"/>
        </w:rPr>
        <w:t>ü</w:t>
      </w:r>
      <w:r>
        <w:rPr>
          <w:rFonts w:cs="Calibri"/>
        </w:rPr>
        <w:t>ferin oder vom Fachpr</w:t>
      </w:r>
      <w:r>
        <w:rPr>
          <w:rFonts w:cs="Calibri"/>
        </w:rPr>
        <w:t>ü</w:t>
      </w:r>
      <w:r>
        <w:rPr>
          <w:rFonts w:cs="Calibri"/>
        </w:rPr>
        <w:t>fer durchgef</w:t>
      </w:r>
      <w:r>
        <w:rPr>
          <w:rFonts w:cs="Calibri"/>
        </w:rPr>
        <w:t>ü</w:t>
      </w:r>
      <w:r>
        <w:rPr>
          <w:rFonts w:cs="Calibri"/>
        </w:rPr>
        <w:t>hrt.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hat das Recht, Fragen an den Pr</w:t>
      </w:r>
      <w:r>
        <w:rPr>
          <w:rFonts w:cs="Calibri"/>
        </w:rPr>
        <w:t>ü</w:t>
      </w:r>
      <w:r>
        <w:rPr>
          <w:rFonts w:cs="Calibri"/>
        </w:rPr>
        <w:t>fling zu richten und die Pr</w:t>
      </w:r>
      <w:r>
        <w:rPr>
          <w:rFonts w:cs="Calibri"/>
        </w:rPr>
        <w:t>ü</w:t>
      </w:r>
      <w:r>
        <w:rPr>
          <w:rFonts w:cs="Calibri"/>
        </w:rPr>
        <w:t xml:space="preserve">fung zeitweise selbst zu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4321AC1F" w14:textId="77777777" w:rsidR="008D7B77" w:rsidRDefault="008D7B77">
      <w:pPr>
        <w:pStyle w:val="RVfliesstext175nb"/>
        <w:widowControl/>
      </w:pPr>
      <w:r>
        <w:rPr>
          <w:rFonts w:cs="Calibri"/>
        </w:rPr>
        <w:t>8.6 Die Aufgabe einschlie</w:t>
      </w:r>
      <w:r>
        <w:rPr>
          <w:rFonts w:cs="Calibri"/>
        </w:rPr>
        <w:t>ß</w:t>
      </w:r>
      <w:r>
        <w:rPr>
          <w:rFonts w:cs="Calibri"/>
        </w:rPr>
        <w:t>lich der notwendigen Texte und Hilfen wird dem Pr</w:t>
      </w:r>
      <w:r>
        <w:rPr>
          <w:rFonts w:cs="Calibri"/>
        </w:rPr>
        <w:t>ü</w:t>
      </w:r>
      <w:r>
        <w:rPr>
          <w:rFonts w:cs="Calibri"/>
        </w:rPr>
        <w:t>fling schriftlich vorgelegt. Es ist nicht zul</w:t>
      </w:r>
      <w:r>
        <w:rPr>
          <w:rFonts w:cs="Calibri"/>
        </w:rPr>
        <w:t>ä</w:t>
      </w:r>
      <w:r>
        <w:rPr>
          <w:rFonts w:cs="Calibri"/>
        </w:rPr>
        <w:t>ssig, ihm gleichzeitig zwei oder mehrere voneinander abweichende Aufgaben zu stellen oder ihn zwischen mehreren Aufgaben w</w:t>
      </w:r>
      <w:r>
        <w:rPr>
          <w:rFonts w:cs="Calibri"/>
        </w:rPr>
        <w:t>ä</w:t>
      </w:r>
      <w:r>
        <w:rPr>
          <w:rFonts w:cs="Calibri"/>
        </w:rPr>
        <w:t>hlen zu lassen. Erkl</w:t>
      </w:r>
      <w:r>
        <w:rPr>
          <w:rFonts w:cs="Calibri"/>
        </w:rPr>
        <w:t>ä</w:t>
      </w:r>
      <w:r>
        <w:rPr>
          <w:rFonts w:cs="Calibri"/>
        </w:rPr>
        <w:t>rt der Pr</w:t>
      </w:r>
      <w:r>
        <w:rPr>
          <w:rFonts w:cs="Calibri"/>
        </w:rPr>
        <w:t>ü</w:t>
      </w:r>
      <w:r>
        <w:rPr>
          <w:rFonts w:cs="Calibri"/>
        </w:rPr>
        <w:t>fling bei der Aufgabenstellung oder innerhalb der Vorbereitungszeit, dass er die ihm gestellte Aufgabe nicht bearbeiten kann, und sind die Gr</w:t>
      </w:r>
      <w:r>
        <w:rPr>
          <w:rFonts w:cs="Calibri"/>
        </w:rPr>
        <w:t>ü</w:t>
      </w:r>
      <w:r>
        <w:rPr>
          <w:rFonts w:cs="Calibri"/>
        </w:rPr>
        <w:t>nde daf</w:t>
      </w:r>
      <w:r>
        <w:rPr>
          <w:rFonts w:cs="Calibri"/>
        </w:rPr>
        <w:t>ü</w:t>
      </w:r>
      <w:r>
        <w:rPr>
          <w:rFonts w:cs="Calibri"/>
        </w:rPr>
        <w:t>r nicht von ihm zu vertreten, so stellt die Pr</w:t>
      </w:r>
      <w:r>
        <w:rPr>
          <w:rFonts w:cs="Calibri"/>
        </w:rPr>
        <w:t>ü</w:t>
      </w:r>
      <w:r>
        <w:rPr>
          <w:rFonts w:cs="Calibri"/>
        </w:rPr>
        <w:t>ferin oder der Pr</w:t>
      </w:r>
      <w:r>
        <w:rPr>
          <w:rFonts w:cs="Calibri"/>
        </w:rPr>
        <w:t>ü</w:t>
      </w:r>
      <w:r>
        <w:rPr>
          <w:rFonts w:cs="Calibri"/>
        </w:rPr>
        <w:t>fer im Einvernehmen mit der oder dem Vorsitzenden des Pr</w:t>
      </w:r>
      <w:r>
        <w:rPr>
          <w:rFonts w:cs="Calibri"/>
        </w:rPr>
        <w:t>ü</w:t>
      </w:r>
      <w:r>
        <w:rPr>
          <w:rFonts w:cs="Calibri"/>
        </w:rPr>
        <w:t>fungsausschusses eine neue Aufgabe.</w:t>
      </w:r>
    </w:p>
    <w:p w14:paraId="7DD4F361" w14:textId="77777777" w:rsidR="008D7B77" w:rsidRDefault="008D7B77">
      <w:pPr>
        <w:pStyle w:val="RVfliesstext175nb"/>
        <w:widowControl/>
      </w:pPr>
      <w:r>
        <w:rPr>
          <w:rFonts w:cs="Calibri"/>
        </w:rPr>
        <w:t>8.7 Ist der Pr</w:t>
      </w:r>
      <w:r>
        <w:rPr>
          <w:rFonts w:cs="Calibri"/>
        </w:rPr>
        <w:t>ü</w:t>
      </w:r>
      <w:r>
        <w:rPr>
          <w:rFonts w:cs="Calibri"/>
        </w:rPr>
        <w:t>fling nicht imstande, die gestellte Aufgabe zu l</w:t>
      </w:r>
      <w:r>
        <w:rPr>
          <w:rFonts w:cs="Calibri"/>
        </w:rPr>
        <w:t>ö</w:t>
      </w:r>
      <w:r>
        <w:rPr>
          <w:rFonts w:cs="Calibri"/>
        </w:rPr>
        <w:t>sen, so kann die Pr</w:t>
      </w:r>
      <w:r>
        <w:rPr>
          <w:rFonts w:cs="Calibri"/>
        </w:rPr>
        <w:t>ü</w:t>
      </w:r>
      <w:r>
        <w:rPr>
          <w:rFonts w:cs="Calibri"/>
        </w:rPr>
        <w:t>ferin oder der Pr</w:t>
      </w:r>
      <w:r>
        <w:rPr>
          <w:rFonts w:cs="Calibri"/>
        </w:rPr>
        <w:t>ü</w:t>
      </w:r>
      <w:r>
        <w:rPr>
          <w:rFonts w:cs="Calibri"/>
        </w:rPr>
        <w:t>fer ihm Hilfen geben.</w:t>
      </w:r>
    </w:p>
    <w:p w14:paraId="6D89D36F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>9 Bewertung der Pr</w:t>
      </w:r>
      <w:r>
        <w:t>ü</w:t>
      </w:r>
      <w:r>
        <w:t>fung</w:t>
      </w:r>
    </w:p>
    <w:p w14:paraId="5B814BA0" w14:textId="77777777" w:rsidR="008D7B77" w:rsidRDefault="008D7B77">
      <w:pPr>
        <w:pStyle w:val="RVfliesstext175nb"/>
        <w:widowControl/>
      </w:pPr>
      <w:r>
        <w:rPr>
          <w:rFonts w:cs="Calibri"/>
        </w:rPr>
        <w:t>9.1 Der Pr</w:t>
      </w:r>
      <w:r>
        <w:rPr>
          <w:rFonts w:cs="Calibri"/>
        </w:rPr>
        <w:t>ü</w:t>
      </w:r>
      <w:r>
        <w:rPr>
          <w:rFonts w:cs="Calibri"/>
        </w:rPr>
        <w:t>fungsausschuss ber</w:t>
      </w:r>
      <w:r>
        <w:rPr>
          <w:rFonts w:cs="Calibri"/>
        </w:rPr>
        <w:t>ä</w:t>
      </w:r>
      <w:r>
        <w:rPr>
          <w:rFonts w:cs="Calibri"/>
        </w:rPr>
        <w:t xml:space="preserve">t </w:t>
      </w:r>
      <w:r>
        <w:rPr>
          <w:rFonts w:cs="Calibri"/>
        </w:rPr>
        <w:t>ü</w:t>
      </w:r>
      <w:r>
        <w:rPr>
          <w:rFonts w:cs="Calibri"/>
        </w:rPr>
        <w:t>ber die einzelnen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fungsleistungen. Die Fachpr</w:t>
      </w:r>
      <w:r>
        <w:rPr>
          <w:rFonts w:cs="Calibri"/>
        </w:rPr>
        <w:t>ü</w:t>
      </w:r>
      <w:r>
        <w:rPr>
          <w:rFonts w:cs="Calibri"/>
        </w:rPr>
        <w:t>ferin oder der Fachpr</w:t>
      </w:r>
      <w:r>
        <w:rPr>
          <w:rFonts w:cs="Calibri"/>
        </w:rPr>
        <w:t>ü</w:t>
      </w:r>
      <w:r>
        <w:rPr>
          <w:rFonts w:cs="Calibri"/>
        </w:rPr>
        <w:t>fer schl</w:t>
      </w:r>
      <w:r>
        <w:rPr>
          <w:rFonts w:cs="Calibri"/>
        </w:rPr>
        <w:t>ä</w:t>
      </w:r>
      <w:r>
        <w:rPr>
          <w:rFonts w:cs="Calibri"/>
        </w:rPr>
        <w:t>gt die Note vor. Die Mitglieder des Pr</w:t>
      </w:r>
      <w:r>
        <w:rPr>
          <w:rFonts w:cs="Calibri"/>
        </w:rPr>
        <w:t>ü</w:t>
      </w:r>
      <w:r>
        <w:rPr>
          <w:rFonts w:cs="Calibri"/>
        </w:rPr>
        <w:t xml:space="preserve">fungsausschusses stimmen </w:t>
      </w:r>
      <w:r>
        <w:rPr>
          <w:rFonts w:cs="Calibri"/>
        </w:rPr>
        <w:t>ü</w:t>
      </w:r>
      <w:r>
        <w:rPr>
          <w:rFonts w:cs="Calibri"/>
        </w:rPr>
        <w:t>ber diesen Vorschlag ab. Der Pr</w:t>
      </w:r>
      <w:r>
        <w:rPr>
          <w:rFonts w:cs="Calibri"/>
        </w:rPr>
        <w:t>ü</w:t>
      </w:r>
      <w:r>
        <w:rPr>
          <w:rFonts w:cs="Calibri"/>
        </w:rPr>
        <w:t>fungsausschuss setzt die Note, gegebenenfalls mit Tendenz, fest.</w:t>
      </w:r>
    </w:p>
    <w:p w14:paraId="0A3F0E2C" w14:textId="77777777" w:rsidR="008D7B77" w:rsidRDefault="008D7B77">
      <w:pPr>
        <w:pStyle w:val="RVfliesstext175nb"/>
        <w:widowControl/>
        <w:rPr>
          <w:rFonts w:cs="Calibri"/>
        </w:rPr>
      </w:pPr>
      <w:r>
        <w:rPr>
          <w:rFonts w:cs="Calibri"/>
        </w:rPr>
        <w:t>9.2 Das Gesamtergebnis der Pr</w:t>
      </w:r>
      <w:r>
        <w:rPr>
          <w:rFonts w:cs="Calibri"/>
        </w:rPr>
        <w:t>ü</w:t>
      </w:r>
      <w:r>
        <w:rPr>
          <w:rFonts w:cs="Calibri"/>
        </w:rPr>
        <w:t>fung wird vom Pr</w:t>
      </w:r>
      <w:r>
        <w:rPr>
          <w:rFonts w:cs="Calibri"/>
        </w:rPr>
        <w:t>ü</w:t>
      </w:r>
      <w:r>
        <w:rPr>
          <w:rFonts w:cs="Calibri"/>
        </w:rPr>
        <w:t>fungsausschuss aufgrund der Leistungen in der schriftlichen und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festgestellt und in einer Gesamtnote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9-33nr3nr3.5" w:history="1">
        <w:r>
          <w:rPr>
            <w:rFonts w:cs="Calibri"/>
          </w:rPr>
          <w:t>Nr. 3.5</w:t>
        </w:r>
      </w:hyperlink>
      <w:r>
        <w:t xml:space="preserve"> zusammengefasst. Das Ergebnis der schriftlichen und der m</w:t>
      </w:r>
      <w:r>
        <w:t>ü</w:t>
      </w:r>
      <w:r>
        <w:t>ndlichen Pr</w:t>
      </w:r>
      <w:r>
        <w:t>ü</w:t>
      </w:r>
      <w:r>
        <w:t>fung ist hierbei gleichwertig zu ber</w:t>
      </w:r>
      <w:r>
        <w:t>ü</w:t>
      </w:r>
      <w:r>
        <w:t>cksichtigen.</w:t>
      </w:r>
    </w:p>
    <w:p w14:paraId="300F67AE" w14:textId="77777777" w:rsidR="008D7B77" w:rsidRDefault="008D7B77">
      <w:pPr>
        <w:pStyle w:val="RVfliesstext175nb"/>
        <w:widowControl/>
      </w:pPr>
      <w:r>
        <w:t>9.3 Die Pr</w:t>
      </w:r>
      <w:r>
        <w:t>ü</w:t>
      </w:r>
      <w:r>
        <w:t xml:space="preserve">fung ist bestanden, wenn die Gesamtnote mindestens </w:t>
      </w:r>
      <w:r>
        <w:t>„</w:t>
      </w:r>
      <w:r>
        <w:t>ausreichend</w:t>
      </w:r>
      <w:r>
        <w:t>“</w:t>
      </w:r>
      <w:r>
        <w:t xml:space="preserve"> lautet. </w:t>
      </w:r>
      <w:r>
        <w:rPr>
          <w:rFonts w:cs="Calibri"/>
        </w:rPr>
        <w:t>Kein Pr</w:t>
      </w:r>
      <w:r>
        <w:rPr>
          <w:rFonts w:cs="Calibri"/>
        </w:rPr>
        <w:t>ü</w:t>
      </w:r>
      <w:r>
        <w:rPr>
          <w:rFonts w:cs="Calibri"/>
        </w:rPr>
        <w:t xml:space="preserve">fungsteil darf mit der Note </w:t>
      </w:r>
      <w:r>
        <w:rPr>
          <w:rFonts w:cs="Calibri"/>
        </w:rPr>
        <w:t>„</w:t>
      </w:r>
      <w:r>
        <w:rPr>
          <w:rFonts w:cs="Calibri"/>
        </w:rPr>
        <w:t>ungen</w:t>
      </w:r>
      <w:r>
        <w:rPr>
          <w:rFonts w:cs="Calibri"/>
        </w:rPr>
        <w:t>ü</w:t>
      </w:r>
      <w:r>
        <w:rPr>
          <w:rFonts w:cs="Calibri"/>
        </w:rPr>
        <w:t>gend</w:t>
      </w:r>
      <w:r>
        <w:rPr>
          <w:rFonts w:cs="Calibri"/>
        </w:rPr>
        <w:t>“</w:t>
      </w:r>
      <w:r>
        <w:rPr>
          <w:rFonts w:cs="Calibri"/>
        </w:rPr>
        <w:t xml:space="preserve"> abgeschlossen werden.</w:t>
      </w:r>
    </w:p>
    <w:p w14:paraId="5A0952CE" w14:textId="77777777" w:rsidR="008D7B77" w:rsidRDefault="008D7B77">
      <w:pPr>
        <w:pStyle w:val="RVfliesstext175nb"/>
        <w:widowControl/>
      </w:pPr>
      <w:r>
        <w:rPr>
          <w:rFonts w:cs="Calibri"/>
        </w:rPr>
        <w:t>9.4 Nach Beendigung der Pr</w:t>
      </w:r>
      <w:r>
        <w:rPr>
          <w:rFonts w:cs="Calibri"/>
        </w:rPr>
        <w:t>ü</w:t>
      </w:r>
      <w:r>
        <w:rPr>
          <w:rFonts w:cs="Calibri"/>
        </w:rPr>
        <w:t>fung ist dem Pr</w:t>
      </w:r>
      <w:r>
        <w:rPr>
          <w:rFonts w:cs="Calibri"/>
        </w:rPr>
        <w:t>ü</w:t>
      </w:r>
      <w:r>
        <w:rPr>
          <w:rFonts w:cs="Calibri"/>
        </w:rPr>
        <w:t>fling das Gesamtergebnis der Pr</w:t>
      </w:r>
      <w:r>
        <w:rPr>
          <w:rFonts w:cs="Calibri"/>
        </w:rPr>
        <w:t>ü</w:t>
      </w:r>
      <w:r>
        <w:rPr>
          <w:rFonts w:cs="Calibri"/>
        </w:rPr>
        <w:t>fung bekanntzugeben. Gegebenenfalls ist er auf die M</w:t>
      </w:r>
      <w:r>
        <w:rPr>
          <w:rFonts w:cs="Calibri"/>
        </w:rPr>
        <w:t>ö</w:t>
      </w:r>
      <w:r>
        <w:rPr>
          <w:rFonts w:cs="Calibri"/>
        </w:rPr>
        <w:t>glichkeit einer Wiederholung hinzuweisen. Auf Wunsch k</w:t>
      </w:r>
      <w:r>
        <w:rPr>
          <w:rFonts w:cs="Calibri"/>
        </w:rPr>
        <w:t>ö</w:t>
      </w:r>
      <w:r>
        <w:rPr>
          <w:rFonts w:cs="Calibri"/>
        </w:rPr>
        <w:t>nnen dem Pr</w:t>
      </w:r>
      <w:r>
        <w:rPr>
          <w:rFonts w:cs="Calibri"/>
        </w:rPr>
        <w:t>ü</w:t>
      </w:r>
      <w:r>
        <w:rPr>
          <w:rFonts w:cs="Calibri"/>
        </w:rPr>
        <w:t>fling auch die Teilergebnisse der Pr</w:t>
      </w:r>
      <w:r>
        <w:rPr>
          <w:rFonts w:cs="Calibri"/>
        </w:rPr>
        <w:t>ü</w:t>
      </w:r>
      <w:r>
        <w:rPr>
          <w:rFonts w:cs="Calibri"/>
        </w:rPr>
        <w:t>fung mitgeteilt werden.</w:t>
      </w:r>
    </w:p>
    <w:p w14:paraId="32BA8573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>10 Zeugnis</w:t>
      </w:r>
    </w:p>
    <w:p w14:paraId="389E53BC" w14:textId="77777777" w:rsidR="008D7B77" w:rsidRDefault="008D7B77">
      <w:pPr>
        <w:pStyle w:val="RVfliesstext175nb"/>
        <w:widowControl/>
        <w:rPr>
          <w:rFonts w:cs="Calibri"/>
        </w:rPr>
      </w:pPr>
      <w:r>
        <w:rPr>
          <w:rFonts w:cs="Calibri"/>
        </w:rPr>
        <w:t>10.1 Wer die Pr</w:t>
      </w:r>
      <w:r>
        <w:rPr>
          <w:rFonts w:cs="Calibri"/>
        </w:rPr>
        <w:t>ü</w:t>
      </w:r>
      <w:r>
        <w:rPr>
          <w:rFonts w:cs="Calibri"/>
        </w:rPr>
        <w:t>fung bestanden hat, erh</w:t>
      </w:r>
      <w:r>
        <w:rPr>
          <w:rFonts w:cs="Calibri"/>
        </w:rPr>
        <w:t>ä</w:t>
      </w:r>
      <w:r>
        <w:rPr>
          <w:rFonts w:cs="Calibri"/>
        </w:rPr>
        <w:t>lt ein Zeugnis (</w:t>
      </w:r>
      <w:hyperlink w:anchor="Anlage1" w:history="1">
        <w:r>
          <w:rPr>
            <w:rFonts w:cs="Calibri"/>
          </w:rPr>
          <w:t>Anlage 1</w:t>
        </w:r>
      </w:hyperlink>
      <w:r>
        <w:t>).</w:t>
      </w:r>
    </w:p>
    <w:p w14:paraId="2CFF2DA9" w14:textId="77777777" w:rsidR="008D7B77" w:rsidRDefault="008D7B77">
      <w:pPr>
        <w:pStyle w:val="RVfliesstext175nb"/>
        <w:widowControl/>
        <w:rPr>
          <w:rFonts w:cs="Calibri"/>
        </w:rPr>
      </w:pPr>
      <w:r>
        <w:t>10.2 Wer die Pr</w:t>
      </w:r>
      <w:r>
        <w:t>ü</w:t>
      </w:r>
      <w:r>
        <w:t>fung nicht bestanden hat, erh</w:t>
      </w:r>
      <w:r>
        <w:t>ä</w:t>
      </w:r>
      <w:r>
        <w:t xml:space="preserve">lt eine Bescheinigung </w:t>
      </w:r>
      <w:r>
        <w:t>ü</w:t>
      </w:r>
      <w:r>
        <w:t>ber das Nichtbestehen</w:t>
      </w:r>
      <w:r>
        <w:rPr>
          <w:rFonts w:cs="Calibri"/>
        </w:rPr>
        <w:t xml:space="preserve"> mit dem zustehenden Rechtsbehelf (</w:t>
      </w:r>
      <w:hyperlink w:anchor="Anlage2" w:history="1">
        <w:r>
          <w:rPr>
            <w:rFonts w:cs="Calibri"/>
          </w:rPr>
          <w:t>Anlage 2</w:t>
        </w:r>
      </w:hyperlink>
      <w:r>
        <w:t>).</w:t>
      </w:r>
    </w:p>
    <w:p w14:paraId="5487887B" w14:textId="77777777" w:rsidR="008D7B77" w:rsidRDefault="008D7B77">
      <w:pPr>
        <w:pStyle w:val="RVueberschrift285fz"/>
        <w:keepNext/>
        <w:keepLines/>
      </w:pPr>
      <w:bookmarkStart w:id="5" w:name="19-33nr3nr11"/>
      <w:bookmarkEnd w:id="5"/>
      <w:r>
        <w:rPr>
          <w:rFonts w:cs="Arial"/>
        </w:rPr>
        <w:t>11 Wiederholung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6E8BB996" w14:textId="77777777" w:rsidR="008D7B77" w:rsidRDefault="008D7B77">
      <w:pPr>
        <w:pStyle w:val="RVfliesstext175nb"/>
        <w:widowControl/>
      </w:pPr>
      <w:r>
        <w:t>11.1 Eine nichtbestandene Pr</w:t>
      </w:r>
      <w:r>
        <w:t>ü</w:t>
      </w:r>
      <w:r>
        <w:t>fung kann in der Regel nur einmal und fr</w:t>
      </w:r>
      <w:r>
        <w:t>ü</w:t>
      </w:r>
      <w:r>
        <w:t xml:space="preserve">hestens nach drei Monaten wiederholt werden. </w:t>
      </w:r>
      <w:r>
        <w:rPr>
          <w:rFonts w:cs="Calibri"/>
        </w:rPr>
        <w:t>Abweichend von Satz 1 kann die nichtbestandene Pr</w:t>
      </w:r>
      <w:r>
        <w:rPr>
          <w:rFonts w:cs="Calibri"/>
        </w:rPr>
        <w:t>ü</w:t>
      </w:r>
      <w:r>
        <w:rPr>
          <w:rFonts w:cs="Calibri"/>
        </w:rPr>
        <w:t>fung zum Nachweis des Kleinen Latinums unbegrenzt wiederholt werden.</w:t>
      </w:r>
    </w:p>
    <w:p w14:paraId="015BA6B5" w14:textId="77777777" w:rsidR="008D7B77" w:rsidRDefault="008D7B77">
      <w:pPr>
        <w:pStyle w:val="RVfliesstext175nb"/>
        <w:widowControl/>
      </w:pPr>
      <w:r>
        <w:rPr>
          <w:rFonts w:cs="Calibri"/>
        </w:rPr>
        <w:t>11.2 In den F</w:t>
      </w:r>
      <w:r>
        <w:rPr>
          <w:rFonts w:cs="Calibri"/>
        </w:rPr>
        <w:t>ä</w:t>
      </w:r>
      <w:r>
        <w:rPr>
          <w:rFonts w:cs="Calibri"/>
        </w:rPr>
        <w:t>llen der Nummer 11.1 Satz 1 kann die obere Schulaufsichtsbeh</w:t>
      </w:r>
      <w:r>
        <w:rPr>
          <w:rFonts w:cs="Calibri"/>
        </w:rPr>
        <w:t>ö</w:t>
      </w:r>
      <w:r>
        <w:rPr>
          <w:rFonts w:cs="Calibri"/>
        </w:rPr>
        <w:t>rde eine zweite Wiederholung zulassen, wenn besondere Umst</w:t>
      </w:r>
      <w:r>
        <w:rPr>
          <w:rFonts w:cs="Calibri"/>
        </w:rPr>
        <w:t>ä</w:t>
      </w:r>
      <w:r>
        <w:rPr>
          <w:rFonts w:cs="Calibri"/>
        </w:rPr>
        <w:t>nde vorliegen.</w:t>
      </w:r>
    </w:p>
    <w:p w14:paraId="341720EE" w14:textId="77777777" w:rsidR="008D7B77" w:rsidRDefault="008D7B77">
      <w:pPr>
        <w:pStyle w:val="RVfliesstext175nb"/>
        <w:widowControl/>
      </w:pPr>
      <w:r>
        <w:rPr>
          <w:rFonts w:cs="Calibri"/>
        </w:rPr>
        <w:t>11.3 Eine bestandene Erweiterungspr</w:t>
      </w:r>
      <w:r>
        <w:rPr>
          <w:rFonts w:cs="Calibri"/>
        </w:rPr>
        <w:t>ü</w:t>
      </w:r>
      <w:r>
        <w:rPr>
          <w:rFonts w:cs="Calibri"/>
        </w:rPr>
        <w:t>fung kann nicht wiederholt werden.</w:t>
      </w:r>
    </w:p>
    <w:p w14:paraId="7657269F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 xml:space="preserve">4. Abschnitt </w:t>
      </w:r>
      <w:r>
        <w:br/>
        <w:t>Erweiterungspr</w:t>
      </w:r>
      <w:r>
        <w:t>ü</w:t>
      </w:r>
      <w:r>
        <w:t xml:space="preserve">fungen im zeitlichen </w:t>
      </w:r>
      <w:r>
        <w:br/>
        <w:t>Zusammenhang mit der Abiturpr</w:t>
      </w:r>
      <w:r>
        <w:t>ü</w:t>
      </w:r>
      <w:r>
        <w:t>fung</w:t>
      </w:r>
    </w:p>
    <w:p w14:paraId="08719724" w14:textId="77777777" w:rsidR="008D7B77" w:rsidRDefault="008D7B77">
      <w:pPr>
        <w:pStyle w:val="RVueberschrift285fz"/>
        <w:keepNext/>
        <w:keepLines/>
      </w:pPr>
      <w:bookmarkStart w:id="6" w:name="19-33n3n12"/>
      <w:bookmarkEnd w:id="6"/>
      <w:r>
        <w:t>12 Erweiterungspr</w:t>
      </w:r>
      <w:r>
        <w:t>ü</w:t>
      </w:r>
      <w:r>
        <w:t xml:space="preserve">fungen im zeitlichen </w:t>
      </w:r>
      <w:r>
        <w:br/>
      </w:r>
      <w:r>
        <w:rPr>
          <w:rFonts w:cs="Arial"/>
        </w:rPr>
        <w:t>Zusammenhang mit der Abiturpr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08BFF535" w14:textId="77777777" w:rsidR="008D7B77" w:rsidRDefault="008D7B77">
      <w:pPr>
        <w:pStyle w:val="RVfliesstext175nb"/>
        <w:widowControl/>
      </w:pPr>
      <w:r>
        <w:t>12.1 Bewerberinnen und Bewerber, die das Latinum (Lateinkenntnisse gem</w:t>
      </w:r>
      <w:r>
        <w:t>äß</w:t>
      </w:r>
      <w:r>
        <w:t xml:space="preserve"> Beschluss der Kultusministerkonferenz vom </w:t>
      </w:r>
      <w:r>
        <w:rPr>
          <w:rFonts w:cs="Calibri"/>
        </w:rPr>
        <w:t>22. September 2005) oder das Graecum (Griechischkenntnisse gem</w:t>
      </w:r>
      <w:r>
        <w:rPr>
          <w:rFonts w:cs="Calibri"/>
        </w:rPr>
        <w:t>äß</w:t>
      </w:r>
      <w:r>
        <w:rPr>
          <w:rFonts w:cs="Calibri"/>
        </w:rPr>
        <w:t xml:space="preserve"> Beschluss der Kultusministerkonferenz vom 22. September 2005) oder das Hebraicum im Rahmen ihrer schulischen Ausbildung nicht erworben haben, k</w:t>
      </w:r>
      <w:r>
        <w:rPr>
          <w:rFonts w:cs="Calibri"/>
        </w:rPr>
        <w:t>ö</w:t>
      </w:r>
      <w:r>
        <w:rPr>
          <w:rFonts w:cs="Calibri"/>
        </w:rPr>
        <w:t>nnen im zeitlichen Zusammenhang mit der Abiturpr</w:t>
      </w:r>
      <w:r>
        <w:rPr>
          <w:rFonts w:cs="Calibri"/>
        </w:rPr>
        <w:t>ü</w:t>
      </w:r>
      <w:r>
        <w:rPr>
          <w:rFonts w:cs="Calibri"/>
        </w:rPr>
        <w:t>fung eine entsprechende Erweiterungspr</w:t>
      </w:r>
      <w:r>
        <w:rPr>
          <w:rFonts w:cs="Calibri"/>
        </w:rPr>
        <w:t>ü</w:t>
      </w:r>
      <w:r>
        <w:rPr>
          <w:rFonts w:cs="Calibri"/>
        </w:rPr>
        <w:t>fung an der Schule ablegen. F</w:t>
      </w:r>
      <w:r>
        <w:rPr>
          <w:rFonts w:cs="Calibri"/>
        </w:rPr>
        <w:t>ü</w:t>
      </w:r>
      <w:r>
        <w:rPr>
          <w:rFonts w:cs="Calibri"/>
        </w:rPr>
        <w:t>r diese Pr</w:t>
      </w:r>
      <w:r>
        <w:rPr>
          <w:rFonts w:cs="Calibri"/>
        </w:rPr>
        <w:t>ü</w:t>
      </w:r>
      <w:r>
        <w:rPr>
          <w:rFonts w:cs="Calibri"/>
        </w:rPr>
        <w:t>fungen gelten die Regelungen dieser Pr</w:t>
      </w:r>
      <w:r>
        <w:rPr>
          <w:rFonts w:cs="Calibri"/>
        </w:rPr>
        <w:t>ü</w:t>
      </w:r>
      <w:r>
        <w:rPr>
          <w:rFonts w:cs="Calibri"/>
        </w:rPr>
        <w:t>fungsordnung entsprechend.</w:t>
      </w:r>
    </w:p>
    <w:p w14:paraId="472E9D6A" w14:textId="77777777" w:rsidR="008D7B77" w:rsidRDefault="008D7B77">
      <w:pPr>
        <w:pStyle w:val="RVfliesstext175nb"/>
        <w:widowControl/>
      </w:pPr>
      <w:r>
        <w:rPr>
          <w:rFonts w:cs="Calibri"/>
        </w:rPr>
        <w:t>12.2 Die Pr</w:t>
      </w:r>
      <w:r>
        <w:rPr>
          <w:rFonts w:cs="Calibri"/>
        </w:rPr>
        <w:t>ü</w:t>
      </w:r>
      <w:r>
        <w:rPr>
          <w:rFonts w:cs="Calibri"/>
        </w:rPr>
        <w:t>fungsaufgaben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werden von der obersten Schulaufsichtsbeh</w:t>
      </w:r>
      <w:r>
        <w:rPr>
          <w:rFonts w:cs="Calibri"/>
        </w:rPr>
        <w:t>ö</w:t>
      </w:r>
      <w:r>
        <w:rPr>
          <w:rFonts w:cs="Calibri"/>
        </w:rPr>
        <w:t>rde landeseinheitlich gestellt. Die Schulleitung meldet die Pr</w:t>
      </w:r>
      <w:r>
        <w:rPr>
          <w:rFonts w:cs="Calibri"/>
        </w:rPr>
        <w:t>ü</w:t>
      </w:r>
      <w:r>
        <w:rPr>
          <w:rFonts w:cs="Calibri"/>
        </w:rPr>
        <w:t>flinge der oberen Schulaufsichtsbeh</w:t>
      </w:r>
      <w:r>
        <w:rPr>
          <w:rFonts w:cs="Calibri"/>
        </w:rPr>
        <w:t>ö</w:t>
      </w:r>
      <w:r>
        <w:rPr>
          <w:rFonts w:cs="Calibri"/>
        </w:rPr>
        <w:t>rde namentlich bis zum 1. Februar.</w:t>
      </w:r>
    </w:p>
    <w:p w14:paraId="6259B6F5" w14:textId="77777777" w:rsidR="008D7B77" w:rsidRDefault="008D7B77">
      <w:pPr>
        <w:pStyle w:val="RVfliesstext175nb"/>
        <w:widowControl/>
      </w:pPr>
      <w:r>
        <w:rPr>
          <w:rFonts w:cs="Calibri"/>
        </w:rPr>
        <w:t>12.3 Eine bestandene Erweiterungspr</w:t>
      </w:r>
      <w:r>
        <w:rPr>
          <w:rFonts w:cs="Calibri"/>
        </w:rPr>
        <w:t>ü</w:t>
      </w:r>
      <w:r>
        <w:rPr>
          <w:rFonts w:cs="Calibri"/>
        </w:rPr>
        <w:t>fung muss nicht wiederholt werden, wenn der Pr</w:t>
      </w:r>
      <w:r>
        <w:rPr>
          <w:rFonts w:cs="Calibri"/>
        </w:rPr>
        <w:t>ü</w:t>
      </w:r>
      <w:r>
        <w:rPr>
          <w:rFonts w:cs="Calibri"/>
        </w:rPr>
        <w:t>fling die Abiturpr</w:t>
      </w:r>
      <w:r>
        <w:rPr>
          <w:rFonts w:cs="Calibri"/>
        </w:rPr>
        <w:t>ü</w:t>
      </w:r>
      <w:r>
        <w:rPr>
          <w:rFonts w:cs="Calibri"/>
        </w:rPr>
        <w:t>fung nicht bestanden hat.</w:t>
      </w:r>
    </w:p>
    <w:p w14:paraId="26CCD1D6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>13 Niederschriften</w:t>
      </w:r>
    </w:p>
    <w:p w14:paraId="1A9AC9BF" w14:textId="77777777" w:rsidR="008D7B77" w:rsidRDefault="008D7B77">
      <w:pPr>
        <w:pStyle w:val="RVfliesstext175nb"/>
        <w:widowControl/>
      </w:pPr>
      <w:r>
        <w:rPr>
          <w:rFonts w:cs="Calibri"/>
        </w:rPr>
        <w:t>Ü</w:t>
      </w:r>
      <w:r>
        <w:rPr>
          <w:rFonts w:cs="Calibri"/>
        </w:rPr>
        <w:t>ber die einzelne schriftliche und 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 ist eine Niederschrift anzufertigen, aus der das Pr</w:t>
      </w:r>
      <w:r>
        <w:rPr>
          <w:rFonts w:cs="Calibri"/>
        </w:rPr>
        <w:t>ü</w:t>
      </w:r>
      <w:r>
        <w:rPr>
          <w:rFonts w:cs="Calibri"/>
        </w:rPr>
        <w:t>fungsfach, die Pr</w:t>
      </w:r>
      <w:r>
        <w:rPr>
          <w:rFonts w:cs="Calibri"/>
        </w:rPr>
        <w:t>ü</w:t>
      </w:r>
      <w:r>
        <w:rPr>
          <w:rFonts w:cs="Calibri"/>
        </w:rPr>
        <w:t xml:space="preserve">fungszeit, die </w:t>
      </w:r>
      <w:r>
        <w:rPr>
          <w:rFonts w:cs="Calibri"/>
        </w:rPr>
        <w:t>gestellte Aufgabe, gegebene Hilfen, die Pr</w:t>
      </w:r>
      <w:r>
        <w:rPr>
          <w:rFonts w:cs="Calibri"/>
        </w:rPr>
        <w:t>ü</w:t>
      </w:r>
      <w:r>
        <w:rPr>
          <w:rFonts w:cs="Calibri"/>
        </w:rPr>
        <w:t>fungsergebnisse - bei nicht ausreichenden Leistungen mit Begr</w:t>
      </w:r>
      <w:r>
        <w:rPr>
          <w:rFonts w:cs="Calibri"/>
        </w:rPr>
        <w:t>ü</w:t>
      </w:r>
      <w:r>
        <w:rPr>
          <w:rFonts w:cs="Calibri"/>
        </w:rPr>
        <w:t>ndung - zu entnehmen sind. Die Niederschriften sind als Gesamtniederschrift zusammenzufassen.</w:t>
      </w:r>
    </w:p>
    <w:p w14:paraId="3F3A7768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 xml:space="preserve">5. Abschnitt </w:t>
      </w:r>
      <w:r>
        <w:br/>
        <w:t>Schlussvorschriften</w:t>
      </w:r>
    </w:p>
    <w:p w14:paraId="4103B483" w14:textId="77777777" w:rsidR="008D7B77" w:rsidRDefault="008D7B77">
      <w:pPr>
        <w:pStyle w:val="RVueberschrift285fz"/>
        <w:keepNext/>
        <w:keepLines/>
        <w:rPr>
          <w:rFonts w:cs="Arial"/>
        </w:rPr>
      </w:pPr>
      <w:r>
        <w:t>14 G</w:t>
      </w:r>
      <w:r>
        <w:t>ü</w:t>
      </w:r>
      <w:r>
        <w:t>ltigkeit sonstiger Vorschriften</w:t>
      </w:r>
    </w:p>
    <w:p w14:paraId="4630D65D" w14:textId="77777777" w:rsidR="008D7B77" w:rsidRDefault="008D7B77">
      <w:pPr>
        <w:pStyle w:val="RVfliesstext175nb"/>
        <w:widowControl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Stimmberechtigung, Beschlussfassung und G</w:t>
      </w:r>
      <w:r>
        <w:rPr>
          <w:rFonts w:cs="Calibri"/>
        </w:rPr>
        <w:t>ä</w:t>
      </w:r>
      <w:r>
        <w:rPr>
          <w:rFonts w:cs="Calibri"/>
        </w:rPr>
        <w:t xml:space="preserve">ste gilt </w:t>
      </w:r>
      <w:hyperlink w:anchor="https://bass.schul-welt.de/3754.htm#19-33nr2p8" w:history="1">
        <w:r>
          <w:rPr>
            <w:rFonts w:cs="Calibri"/>
          </w:rPr>
          <w:t>§ 8,</w:t>
        </w:r>
      </w:hyperlink>
      <w:r>
        <w:t xml:space="preserve"> f</w:t>
      </w:r>
      <w:r>
        <w:t>ü</w:t>
      </w:r>
      <w:r>
        <w:t>r R</w:t>
      </w:r>
      <w:r>
        <w:t>ü</w:t>
      </w:r>
      <w:r>
        <w:t>cktritt und Vers</w:t>
      </w:r>
      <w:r>
        <w:t>ä</w:t>
      </w:r>
      <w:r>
        <w:t>umnis, das Verfahren bei T</w:t>
      </w:r>
      <w:r>
        <w:t>ä</w:t>
      </w:r>
      <w:r>
        <w:t>uschungshandlungen und anderen Unregelm</w:t>
      </w:r>
      <w:r>
        <w:t>äß</w:t>
      </w:r>
      <w:r>
        <w:t xml:space="preserve">igkeiten, auf Widerspruch und Akteneinsicht gelten die </w:t>
      </w:r>
      <w:r>
        <w:t>§</w:t>
      </w:r>
      <w:hyperlink w:anchor="https://bass.schul-welt.de/3754.htm#19-33nr2p21" w:history="1">
        <w:r>
          <w:t>§ 21</w:t>
        </w:r>
      </w:hyperlink>
      <w:r>
        <w:rPr>
          <w:rFonts w:cs="Calibri"/>
        </w:rPr>
        <w:t xml:space="preserve"> bis </w:t>
      </w:r>
      <w:hyperlink w:anchor="https://bass.schul-welt.de/3754.htm#19-33nr2p23" w:history="1">
        <w:r>
          <w:rPr>
            <w:rFonts w:cs="Calibri"/>
          </w:rPr>
          <w:t>23</w:t>
        </w:r>
      </w:hyperlink>
      <w:r>
        <w:t xml:space="preserve"> PO-Externe-A (BASS 19-33 Nr. 2) sinngem</w:t>
      </w:r>
      <w:r>
        <w:t>äß</w:t>
      </w:r>
      <w:r>
        <w:t>.</w:t>
      </w:r>
    </w:p>
    <w:p w14:paraId="5A9C8048" w14:textId="77777777" w:rsidR="008D7B77" w:rsidRDefault="008D7B77">
      <w:pPr>
        <w:pStyle w:val="RVueberschrift285fz"/>
        <w:keepNext/>
        <w:keepLines/>
      </w:pPr>
      <w:r>
        <w:rPr>
          <w:rFonts w:cs="Arial"/>
        </w:rPr>
        <w:t>15 Inkrafttreten</w:t>
      </w:r>
    </w:p>
    <w:p w14:paraId="40F22379" w14:textId="77777777" w:rsidR="008D7B77" w:rsidRDefault="008D7B77">
      <w:pPr>
        <w:pStyle w:val="RVfliesstext175nb"/>
        <w:widowControl/>
        <w:rPr>
          <w:rFonts w:cs="Calibri"/>
        </w:rPr>
      </w:pPr>
      <w:r>
        <w:t>Diese Pr</w:t>
      </w:r>
      <w:r>
        <w:t>ü</w:t>
      </w:r>
      <w:r>
        <w:t>fungsordnung tritt am 1. August 1985 in Kraft.</w:t>
      </w:r>
    </w:p>
    <w:p w14:paraId="2447A037" w14:textId="77777777" w:rsidR="008D7B77" w:rsidRDefault="008D7B77">
      <w:pPr>
        <w:pStyle w:val="RVAnlagenabstandleer75"/>
      </w:pPr>
    </w:p>
    <w:p w14:paraId="6ADA2DDA" w14:textId="77777777" w:rsidR="008D7B77" w:rsidRDefault="008D7B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B79675F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DF629" w14:textId="77777777" w:rsidR="008D7B77" w:rsidRDefault="008D7B77">
            <w:pPr>
              <w:pStyle w:val="RVredhinweis"/>
            </w:pPr>
            <w:r>
              <w:rPr>
                <w:rFonts w:cs="Arial"/>
              </w:rPr>
              <w:t>Nachfolgend finden Sie die Anlagen zum Runderlass:</w:t>
            </w:r>
          </w:p>
        </w:tc>
      </w:tr>
    </w:tbl>
    <w:p w14:paraId="0B7F979C" w14:textId="77777777" w:rsidR="008D7B77" w:rsidRDefault="008D7B77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7" w:name="Anlage1"/>
      <w:r>
        <w:t>Anlage 1</w:t>
      </w:r>
      <w:bookmarkEnd w:id="7"/>
      <w:r>
        <w:rPr>
          <w:rFonts w:cs="Calibri"/>
          <w:noProof/>
        </w:rPr>
        <w:drawing>
          <wp:inline distT="0" distB="0" distL="0" distR="0" wp14:anchorId="4951FBC4" wp14:editId="69346C89">
            <wp:extent cx="3095625" cy="442912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" t="4193" r="7518" b="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E4F5" w14:textId="77777777" w:rsidR="008D7B77" w:rsidRDefault="008D7B77">
      <w:pPr>
        <w:pStyle w:val="RVAnlagenabstandleer75"/>
        <w:rPr>
          <w:rFonts w:cs="Calibri"/>
        </w:rPr>
      </w:pPr>
    </w:p>
    <w:p w14:paraId="33476811" w14:textId="77777777" w:rsidR="008D7B77" w:rsidRDefault="008D7B77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8" w:name="Anlage2"/>
      <w:r>
        <w:lastRenderedPageBreak/>
        <w:t>Anlage 2</w:t>
      </w:r>
      <w:bookmarkEnd w:id="8"/>
      <w:r>
        <w:rPr>
          <w:rFonts w:cs="Calibri"/>
          <w:noProof/>
        </w:rPr>
        <w:drawing>
          <wp:inline distT="0" distB="0" distL="0" distR="0" wp14:anchorId="1B34B7E9" wp14:editId="50802DF3">
            <wp:extent cx="3095625" cy="4429125"/>
            <wp:effectExtent l="0" t="0" r="0" b="0"/>
            <wp:docPr id="2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3" t="3722" r="4686" b="7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1E94" w14:textId="77777777" w:rsidR="008D7B77" w:rsidRDefault="008D7B77">
      <w:pPr>
        <w:pStyle w:val="RVfliesstext175nb"/>
        <w:widowControl/>
        <w:rPr>
          <w:rFonts w:cs="Calibri"/>
        </w:rPr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5737" w14:textId="77777777" w:rsidR="008D7B77" w:rsidRDefault="008D7B77">
      <w:pPr>
        <w:widowControl/>
        <w:rPr>
          <w:rFonts w:cs="Calibri"/>
        </w:rPr>
      </w:pPr>
      <w:r>
        <w:separator/>
      </w:r>
    </w:p>
  </w:endnote>
  <w:endnote w:type="continuationSeparator" w:id="0">
    <w:p w14:paraId="157544B8" w14:textId="77777777" w:rsidR="008D7B77" w:rsidRDefault="008D7B77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AD43" w14:textId="77777777" w:rsidR="008D7B77" w:rsidRDefault="008D7B77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31B2" w14:textId="77777777" w:rsidR="008D7B77" w:rsidRDefault="008D7B77">
    <w:pPr>
      <w:pStyle w:val="Fudf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C26D2" w14:textId="77777777" w:rsidR="008D7B77" w:rsidRDefault="008D7B7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10E2A97" w14:textId="77777777" w:rsidR="008D7B77" w:rsidRDefault="008D7B77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64800B7" w14:textId="77777777" w:rsidR="008D7B77" w:rsidRDefault="008D7B77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03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2016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06</w:t>
      </w:r>
      <w:r>
        <w:rPr>
          <w:rFonts w:cs="Arial"/>
        </w:rPr>
        <w:t>/</w:t>
      </w:r>
      <w:r>
        <w:t>16 S</w:t>
      </w:r>
      <w:r>
        <w:rPr>
          <w:rFonts w:cs="Arial"/>
        </w:rPr>
        <w:t>.</w:t>
      </w:r>
      <w:r>
        <w:t xml:space="preserve"> 44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17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2006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325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7C23"/>
    <w:rsid w:val="001D4CE3"/>
    <w:rsid w:val="008D7B77"/>
    <w:rsid w:val="008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E211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2024-09-10T19:12:00Z</dcterms:created>
  <dcterms:modified xsi:type="dcterms:W3CDTF">2024-09-10T19:12:00Z</dcterms:modified>
</cp:coreProperties>
</file>