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5BE2E" w14:textId="77777777" w:rsidR="00E53B84" w:rsidRDefault="00E53B84">
      <w:pPr>
        <w:pStyle w:val="V-Bass-dcber"/>
        <w:widowControl/>
        <w:spacing w:before="10" w:after="90"/>
        <w:rPr>
          <w:rFonts w:cs="Arial"/>
        </w:rPr>
      </w:pPr>
      <w:r>
        <w:t>Ganztagsoffensive der Landesregierung;</w:t>
      </w:r>
      <w:r>
        <w:br/>
        <w:t>Hinweise</w:t>
      </w:r>
      <w:r>
        <w:br/>
        <w:t>zum Auswahl-  und Genehmigungsverfahren</w:t>
      </w:r>
      <w:r>
        <w:br/>
        <w:t>f</w:t>
      </w:r>
      <w:r>
        <w:t>ü</w:t>
      </w:r>
      <w:r>
        <w:t>r die Einrichtung gebundener Ganztagsgymnasien</w:t>
      </w:r>
      <w:r>
        <w:br/>
        <w:t>und Ganztagsrealschulen</w:t>
      </w:r>
      <w:r>
        <w:br/>
        <w:t xml:space="preserve">nach </w:t>
      </w:r>
      <w:r>
        <w:t>§</w:t>
      </w:r>
      <w:r>
        <w:t xml:space="preserve"> 9 Abs. 1 SchulG ab dem Jahr 2009</w:t>
      </w:r>
    </w:p>
    <w:p w14:paraId="1FBD8B28" w14:textId="77777777" w:rsidR="00E53B84" w:rsidRDefault="00E53B84">
      <w:pPr>
        <w:pStyle w:val="V-Normaltext"/>
        <w:widowControl/>
      </w:pPr>
      <w:r>
        <w:rPr>
          <w:rFonts w:cs="Calibri"/>
        </w:rPr>
        <w:t xml:space="preserve">Es wird gebeten, die </w:t>
      </w:r>
      <w:r>
        <w:rPr>
          <w:rFonts w:cs="Calibri"/>
        </w:rPr>
        <w:t>ö</w:t>
      </w:r>
      <w:r>
        <w:rPr>
          <w:rFonts w:cs="Calibri"/>
        </w:rPr>
        <w:t>ffentlichen Schultr</w:t>
      </w:r>
      <w:r>
        <w:rPr>
          <w:rFonts w:cs="Calibri"/>
        </w:rPr>
        <w:t>ä</w:t>
      </w:r>
      <w:r>
        <w:rPr>
          <w:rFonts w:cs="Calibri"/>
        </w:rPr>
        <w:t>ger und die Tr</w:t>
      </w:r>
      <w:r>
        <w:rPr>
          <w:rFonts w:cs="Calibri"/>
        </w:rPr>
        <w:t>ä</w:t>
      </w:r>
      <w:r>
        <w:rPr>
          <w:rFonts w:cs="Calibri"/>
        </w:rPr>
        <w:t xml:space="preserve">ger genehmigter Ersatzschulen sowie die Schulen umgehend </w:t>
      </w:r>
      <w:r>
        <w:rPr>
          <w:rFonts w:cs="Calibri"/>
        </w:rPr>
        <w:t>ü</w:t>
      </w:r>
      <w:r>
        <w:rPr>
          <w:rFonts w:cs="Calibri"/>
        </w:rPr>
        <w:t>ber das folgende Verfahren zu informieren, zu beraten und zu unterst</w:t>
      </w:r>
      <w:r>
        <w:rPr>
          <w:rFonts w:cs="Calibri"/>
        </w:rPr>
        <w:t>ü</w:t>
      </w:r>
      <w:r>
        <w:rPr>
          <w:rFonts w:cs="Calibri"/>
        </w:rPr>
        <w:t xml:space="preserve">tzen. </w:t>
      </w:r>
    </w:p>
    <w:p w14:paraId="459049F5" w14:textId="77777777" w:rsidR="00E53B84" w:rsidRDefault="00E53B84">
      <w:pPr>
        <w:pStyle w:val="V-Normaltext"/>
        <w:widowControl/>
      </w:pPr>
      <w:r>
        <w:rPr>
          <w:rFonts w:cs="Calibri"/>
        </w:rPr>
        <w:t>Die Schultr</w:t>
      </w:r>
      <w:r>
        <w:rPr>
          <w:rFonts w:cs="Calibri"/>
        </w:rPr>
        <w:t>ä</w:t>
      </w:r>
      <w:r>
        <w:rPr>
          <w:rFonts w:cs="Calibri"/>
        </w:rPr>
        <w:t xml:space="preserve">ger benennen den Bezirksregierungen bis zum 1. 12. 2008 die Gymnasien und Realschulen, die sie zum 1. 8. 2009 bzw. zum 1. 8. 2010 als gebundene Ganztagsschulen gem. </w:t>
      </w:r>
      <w:r>
        <w:rPr>
          <w:rFonts w:cs="Calibri"/>
        </w:rPr>
        <w:t>§</w:t>
      </w:r>
      <w:r>
        <w:rPr>
          <w:rFonts w:cs="Calibri"/>
        </w:rPr>
        <w:t xml:space="preserve"> 9 Abs. 1 SchulG einrichten wollen. Gremienbeschl</w:t>
      </w:r>
      <w:r>
        <w:rPr>
          <w:rFonts w:cs="Calibri"/>
        </w:rPr>
        <w:t>ü</w:t>
      </w:r>
      <w:r>
        <w:rPr>
          <w:rFonts w:cs="Calibri"/>
        </w:rPr>
        <w:t>sse k</w:t>
      </w:r>
      <w:r>
        <w:rPr>
          <w:rFonts w:cs="Calibri"/>
        </w:rPr>
        <w:t>ö</w:t>
      </w:r>
      <w:r>
        <w:rPr>
          <w:rFonts w:cs="Calibri"/>
        </w:rPr>
        <w:t xml:space="preserve">nnen </w:t>
      </w:r>
      <w:r>
        <w:rPr>
          <w:rFonts w:cs="Calibri"/>
        </w:rPr>
        <w:t>–</w:t>
      </w:r>
      <w:r>
        <w:rPr>
          <w:rFonts w:cs="Calibri"/>
        </w:rPr>
        <w:t xml:space="preserve"> wenn erforderlich </w:t>
      </w:r>
      <w:r>
        <w:rPr>
          <w:rFonts w:cs="Calibri"/>
        </w:rPr>
        <w:t>–</w:t>
      </w:r>
      <w:r>
        <w:rPr>
          <w:rFonts w:cs="Calibri"/>
        </w:rPr>
        <w:t xml:space="preserve"> noch bis zum 15. 12. 2008 nachgereicht werden. Dabei gelten f</w:t>
      </w:r>
      <w:r>
        <w:rPr>
          <w:rFonts w:cs="Calibri"/>
        </w:rPr>
        <w:t>ü</w:t>
      </w:r>
      <w:r>
        <w:rPr>
          <w:rFonts w:cs="Calibri"/>
        </w:rPr>
        <w:t>r kreisfreie St</w:t>
      </w:r>
      <w:r>
        <w:rPr>
          <w:rFonts w:cs="Calibri"/>
        </w:rPr>
        <w:t>ä</w:t>
      </w:r>
      <w:r>
        <w:rPr>
          <w:rFonts w:cs="Calibri"/>
        </w:rPr>
        <w:t>dte, kreisangeh</w:t>
      </w:r>
      <w:r>
        <w:rPr>
          <w:rFonts w:cs="Calibri"/>
        </w:rPr>
        <w:t>ö</w:t>
      </w:r>
      <w:r>
        <w:rPr>
          <w:rFonts w:cs="Calibri"/>
        </w:rPr>
        <w:t>rige St</w:t>
      </w:r>
      <w:r>
        <w:rPr>
          <w:rFonts w:cs="Calibri"/>
        </w:rPr>
        <w:t>ä</w:t>
      </w:r>
      <w:r>
        <w:rPr>
          <w:rFonts w:cs="Calibri"/>
        </w:rPr>
        <w:t>dte und Gemeinden sowie Tr</w:t>
      </w:r>
      <w:r>
        <w:rPr>
          <w:rFonts w:cs="Calibri"/>
        </w:rPr>
        <w:t>ä</w:t>
      </w:r>
      <w:r>
        <w:rPr>
          <w:rFonts w:cs="Calibri"/>
        </w:rPr>
        <w:t>ger genehmigter Ersatzschulen folgende Verfahrensweisen:</w:t>
      </w:r>
    </w:p>
    <w:p w14:paraId="4B722055" w14:textId="77777777" w:rsidR="00E53B84" w:rsidRDefault="00E53B84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Die kreisfreien St</w:t>
      </w:r>
      <w:r>
        <w:t>ä</w:t>
      </w:r>
      <w:r>
        <w:t>dte benennen der Bezirksregierung in einer Priorit</w:t>
      </w:r>
      <w:r>
        <w:t>ä</w:t>
      </w:r>
      <w:r>
        <w:t>tenliste mehrere Schulen je Schulform.</w:t>
      </w:r>
    </w:p>
    <w:p w14:paraId="744F3F08" w14:textId="77777777" w:rsidR="00E53B84" w:rsidRDefault="00E53B84">
      <w:pPr>
        <w:pStyle w:val="V-Normaltext"/>
        <w:widowControl/>
        <w:rPr>
          <w:rFonts w:cs="Calibri"/>
        </w:rPr>
      </w:pPr>
    </w:p>
    <w:p w14:paraId="1F32142A" w14:textId="77777777" w:rsidR="00E53B84" w:rsidRDefault="00E53B84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In den Kreisen benennen die interessierten St</w:t>
      </w:r>
      <w:r>
        <w:rPr>
          <w:rFonts w:cs="Arial"/>
        </w:rPr>
        <w:t>ä</w:t>
      </w:r>
      <w:r>
        <w:rPr>
          <w:rFonts w:cs="Arial"/>
        </w:rPr>
        <w:t>dte, Gemeinden und Kreise der Bezirksregierung eine Realschule und/oder ein Gymnasium. M</w:t>
      </w:r>
      <w:r>
        <w:rPr>
          <w:rFonts w:cs="Arial"/>
        </w:rPr>
        <w:t>ö</w:t>
      </w:r>
      <w:r>
        <w:rPr>
          <w:rFonts w:cs="Arial"/>
        </w:rPr>
        <w:t>glich ist, dass alle St</w:t>
      </w:r>
      <w:r>
        <w:rPr>
          <w:rFonts w:cs="Arial"/>
        </w:rPr>
        <w:t>ä</w:t>
      </w:r>
      <w:r>
        <w:rPr>
          <w:rFonts w:cs="Arial"/>
        </w:rPr>
        <w:t>dte und Gemeinden des Kreises einen abgestimmten Vorschlag vorlegen, der dann jeweils mehrere Schulen der beiden Schulformen in einer Priorit</w:t>
      </w:r>
      <w:r>
        <w:rPr>
          <w:rFonts w:cs="Arial"/>
        </w:rPr>
        <w:t>ä</w:t>
      </w:r>
      <w:r>
        <w:rPr>
          <w:rFonts w:cs="Arial"/>
        </w:rPr>
        <w:t>tenliste enthalten kann.</w:t>
      </w:r>
    </w:p>
    <w:p w14:paraId="5F3C4548" w14:textId="77777777" w:rsidR="00E53B84" w:rsidRDefault="00E53B84">
      <w:pPr>
        <w:pStyle w:val="V-Normaltext"/>
        <w:widowControl/>
      </w:pPr>
    </w:p>
    <w:p w14:paraId="263AB393" w14:textId="77777777" w:rsidR="00E53B84" w:rsidRDefault="00E53B84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Die Tr</w:t>
      </w:r>
      <w:r>
        <w:t>ä</w:t>
      </w:r>
      <w:r>
        <w:t>ger genehmigter Ersatzschulen legen den Bezirksregierungen ihre Bewerbungen vor. Es wird angestrebt, Ersatzschulen entsprechend ihrem Verh</w:t>
      </w:r>
      <w:r>
        <w:t>ä</w:t>
      </w:r>
      <w:r>
        <w:t xml:space="preserve">ltnis zu </w:t>
      </w:r>
      <w:r>
        <w:t>ö</w:t>
      </w:r>
      <w:r>
        <w:t>ffentlichen Schulen zu ber</w:t>
      </w:r>
      <w:r>
        <w:t>ü</w:t>
      </w:r>
      <w:r>
        <w:t>cksichtigen. Die St</w:t>
      </w:r>
      <w:r>
        <w:t>ä</w:t>
      </w:r>
      <w:r>
        <w:t>dte und Gemeinden k</w:t>
      </w:r>
      <w:r>
        <w:t>ö</w:t>
      </w:r>
      <w:r>
        <w:t>nnen bereits bei ihren Priorit</w:t>
      </w:r>
      <w:r>
        <w:t>ä</w:t>
      </w:r>
      <w:r>
        <w:t>tenlisten Antr</w:t>
      </w:r>
      <w:r>
        <w:t>ä</w:t>
      </w:r>
      <w:r>
        <w:t>ge von Ersatzschultr</w:t>
      </w:r>
      <w:r>
        <w:t>ä</w:t>
      </w:r>
      <w:r>
        <w:t>gern ber</w:t>
      </w:r>
      <w:r>
        <w:t>ü</w:t>
      </w:r>
      <w:r>
        <w:t>cksichtigen.</w:t>
      </w:r>
    </w:p>
    <w:p w14:paraId="3507CEC4" w14:textId="77777777" w:rsidR="00E53B84" w:rsidRDefault="00E53B84">
      <w:pPr>
        <w:pStyle w:val="V-Normaltext"/>
        <w:widowControl/>
        <w:rPr>
          <w:rFonts w:cs="Calibri"/>
        </w:rPr>
      </w:pPr>
    </w:p>
    <w:p w14:paraId="0794102B" w14:textId="77777777" w:rsidR="00E53B84" w:rsidRDefault="00E53B84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jede Schule sind die Beschl</w:t>
      </w:r>
      <w:r>
        <w:t>ü</w:t>
      </w:r>
      <w:r>
        <w:t>sse des Schultr</w:t>
      </w:r>
      <w:r>
        <w:t>ä</w:t>
      </w:r>
      <w:r>
        <w:t>gers und der Schulkonferenz vorzulegen. Das Konzept der benannten Schulen wird auf dem in der Anlage beigef</w:t>
      </w:r>
      <w:r>
        <w:t>ü</w:t>
      </w:r>
      <w:r>
        <w:t>gten Formular beschrieben.</w:t>
      </w:r>
    </w:p>
    <w:p w14:paraId="563D08BA" w14:textId="77777777" w:rsidR="00E53B84" w:rsidRDefault="00E53B84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Genehmigung gilt folgendes Verfahren:</w:t>
      </w:r>
    </w:p>
    <w:p w14:paraId="7E84AFDE" w14:textId="77777777" w:rsidR="00E53B84" w:rsidRDefault="00E53B84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Die Bezirksregierungen folgen dem Vorschlag der kreisfreien St</w:t>
      </w:r>
      <w:r>
        <w:rPr>
          <w:rFonts w:cs="Arial"/>
        </w:rPr>
        <w:t>ä</w:t>
      </w:r>
      <w:r>
        <w:rPr>
          <w:rFonts w:cs="Arial"/>
        </w:rPr>
        <w:t>dte, wenn die erforderlichen Voraussetzung vorliegen und kein konkurrierender Antrag von Tr</w:t>
      </w:r>
      <w:r>
        <w:rPr>
          <w:rFonts w:cs="Arial"/>
        </w:rPr>
        <w:t>ä</w:t>
      </w:r>
      <w:r>
        <w:rPr>
          <w:rFonts w:cs="Arial"/>
        </w:rPr>
        <w:t>gern einer genehmigten Ersatzschule vorliegt. Liegen konkurrierende Antr</w:t>
      </w:r>
      <w:r>
        <w:rPr>
          <w:rFonts w:cs="Arial"/>
        </w:rPr>
        <w:t>ä</w:t>
      </w:r>
      <w:r>
        <w:rPr>
          <w:rFonts w:cs="Arial"/>
        </w:rPr>
        <w:t>ge von Tr</w:t>
      </w:r>
      <w:r>
        <w:rPr>
          <w:rFonts w:cs="Arial"/>
        </w:rPr>
        <w:t>ä</w:t>
      </w:r>
      <w:r>
        <w:rPr>
          <w:rFonts w:cs="Arial"/>
        </w:rPr>
        <w:t>gern einer genehmigten Ersatzschule vor, f</w:t>
      </w:r>
      <w:r>
        <w:rPr>
          <w:rFonts w:cs="Arial"/>
        </w:rPr>
        <w:t>ü</w:t>
      </w:r>
      <w:r>
        <w:rPr>
          <w:rFonts w:cs="Arial"/>
        </w:rPr>
        <w:t>hrt die Bezirksregierung mit den betreffenden Schultr</w:t>
      </w:r>
      <w:r>
        <w:rPr>
          <w:rFonts w:cs="Arial"/>
        </w:rPr>
        <w:t>ä</w:t>
      </w:r>
      <w:r>
        <w:rPr>
          <w:rFonts w:cs="Arial"/>
        </w:rPr>
        <w:t>gern ein Gespr</w:t>
      </w:r>
      <w:r>
        <w:rPr>
          <w:rFonts w:cs="Arial"/>
        </w:rPr>
        <w:t>ä</w:t>
      </w:r>
      <w:r>
        <w:rPr>
          <w:rFonts w:cs="Arial"/>
        </w:rPr>
        <w:t>ch mit dem Ziel einer Einigung. Dieses Verfahren gilt auch f</w:t>
      </w:r>
      <w:r>
        <w:rPr>
          <w:rFonts w:cs="Arial"/>
        </w:rPr>
        <w:t>ü</w:t>
      </w:r>
      <w:r>
        <w:rPr>
          <w:rFonts w:cs="Arial"/>
        </w:rPr>
        <w:t>r Kreise, in denen eine zwischen allen St</w:t>
      </w:r>
      <w:r>
        <w:rPr>
          <w:rFonts w:cs="Arial"/>
        </w:rPr>
        <w:t>ä</w:t>
      </w:r>
      <w:r>
        <w:rPr>
          <w:rFonts w:cs="Arial"/>
        </w:rPr>
        <w:t>dten und Gemeinden abgestimmte Benennung in Konkurrenz zur Bewerbung eines Ersatzschultr</w:t>
      </w:r>
      <w:r>
        <w:rPr>
          <w:rFonts w:cs="Arial"/>
        </w:rPr>
        <w:t>ä</w:t>
      </w:r>
      <w:r>
        <w:rPr>
          <w:rFonts w:cs="Arial"/>
        </w:rPr>
        <w:t>gers vorliegt.</w:t>
      </w:r>
    </w:p>
    <w:p w14:paraId="435BD1DB" w14:textId="77777777" w:rsidR="00E53B84" w:rsidRDefault="00E53B84">
      <w:pPr>
        <w:pStyle w:val="V-Normaltext"/>
        <w:widowControl/>
      </w:pPr>
    </w:p>
    <w:p w14:paraId="348EA24A" w14:textId="77777777" w:rsidR="00E53B84" w:rsidRDefault="00E53B84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In den Kreisen, in denen keine zwischen allen St</w:t>
      </w:r>
      <w:r>
        <w:t>ä</w:t>
      </w:r>
      <w:r>
        <w:t xml:space="preserve">dten und Gemeinden abgestimmte Benennung vorliegt, bilden die Bezirksregierungen nach folgenden Kriterien eine Reihenfolge der benannten Schulen: </w:t>
      </w:r>
    </w:p>
    <w:p w14:paraId="5EF4C1A7" w14:textId="77777777" w:rsidR="00E53B84" w:rsidRDefault="00E53B84">
      <w:pPr>
        <w:pStyle w:val="V-Normaltext"/>
        <w:widowControl/>
        <w:rPr>
          <w:rFonts w:cs="Calibri"/>
        </w:rPr>
      </w:pPr>
    </w:p>
    <w:p w14:paraId="6EB61C86" w14:textId="77777777" w:rsidR="00E53B84" w:rsidRDefault="00E53B84">
      <w:pPr>
        <w:pStyle w:val="V-ListeNormal1"/>
        <w:keepNext/>
        <w:widowControl/>
      </w:pPr>
      <w:r>
        <w:rPr>
          <w:rFonts w:cs="Arial"/>
        </w:rPr>
        <w:t>–</w:t>
      </w:r>
    </w:p>
    <w:p w14:paraId="5B71405B" w14:textId="77777777" w:rsidR="00E53B84" w:rsidRDefault="00E53B84">
      <w:pPr>
        <w:pStyle w:val="V-ListeNormal2"/>
        <w:widowControl/>
        <w:rPr>
          <w:rFonts w:cs="Calibri"/>
        </w:rPr>
      </w:pPr>
      <w:r>
        <w:t>St</w:t>
      </w:r>
      <w:r>
        <w:t>ä</w:t>
      </w:r>
      <w:r>
        <w:t>dte und Gemeinden, in denen es in der Sekundarstufe I bisher keine Ganztagsschulen in der jeweiligen Schulform gibt, haben Vorrang.</w:t>
      </w:r>
    </w:p>
    <w:p w14:paraId="22BED0AE" w14:textId="77777777" w:rsidR="00E53B84" w:rsidRDefault="00E53B84">
      <w:pPr>
        <w:pStyle w:val="V-ListeNormal1"/>
        <w:keepNext/>
        <w:widowControl/>
      </w:pPr>
      <w:r>
        <w:rPr>
          <w:rFonts w:cs="Arial"/>
        </w:rPr>
        <w:t>–</w:t>
      </w:r>
    </w:p>
    <w:p w14:paraId="0D587317" w14:textId="77777777" w:rsidR="00E53B84" w:rsidRDefault="00E53B84">
      <w:pPr>
        <w:pStyle w:val="V-ListeNormal2"/>
        <w:widowControl/>
        <w:rPr>
          <w:rFonts w:cs="Calibri"/>
        </w:rPr>
      </w:pPr>
      <w:r>
        <w:t>Die benannten Ganztagsschulen liegen m</w:t>
      </w:r>
      <w:r>
        <w:t>ö</w:t>
      </w:r>
      <w:r>
        <w:t>glichst nicht in unmittelbarer Nachbarschaft. Es ist sicherzustellen, dass in erreichbarer N</w:t>
      </w:r>
      <w:r>
        <w:t>ä</w:t>
      </w:r>
      <w:r>
        <w:t>he eine Halbtagsschule vorhanden ist, ggf. auch in einer Nachbarkommune. In diesem Zusammenhang ist darauf hinzuweisen, dass der Anspruch auf Sch</w:t>
      </w:r>
      <w:r>
        <w:t>ü</w:t>
      </w:r>
      <w:r>
        <w:t xml:space="preserve">lerfahrkosten gem. </w:t>
      </w:r>
      <w:r>
        <w:t>§</w:t>
      </w:r>
      <w:r>
        <w:t xml:space="preserve"> 9 Abs. 7 SchfkVO sich ausschlie</w:t>
      </w:r>
      <w:r>
        <w:t>ß</w:t>
      </w:r>
      <w:r>
        <w:t>lich auf den Besuch der n</w:t>
      </w:r>
      <w:r>
        <w:t>ä</w:t>
      </w:r>
      <w:r>
        <w:t>chstgelegenen Schule der entsprechenden Schulform bezieht, unabh</w:t>
      </w:r>
      <w:r>
        <w:t>ä</w:t>
      </w:r>
      <w:r>
        <w:t>ngig davon, ob die n</w:t>
      </w:r>
      <w:r>
        <w:t>ä</w:t>
      </w:r>
      <w:r>
        <w:t>chstgelegene Schule eine Halbtags- oder eine Ganztagsschule ist.</w:t>
      </w:r>
    </w:p>
    <w:p w14:paraId="1543DE99" w14:textId="77777777" w:rsidR="00E53B84" w:rsidRDefault="00E53B84">
      <w:pPr>
        <w:pStyle w:val="V-ListeNormal1"/>
        <w:keepNext/>
        <w:widowControl/>
      </w:pPr>
      <w:r>
        <w:rPr>
          <w:rFonts w:cs="Arial"/>
        </w:rPr>
        <w:t>Weitere Auswahlkriterien sind:</w:t>
      </w:r>
    </w:p>
    <w:p w14:paraId="67BF519F" w14:textId="77777777" w:rsidR="00E53B84" w:rsidRDefault="00E53B84">
      <w:pPr>
        <w:pStyle w:val="V-Normaltext"/>
        <w:widowControl/>
      </w:pPr>
    </w:p>
    <w:p w14:paraId="31AB29E3" w14:textId="77777777" w:rsidR="00E53B84" w:rsidRDefault="00E53B84">
      <w:pPr>
        <w:pStyle w:val="V-ListeNormal1"/>
        <w:keepNext/>
        <w:widowControl/>
        <w:rPr>
          <w:rFonts w:cs="Arial"/>
        </w:rPr>
      </w:pPr>
      <w:r>
        <w:t>–</w:t>
      </w:r>
    </w:p>
    <w:p w14:paraId="0E72BD3D" w14:textId="77777777" w:rsidR="00E53B84" w:rsidRDefault="00E53B84">
      <w:pPr>
        <w:pStyle w:val="V-ListeNormal2"/>
        <w:widowControl/>
      </w:pPr>
      <w:r>
        <w:rPr>
          <w:rFonts w:cs="Calibri"/>
        </w:rPr>
        <w:t>Ein h</w:t>
      </w:r>
      <w:r>
        <w:rPr>
          <w:rFonts w:cs="Calibri"/>
        </w:rPr>
        <w:t>ö</w:t>
      </w:r>
      <w:r>
        <w:rPr>
          <w:rFonts w:cs="Calibri"/>
        </w:rPr>
        <w:t xml:space="preserve">herer Anteil an Ganztagsangeboten aus dem Programm </w:t>
      </w:r>
      <w:r>
        <w:rPr>
          <w:rFonts w:cs="Calibri"/>
        </w:rPr>
        <w:t>„</w:t>
      </w:r>
      <w:r>
        <w:rPr>
          <w:rFonts w:cs="Calibri"/>
        </w:rPr>
        <w:t>Dreizehn Plus in der Sekundarstufe I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62D2837B" w14:textId="77777777" w:rsidR="00E53B84" w:rsidRDefault="00E53B84">
      <w:pPr>
        <w:pStyle w:val="V-ListeNormal1"/>
        <w:keepNext/>
        <w:widowControl/>
        <w:rPr>
          <w:rFonts w:cs="Arial"/>
        </w:rPr>
      </w:pPr>
      <w:r>
        <w:t>–</w:t>
      </w:r>
    </w:p>
    <w:p w14:paraId="410AF9F9" w14:textId="77777777" w:rsidR="00E53B84" w:rsidRDefault="00E53B84">
      <w:pPr>
        <w:pStyle w:val="V-ListeNormal2"/>
        <w:widowControl/>
      </w:pPr>
      <w:r>
        <w:rPr>
          <w:rFonts w:cs="Calibri"/>
        </w:rPr>
        <w:t>Eine h</w:t>
      </w:r>
      <w:r>
        <w:rPr>
          <w:rFonts w:cs="Calibri"/>
        </w:rPr>
        <w:t>ö</w:t>
      </w:r>
      <w:r>
        <w:rPr>
          <w:rFonts w:cs="Calibri"/>
        </w:rPr>
        <w:t>here Quote von Pl</w:t>
      </w:r>
      <w:r>
        <w:rPr>
          <w:rFonts w:cs="Calibri"/>
        </w:rPr>
        <w:t>ä</w:t>
      </w:r>
      <w:r>
        <w:rPr>
          <w:rFonts w:cs="Calibri"/>
        </w:rPr>
        <w:t>tzen in der offenen Ganztagsschule im Primarbereich.</w:t>
      </w:r>
    </w:p>
    <w:p w14:paraId="5D249BB3" w14:textId="77777777" w:rsidR="00E53B84" w:rsidRDefault="00E53B84">
      <w:pPr>
        <w:pStyle w:val="V-ListeNormal1"/>
        <w:keepNext/>
        <w:widowControl/>
        <w:rPr>
          <w:rFonts w:cs="Arial"/>
        </w:rPr>
      </w:pPr>
      <w:r>
        <w:t>–</w:t>
      </w:r>
    </w:p>
    <w:p w14:paraId="6075FE7D" w14:textId="77777777" w:rsidR="00E53B84" w:rsidRDefault="00E53B84">
      <w:pPr>
        <w:pStyle w:val="V-ListeNormal2"/>
        <w:widowControl/>
      </w:pPr>
      <w:r>
        <w:rPr>
          <w:rFonts w:cs="Calibri"/>
        </w:rPr>
        <w:t>Sozialr</w:t>
      </w:r>
      <w:r>
        <w:rPr>
          <w:rFonts w:cs="Calibri"/>
        </w:rPr>
        <w:t>ä</w:t>
      </w:r>
      <w:r>
        <w:rPr>
          <w:rFonts w:cs="Calibri"/>
        </w:rPr>
        <w:t>umlich benachteiligte Stadt- bzw. Gemeindeteilen. Als Indikator kann der Anteil von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mit Zuwanderungsgeschichte dienen.</w:t>
      </w:r>
    </w:p>
    <w:p w14:paraId="29B0E0CC" w14:textId="77777777" w:rsidR="00E53B84" w:rsidRDefault="00E53B84">
      <w:pPr>
        <w:pStyle w:val="V-ListeNormal1"/>
        <w:keepNext/>
        <w:widowControl/>
        <w:rPr>
          <w:rFonts w:cs="Arial"/>
        </w:rPr>
      </w:pPr>
      <w:r>
        <w:t>–</w:t>
      </w:r>
    </w:p>
    <w:p w14:paraId="01ACAE5B" w14:textId="77777777" w:rsidR="00E53B84" w:rsidRDefault="00E53B84">
      <w:pPr>
        <w:pStyle w:val="V-ListeNormal2"/>
        <w:widowControl/>
      </w:pPr>
      <w:r>
        <w:rPr>
          <w:rFonts w:cs="Calibri"/>
        </w:rPr>
        <w:t>Die Tragf</w:t>
      </w:r>
      <w:r>
        <w:rPr>
          <w:rFonts w:cs="Calibri"/>
        </w:rPr>
        <w:t>ä</w:t>
      </w:r>
      <w:r>
        <w:rPr>
          <w:rFonts w:cs="Calibri"/>
        </w:rPr>
        <w:t>higkeit des p</w:t>
      </w:r>
      <w:r>
        <w:rPr>
          <w:rFonts w:cs="Calibri"/>
        </w:rPr>
        <w:t>ä</w:t>
      </w:r>
      <w:r>
        <w:rPr>
          <w:rFonts w:cs="Calibri"/>
        </w:rPr>
        <w:t>dagogischen Konzepts (F</w:t>
      </w:r>
      <w:r>
        <w:rPr>
          <w:rFonts w:cs="Calibri"/>
        </w:rPr>
        <w:t>ö</w:t>
      </w:r>
      <w:r>
        <w:rPr>
          <w:rFonts w:cs="Calibri"/>
        </w:rPr>
        <w:t>rderkonzepte, Zusammenarbeit mit au</w:t>
      </w:r>
      <w:r>
        <w:rPr>
          <w:rFonts w:cs="Calibri"/>
        </w:rPr>
        <w:t>ß</w:t>
      </w:r>
      <w:r>
        <w:rPr>
          <w:rFonts w:cs="Calibri"/>
        </w:rPr>
        <w:t xml:space="preserve">erschulischen Partnern, Einbindung in </w:t>
      </w:r>
      <w:r>
        <w:rPr>
          <w:rFonts w:cs="Calibri"/>
        </w:rPr>
        <w:t>ö</w:t>
      </w:r>
      <w:r>
        <w:rPr>
          <w:rFonts w:cs="Calibri"/>
        </w:rPr>
        <w:t>rtliche Bildungsnetzwerke).</w:t>
      </w:r>
    </w:p>
    <w:p w14:paraId="58A98E08" w14:textId="77777777" w:rsidR="00E53B84" w:rsidRDefault="00E53B84">
      <w:pPr>
        <w:pStyle w:val="V-Normaltext"/>
        <w:widowControl/>
      </w:pPr>
      <w:r>
        <w:rPr>
          <w:rFonts w:cs="Calibri"/>
        </w:rPr>
        <w:t>Fachlich unzureichende Konzepte k</w:t>
      </w:r>
      <w:r>
        <w:rPr>
          <w:rFonts w:cs="Calibri"/>
        </w:rPr>
        <w:t>ö</w:t>
      </w:r>
      <w:r>
        <w:rPr>
          <w:rFonts w:cs="Calibri"/>
        </w:rPr>
        <w:t>nnen von den Bezirksregierungen zur</w:t>
      </w:r>
      <w:r>
        <w:rPr>
          <w:rFonts w:cs="Calibri"/>
        </w:rPr>
        <w:t>ü</w:t>
      </w:r>
      <w:r>
        <w:rPr>
          <w:rFonts w:cs="Calibri"/>
        </w:rPr>
        <w:t>ckgewiesen werden. Die Genehmigung der betroffenen Schulen wird zur</w:t>
      </w:r>
      <w:r>
        <w:rPr>
          <w:rFonts w:cs="Calibri"/>
        </w:rPr>
        <w:t>ü</w:t>
      </w:r>
      <w:r>
        <w:rPr>
          <w:rFonts w:cs="Calibri"/>
        </w:rPr>
        <w:t>ckgestellt. Die Bezirksregierungen bem</w:t>
      </w:r>
      <w:r>
        <w:rPr>
          <w:rFonts w:cs="Calibri"/>
        </w:rPr>
        <w:t>ü</w:t>
      </w:r>
      <w:r>
        <w:rPr>
          <w:rFonts w:cs="Calibri"/>
        </w:rPr>
        <w:t>hen sich im Gespr</w:t>
      </w:r>
      <w:r>
        <w:rPr>
          <w:rFonts w:cs="Calibri"/>
        </w:rPr>
        <w:t>ä</w:t>
      </w:r>
      <w:r>
        <w:rPr>
          <w:rFonts w:cs="Calibri"/>
        </w:rPr>
        <w:t>ch mit dem jeweiligen Schultr</w:t>
      </w:r>
      <w:r>
        <w:rPr>
          <w:rFonts w:cs="Calibri"/>
        </w:rPr>
        <w:t>ä</w:t>
      </w:r>
      <w:r>
        <w:rPr>
          <w:rFonts w:cs="Calibri"/>
        </w:rPr>
        <w:t xml:space="preserve">ger und der Schule innerhalb einer Frist von vier Wochen um eine zufrieden stellende </w:t>
      </w:r>
      <w:r>
        <w:rPr>
          <w:rFonts w:cs="Calibri"/>
        </w:rPr>
        <w:t>Ü</w:t>
      </w:r>
      <w:r>
        <w:rPr>
          <w:rFonts w:cs="Calibri"/>
        </w:rPr>
        <w:t>berarbeitung des Konzepts.</w:t>
      </w:r>
    </w:p>
    <w:p w14:paraId="7BBAB2DB" w14:textId="77777777" w:rsidR="00E53B84" w:rsidRDefault="00E53B84">
      <w:pPr>
        <w:pStyle w:val="V-Normaltext"/>
        <w:widowControl/>
      </w:pPr>
      <w:r>
        <w:rPr>
          <w:rFonts w:cs="Calibri"/>
        </w:rPr>
        <w:t>Die Bezirksregierungen legen dem Ministerium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zum 9. 1. 2009 einen Bericht </w:t>
      </w:r>
      <w:r>
        <w:rPr>
          <w:rFonts w:cs="Calibri"/>
        </w:rPr>
        <w:t>ü</w:t>
      </w:r>
      <w:r>
        <w:rPr>
          <w:rFonts w:cs="Calibri"/>
        </w:rPr>
        <w:t>ber die Bewerberlage und ihre beabsichtigten Entscheidungen zur Zustimmung vor. Der Bericht enth</w:t>
      </w:r>
      <w:r>
        <w:rPr>
          <w:rFonts w:cs="Calibri"/>
        </w:rPr>
        <w:t>ä</w:t>
      </w:r>
      <w:r>
        <w:rPr>
          <w:rFonts w:cs="Calibri"/>
        </w:rPr>
        <w:t>lt eine Begr</w:t>
      </w:r>
      <w:r>
        <w:rPr>
          <w:rFonts w:cs="Calibri"/>
        </w:rPr>
        <w:t>ü</w:t>
      </w:r>
      <w:r>
        <w:rPr>
          <w:rFonts w:cs="Calibri"/>
        </w:rPr>
        <w:t>ndung f</w:t>
      </w:r>
      <w:r>
        <w:rPr>
          <w:rFonts w:cs="Calibri"/>
        </w:rPr>
        <w:t>ü</w:t>
      </w:r>
      <w:r>
        <w:rPr>
          <w:rFonts w:cs="Calibri"/>
        </w:rPr>
        <w:t>r die Entscheidungen nach den o. g. Kriterien, auch f</w:t>
      </w:r>
      <w:r>
        <w:rPr>
          <w:rFonts w:cs="Calibri"/>
        </w:rPr>
        <w:t>ü</w:t>
      </w:r>
      <w:r>
        <w:rPr>
          <w:rFonts w:cs="Calibri"/>
        </w:rPr>
        <w:t>r den Fall, dass ein Konzept aus fachlichen Gr</w:t>
      </w:r>
      <w:r>
        <w:rPr>
          <w:rFonts w:cs="Calibri"/>
        </w:rPr>
        <w:t>ü</w:t>
      </w:r>
      <w:r>
        <w:rPr>
          <w:rFonts w:cs="Calibri"/>
        </w:rPr>
        <w:t xml:space="preserve">nden trotz </w:t>
      </w:r>
      <w:r>
        <w:rPr>
          <w:rFonts w:cs="Calibri"/>
        </w:rPr>
        <w:t>Ü</w:t>
      </w:r>
      <w:r>
        <w:rPr>
          <w:rFonts w:cs="Calibri"/>
        </w:rPr>
        <w:t>berarbeitung nicht ber</w:t>
      </w:r>
      <w:r>
        <w:rPr>
          <w:rFonts w:cs="Calibri"/>
        </w:rPr>
        <w:t>ü</w:t>
      </w:r>
      <w:r>
        <w:rPr>
          <w:rFonts w:cs="Calibri"/>
        </w:rPr>
        <w:t>cksichtigt wurde.</w:t>
      </w:r>
    </w:p>
    <w:p w14:paraId="446C6642" w14:textId="77777777" w:rsidR="00E53B84" w:rsidRDefault="00E53B84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Einrichtung der jeweiligen Ganztagsschulen gilt folgende Reihenfolge: Die erstgenannte Schule erh</w:t>
      </w:r>
      <w:r>
        <w:rPr>
          <w:rFonts w:cs="Calibri"/>
        </w:rPr>
        <w:t>ä</w:t>
      </w:r>
      <w:r>
        <w:rPr>
          <w:rFonts w:cs="Calibri"/>
        </w:rPr>
        <w:t>lt die Genehmigung zur Aufnahme des gebundenen Ganztagsbetriebs zum 1. 8. 2009, eine an zweiter Stelle genannte Schule erh</w:t>
      </w:r>
      <w:r>
        <w:rPr>
          <w:rFonts w:cs="Calibri"/>
        </w:rPr>
        <w:t>ä</w:t>
      </w:r>
      <w:r>
        <w:rPr>
          <w:rFonts w:cs="Calibri"/>
        </w:rPr>
        <w:t>lt die Genehmigung zum 1. 8. 2010, dar</w:t>
      </w:r>
      <w:r>
        <w:rPr>
          <w:rFonts w:cs="Calibri"/>
        </w:rPr>
        <w:t>ü</w:t>
      </w:r>
      <w:r>
        <w:rPr>
          <w:rFonts w:cs="Calibri"/>
        </w:rPr>
        <w:t>ber hinaus genannte Schulen k</w:t>
      </w:r>
      <w:r>
        <w:rPr>
          <w:rFonts w:cs="Calibri"/>
        </w:rPr>
        <w:t>ö</w:t>
      </w:r>
      <w:r>
        <w:rPr>
          <w:rFonts w:cs="Calibri"/>
        </w:rPr>
        <w:t>nnen f</w:t>
      </w:r>
      <w:r>
        <w:rPr>
          <w:rFonts w:cs="Calibri"/>
        </w:rPr>
        <w:t>ü</w:t>
      </w:r>
      <w:r>
        <w:rPr>
          <w:rFonts w:cs="Calibri"/>
        </w:rPr>
        <w:t>r 2009 oder 2010 in Reserve stehen oder nach 2010 genehmigt werden.</w:t>
      </w:r>
    </w:p>
    <w:p w14:paraId="0D9BBEA2" w14:textId="77777777" w:rsidR="00E53B84" w:rsidRDefault="00E53B84">
      <w:pPr>
        <w:pStyle w:val="V-Normaltext"/>
        <w:widowControl/>
      </w:pPr>
      <w:r>
        <w:rPr>
          <w:rFonts w:cs="Calibri"/>
        </w:rPr>
        <w:t>Sollten aus kreisfreien St</w:t>
      </w:r>
      <w:r>
        <w:rPr>
          <w:rFonts w:cs="Calibri"/>
        </w:rPr>
        <w:t>ä</w:t>
      </w:r>
      <w:r>
        <w:rPr>
          <w:rFonts w:cs="Calibri"/>
        </w:rPr>
        <w:t>dten oder Kreisen keine Bewerbungen erfol-gen, werden zus</w:t>
      </w:r>
      <w:r>
        <w:rPr>
          <w:rFonts w:cs="Calibri"/>
        </w:rPr>
        <w:t>ä</w:t>
      </w:r>
      <w:r>
        <w:rPr>
          <w:rFonts w:cs="Calibri"/>
        </w:rPr>
        <w:t>tzliche Genehmigungen f</w:t>
      </w:r>
      <w:r>
        <w:rPr>
          <w:rFonts w:cs="Calibri"/>
        </w:rPr>
        <w:t>ü</w:t>
      </w:r>
      <w:r>
        <w:rPr>
          <w:rFonts w:cs="Calibri"/>
        </w:rPr>
        <w:t>r Schulen aus der Reserveliste anderen kreisfreien St</w:t>
      </w:r>
      <w:r>
        <w:rPr>
          <w:rFonts w:cs="Calibri"/>
        </w:rPr>
        <w:t>ä</w:t>
      </w:r>
      <w:r>
        <w:rPr>
          <w:rFonts w:cs="Calibri"/>
        </w:rPr>
        <w:t xml:space="preserve">dten bzw. in anderen Kreisen erteilt, die </w:t>
      </w:r>
      <w:r>
        <w:rPr>
          <w:rFonts w:cs="Calibri"/>
        </w:rPr>
        <w:t>ü</w:t>
      </w:r>
      <w:r>
        <w:rPr>
          <w:rFonts w:cs="Calibri"/>
        </w:rPr>
        <w:t>ber die jeweils h</w:t>
      </w:r>
      <w:r>
        <w:rPr>
          <w:rFonts w:cs="Calibri"/>
        </w:rPr>
        <w:t>ö</w:t>
      </w:r>
      <w:r>
        <w:rPr>
          <w:rFonts w:cs="Calibri"/>
        </w:rPr>
        <w:t>chste Zahl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der Sekundarstufe I verf</w:t>
      </w:r>
      <w:r>
        <w:rPr>
          <w:rFonts w:cs="Calibri"/>
        </w:rPr>
        <w:t>ü</w:t>
      </w:r>
      <w:r>
        <w:rPr>
          <w:rFonts w:cs="Calibri"/>
        </w:rPr>
        <w:t>gen.</w:t>
      </w:r>
    </w:p>
    <w:p w14:paraId="2AECF95C" w14:textId="77777777" w:rsidR="00E53B84" w:rsidRDefault="00E53B84">
      <w:pPr>
        <w:pStyle w:val="V-Normaltext"/>
        <w:widowControl/>
        <w:rPr>
          <w:rFonts w:cs="Calibri"/>
        </w:rPr>
      </w:pPr>
    </w:p>
    <w:p w14:paraId="60271437" w14:textId="77777777" w:rsidR="00E53B84" w:rsidRDefault="00E53B84">
      <w:pPr>
        <w:pStyle w:val="V-Normaltext"/>
        <w:widowControl/>
        <w:rPr>
          <w:rFonts w:cs="Calibri"/>
        </w:rPr>
      </w:pPr>
      <w:r>
        <w:t>ABl. NRW. 8/08 S. 413</w:t>
      </w:r>
    </w:p>
    <w:p w14:paraId="563F5AFF" w14:textId="77777777" w:rsidR="00E53B84" w:rsidRDefault="00E53B84">
      <w:pPr>
        <w:pStyle w:val="V-Normaltext"/>
        <w:widowControl/>
        <w:jc w:val="right"/>
      </w:pPr>
    </w:p>
    <w:p w14:paraId="5792BA62" w14:textId="77777777" w:rsidR="00E53B84" w:rsidRDefault="00E53B84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CC157A" w14:textId="77777777" w:rsidR="00E53B84" w:rsidRDefault="00E53B84">
      <w:r>
        <w:separator/>
      </w:r>
    </w:p>
  </w:endnote>
  <w:endnote w:type="continuationSeparator" w:id="0">
    <w:p w14:paraId="70A710FC" w14:textId="77777777" w:rsidR="00E53B84" w:rsidRDefault="00E5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83029" w14:textId="77777777" w:rsidR="00E53B84" w:rsidRDefault="00E53B8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59C587A" w14:textId="77777777" w:rsidR="00E53B84" w:rsidRDefault="00E53B84">
    <w:pPr>
      <w:widowControl/>
      <w:spacing w:before="10" w:after="10" w:line="180" w:lineRule="exact"/>
    </w:pPr>
  </w:p>
  <w:p w14:paraId="09FB3A62" w14:textId="77777777" w:rsidR="00E53B84" w:rsidRDefault="00E53B84">
    <w:pPr>
      <w:widowControl/>
      <w:spacing w:before="10" w:after="10" w:line="180" w:lineRule="exact"/>
      <w:rPr>
        <w:rFonts w:cs="Calibri"/>
      </w:rPr>
    </w:pPr>
  </w:p>
  <w:p w14:paraId="05FB7109" w14:textId="77777777" w:rsidR="00E53B84" w:rsidRDefault="00E53B8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4A478" w14:textId="77777777" w:rsidR="00E53B84" w:rsidRDefault="00E53B8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BC94E72" w14:textId="77777777" w:rsidR="00E53B84" w:rsidRDefault="00E53B8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05FC2"/>
    <w:rsid w:val="001D4CE3"/>
    <w:rsid w:val="00B05FC2"/>
    <w:rsid w:val="00E5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4C821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706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2024-09-10T19:12:00Z</dcterms:created>
  <dcterms:modified xsi:type="dcterms:W3CDTF">2024-09-10T19:12:00Z</dcterms:modified>
</cp:coreProperties>
</file>