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65111" w:rsidRDefault="0066511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665111" w:rsidRDefault="0066511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St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rkung der Eigenverantwortung von Schulen</w:t>
            </w:r>
          </w:p>
          <w:p w:rsidR="00665111" w:rsidRDefault="0066511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Mit dem 3. Schulrechts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nderungsgesetz, das vom Landtag am 19. Juni 2008 beschlossen worden ist, werden die personalrechtlichen Befugnisse und Entscheidungsspielr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ume der Schulen ausgeweitet. Die Lehrerr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te an den Schulen werden mit personalvertretungsrechtlichen Aufgaben betraut, soweit Aufgaben der Dienstvorgesetzten auf die Schulleitungen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bertragen worden sind. Gleichzeitig werden die gleichstellungsrechtlichen Beteiligungen und Aufgaben auf die Ansprechpartnerinnen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Gleichstellungsfragen an den Schulen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bertragen. </w:t>
            </w:r>
          </w:p>
          <w:p w:rsidR="00665111" w:rsidRDefault="0066511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Dies hat unter anderem zur Folge, dass sich an allen Schulen mit Beginn des Schuljahres 2008/2009 die Amtszeit der Lehrerr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te von einem auf vier Jahre verl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ngert.</w:t>
            </w:r>
          </w:p>
        </w:tc>
      </w:tr>
    </w:tbl>
    <w:p w:rsidR="00665111" w:rsidRDefault="00665111">
      <w:pPr>
        <w:pStyle w:val="V-Normaltext"/>
        <w:widowControl/>
        <w:rPr>
          <w:rFonts w:cs="Calibri"/>
        </w:rPr>
      </w:pPr>
      <w:r>
        <w:rPr>
          <w:b/>
          <w:color w:val="666666"/>
        </w:rPr>
        <w:t xml:space="preserve">Zu BASS 1 </w:t>
      </w:r>
      <w:r>
        <w:rPr>
          <w:b/>
          <w:color w:val="666666"/>
        </w:rPr>
        <w:t>–</w:t>
      </w:r>
      <w:r>
        <w:rPr>
          <w:b/>
          <w:color w:val="666666"/>
        </w:rPr>
        <w:t xml:space="preserve"> 1</w:t>
      </w:r>
    </w:p>
    <w:p w:rsidR="00665111" w:rsidRDefault="00665111">
      <w:pPr>
        <w:pStyle w:val="V-Bass-dcber"/>
        <w:widowControl/>
        <w:spacing w:before="10" w:after="10"/>
      </w:pPr>
      <w:r>
        <w:rPr>
          <w:rFonts w:cs="Arial"/>
        </w:rPr>
        <w:t>Gesetz</w:t>
      </w:r>
      <w:r>
        <w:rPr>
          <w:rFonts w:cs="Arial"/>
        </w:rPr>
        <w:br/>
        <w:t>zur St</w:t>
      </w:r>
      <w:r>
        <w:rPr>
          <w:rFonts w:cs="Arial"/>
        </w:rPr>
        <w:t>ä</w:t>
      </w:r>
      <w:r>
        <w:rPr>
          <w:rFonts w:cs="Arial"/>
        </w:rPr>
        <w:t>rkung der Eigenverantwortung von Schulen</w:t>
      </w:r>
      <w:r>
        <w:rPr>
          <w:rFonts w:cs="Arial"/>
        </w:rPr>
        <w:br/>
        <w:t>(3. Schulrechts</w:t>
      </w:r>
      <w:r>
        <w:rPr>
          <w:rFonts w:cs="Arial"/>
        </w:rPr>
        <w:t>ä</w:t>
      </w:r>
      <w:r>
        <w:rPr>
          <w:rFonts w:cs="Arial"/>
        </w:rPr>
        <w:t>nderungsgesetz)</w:t>
      </w:r>
    </w:p>
    <w:p w:rsidR="00665111" w:rsidRDefault="00665111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24. Juni 2008</w:t>
      </w:r>
    </w:p>
    <w:p w:rsidR="00665111" w:rsidRDefault="00665111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486)</w:t>
      </w:r>
    </w:p>
    <w:p w:rsidR="00665111" w:rsidRDefault="00665111">
      <w:pPr>
        <w:pStyle w:val="V-Normaltext"/>
        <w:widowControl/>
        <w:rPr>
          <w:rFonts w:cs="Calibri"/>
        </w:rPr>
      </w:pPr>
      <w:r>
        <w:t>Der Landtag hat das folgende Gesetz beschlossen, das hiermit verk</w:t>
      </w:r>
      <w:r>
        <w:t>ü</w:t>
      </w:r>
      <w:r>
        <w:t>ndet wird:</w:t>
      </w:r>
    </w:p>
    <w:p w:rsidR="00665111" w:rsidRDefault="00665111">
      <w:pPr>
        <w:pStyle w:val="V-Normaltext"/>
        <w:widowControl/>
        <w:jc w:val="center"/>
        <w:rPr>
          <w:rFonts w:cs="Calibri"/>
        </w:rPr>
      </w:pPr>
      <w:r>
        <w:rPr>
          <w:b/>
        </w:rPr>
        <w:t xml:space="preserve">Gesetz </w:t>
      </w:r>
      <w:r>
        <w:rPr>
          <w:b/>
        </w:rPr>
        <w:br/>
        <w:t>zur St</w:t>
      </w:r>
      <w:r>
        <w:rPr>
          <w:b/>
        </w:rPr>
        <w:t>ä</w:t>
      </w:r>
      <w:r>
        <w:rPr>
          <w:b/>
        </w:rPr>
        <w:t>rkung der Eigenverantwortung von Schulen</w:t>
      </w:r>
      <w:r>
        <w:rPr>
          <w:b/>
        </w:rPr>
        <w:br/>
        <w:t>(3. Schulrechts</w:t>
      </w:r>
      <w:r>
        <w:rPr>
          <w:b/>
        </w:rPr>
        <w:t>ä</w:t>
      </w:r>
      <w:r>
        <w:rPr>
          <w:b/>
        </w:rPr>
        <w:t>nderungsgesetz)</w:t>
      </w:r>
    </w:p>
    <w:p w:rsidR="00665111" w:rsidRDefault="00665111">
      <w:pPr>
        <w:pStyle w:val="V-Zwischenfcberschrift01"/>
        <w:widowControl/>
        <w:spacing w:before="10" w:after="10" w:line="40" w:lineRule="exact"/>
      </w:pPr>
    </w:p>
    <w:p w:rsidR="00665111" w:rsidRDefault="00665111">
      <w:pPr>
        <w:pStyle w:val="V-Zwischenfcberschrift01"/>
        <w:widowControl/>
      </w:pPr>
      <w:r>
        <w:rPr>
          <w:rFonts w:cs="Calibri"/>
        </w:rPr>
        <w:t>Artikel I</w:t>
      </w:r>
    </w:p>
    <w:p w:rsidR="00665111" w:rsidRDefault="00665111">
      <w:pPr>
        <w:pStyle w:val="V-Zwischenfcberschrift01"/>
        <w:widowControl/>
      </w:pPr>
      <w:r>
        <w:rPr>
          <w:rFonts w:cs="Calibri"/>
        </w:rPr>
        <w:t>Ä</w:t>
      </w:r>
      <w:r>
        <w:rPr>
          <w:rFonts w:cs="Calibri"/>
        </w:rPr>
        <w:t>nderung des Schulgesetzes</w:t>
      </w:r>
    </w:p>
    <w:p w:rsidR="00665111" w:rsidRDefault="00665111">
      <w:pPr>
        <w:pStyle w:val="V-Normaltext"/>
        <w:widowControl/>
      </w:pPr>
      <w:r>
        <w:rPr>
          <w:rFonts w:cs="Calibri"/>
        </w:rPr>
        <w:t>Das Schulgesetz f</w:t>
      </w:r>
      <w:r>
        <w:rPr>
          <w:rFonts w:cs="Calibri"/>
        </w:rPr>
        <w:t>ü</w:t>
      </w:r>
      <w:r>
        <w:rPr>
          <w:rFonts w:cs="Calibri"/>
        </w:rPr>
        <w:t xml:space="preserve">r das Land Nordrhein-Westfalen (Schulgesetz NRW </w:t>
      </w:r>
      <w:r>
        <w:rPr>
          <w:rFonts w:cs="Calibri"/>
        </w:rPr>
        <w:t>–</w:t>
      </w:r>
      <w:r>
        <w:rPr>
          <w:rFonts w:cs="Calibri"/>
        </w:rPr>
        <w:t xml:space="preserve"> 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II des Gesetzes zur Verbesserung des Nichtraucherschutzgesetzes in Nordrhein-Westfalen vom 20. Dezember 2007 (GV. NRW. S. 742),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665111" w:rsidRDefault="0066511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59 wird wie folgt ge</w:t>
      </w:r>
      <w:r>
        <w:t>ä</w:t>
      </w:r>
      <w:r>
        <w:t>ndert:</w:t>
      </w:r>
    </w:p>
    <w:p w:rsidR="00665111" w:rsidRDefault="00665111">
      <w:pPr>
        <w:pStyle w:val="V-Normaltext"/>
        <w:widowControl/>
        <w:rPr>
          <w:rFonts w:cs="Calibri"/>
        </w:rPr>
      </w:pP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In Absatz 5 wird folgender neuer Satz 3 eingef</w:t>
      </w:r>
      <w:r>
        <w:rPr>
          <w:rFonts w:cs="Arial"/>
        </w:rPr>
        <w:t>ü</w:t>
      </w:r>
      <w:r>
        <w:rPr>
          <w:rFonts w:cs="Arial"/>
        </w:rPr>
        <w:t>gt:</w:t>
      </w:r>
    </w:p>
    <w:p w:rsidR="00665111" w:rsidRDefault="00665111">
      <w:pPr>
        <w:pStyle w:val="V-Normaltext"/>
        <w:widowControl/>
      </w:pPr>
    </w:p>
    <w:p w:rsidR="00665111" w:rsidRDefault="00665111">
      <w:pPr>
        <w:pStyle w:val="V-ListeNormal1"/>
        <w:keepNext/>
        <w:widowControl/>
        <w:rPr>
          <w:rFonts w:cs="Arial"/>
        </w:rPr>
      </w:pPr>
      <w:r>
        <w:t>„§</w:t>
      </w:r>
      <w:r>
        <w:t xml:space="preserve"> 16 Abs. 2 Satz 2 Landesgleichstellungsgesetz gilt entsprechend.</w:t>
      </w:r>
      <w:r>
        <w:t>“</w:t>
      </w:r>
    </w:p>
    <w:p w:rsidR="00665111" w:rsidRDefault="00665111">
      <w:pPr>
        <w:pStyle w:val="V-Normaltext"/>
        <w:widowControl/>
        <w:rPr>
          <w:rFonts w:cs="Calibri"/>
        </w:rPr>
      </w:pP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Der bisherige Satz 3 wird Satz 4.</w:t>
      </w:r>
    </w:p>
    <w:p w:rsidR="00665111" w:rsidRDefault="00665111">
      <w:pPr>
        <w:pStyle w:val="V-Normaltext"/>
        <w:widowControl/>
      </w:pPr>
    </w:p>
    <w:p w:rsidR="00665111" w:rsidRDefault="00665111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64 wird wie folgt ge</w:t>
      </w:r>
      <w:r>
        <w:t>ä</w:t>
      </w:r>
      <w:r>
        <w:t>ndert:</w:t>
      </w:r>
    </w:p>
    <w:p w:rsidR="00665111" w:rsidRDefault="00665111">
      <w:pPr>
        <w:pStyle w:val="V-Normaltext"/>
        <w:widowControl/>
        <w:rPr>
          <w:rFonts w:cs="Calibri"/>
        </w:rPr>
      </w:pP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Absatz 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665111" w:rsidRDefault="00665111">
      <w:pPr>
        <w:pStyle w:val="V-Normaltext"/>
        <w:widowControl/>
      </w:pPr>
    </w:p>
    <w:p w:rsidR="00665111" w:rsidRDefault="00665111">
      <w:pPr>
        <w:pStyle w:val="V-ListeNormal1"/>
        <w:keepNext/>
        <w:widowControl/>
        <w:rPr>
          <w:rFonts w:cs="Arial"/>
        </w:rPr>
      </w:pPr>
      <w:r>
        <w:t>Es werden folgende neue S</w:t>
      </w:r>
      <w:r>
        <w:t>ä</w:t>
      </w:r>
      <w:r>
        <w:t>tze 3 und 4 angef</w:t>
      </w:r>
      <w:r>
        <w:t>ü</w:t>
      </w:r>
      <w:r>
        <w:t>gt:</w:t>
      </w:r>
    </w:p>
    <w:p w:rsidR="00665111" w:rsidRDefault="00665111">
      <w:pPr>
        <w:pStyle w:val="V-Normaltext"/>
        <w:widowControl/>
        <w:rPr>
          <w:rFonts w:cs="Calibri"/>
        </w:rPr>
      </w:pP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Scheidet ein Mitglied aus der Schulkonferenz oder dem Lehrerrat aus, so tritt das Ersatzmitglied ein. Das Ersatzmitglied tritt auch ein, so lange ein Mitglied zeitweise verhindert ist.</w:t>
      </w:r>
      <w:r>
        <w:rPr>
          <w:rFonts w:cs="Arial"/>
        </w:rPr>
        <w:t>“</w:t>
      </w:r>
    </w:p>
    <w:p w:rsidR="00665111" w:rsidRDefault="00665111">
      <w:pPr>
        <w:pStyle w:val="V-Normaltext"/>
        <w:widowControl/>
      </w:pPr>
    </w:p>
    <w:p w:rsidR="00665111" w:rsidRDefault="00665111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69 wird wie folgt ge</w:t>
      </w:r>
      <w:r>
        <w:t>ä</w:t>
      </w:r>
      <w:r>
        <w:t>ndert:</w:t>
      </w:r>
    </w:p>
    <w:p w:rsidR="00665111" w:rsidRDefault="00665111">
      <w:pPr>
        <w:pStyle w:val="V-Normaltext"/>
        <w:widowControl/>
        <w:rPr>
          <w:rFonts w:cs="Calibri"/>
        </w:rPr>
      </w:pP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a)</w:t>
      </w:r>
    </w:p>
    <w:p w:rsidR="00665111" w:rsidRDefault="00665111">
      <w:pPr>
        <w:pStyle w:val="V-ListeNormal2"/>
        <w:widowControl/>
        <w:rPr>
          <w:rFonts w:cs="Calibri"/>
        </w:rPr>
      </w:pPr>
      <w:r>
        <w:t>Absatz 1 erh</w:t>
      </w:r>
      <w:r>
        <w:t>ä</w:t>
      </w:r>
      <w:r>
        <w:t>lt folgende Fassung:</w:t>
      </w:r>
    </w:p>
    <w:p w:rsidR="00665111" w:rsidRDefault="00665111">
      <w:pPr>
        <w:pStyle w:val="V-ListeNormal2"/>
        <w:widowControl/>
        <w:rPr>
          <w:rFonts w:cs="Calibri"/>
        </w:rPr>
      </w:pPr>
      <w:r>
        <w:t>„</w:t>
      </w:r>
      <w:r>
        <w:t>(1) Die Lehrerkonferenz w</w:t>
      </w:r>
      <w:r>
        <w:t>ä</w:t>
      </w:r>
      <w:r>
        <w:t>hlt in geheimer und unmittelbarer Wahl f</w:t>
      </w:r>
      <w:r>
        <w:t>ü</w:t>
      </w:r>
      <w:r>
        <w:t>r die Dauer von vier Schuljahren einen Lehrerrat. Ihm geh</w:t>
      </w:r>
      <w:r>
        <w:t>ö</w:t>
      </w:r>
      <w:r>
        <w:t>ren mindestens drei, h</w:t>
      </w:r>
      <w:r>
        <w:t>ö</w:t>
      </w:r>
      <w:r>
        <w:t>chstens f</w:t>
      </w:r>
      <w:r>
        <w:t>ü</w:t>
      </w:r>
      <w:r>
        <w:t>nf Lehrerinnen und Lehrer oder Mitarbeiterinnen und Mitarbeiter gem</w:t>
      </w:r>
      <w:r>
        <w:t>äß</w:t>
      </w:r>
      <w:r>
        <w:t xml:space="preserve"> </w:t>
      </w:r>
      <w:r>
        <w:t>§</w:t>
      </w:r>
      <w:r>
        <w:t xml:space="preserve"> 58 an. An Schulen mit nicht mehr als acht hauptamtlichen und hauptberuflichen Lehrerinnen und Lehrern oder Mitarbeiterinnen und Mitarbeitern gem</w:t>
      </w:r>
      <w:r>
        <w:t>äß</w:t>
      </w:r>
      <w:r>
        <w:t xml:space="preserve"> </w:t>
      </w:r>
      <w:r>
        <w:t>§</w:t>
      </w:r>
      <w:r>
        <w:t xml:space="preserve"> 58 kann die Anzahl der Mitglieder durch Beschluss der Lehrerkonferenz auf zwei vermindert werden. Die Lehrerkonferenz bestimmt f</w:t>
      </w:r>
      <w:r>
        <w:t>ü</w:t>
      </w:r>
      <w:r>
        <w:t>r die Wahl eine Wahlleiterin oder einen Wahlleiter. Die Schulleiterin oder der Schulleiter ist von der Vorbereitung und Durchf</w:t>
      </w:r>
      <w:r>
        <w:t>ü</w:t>
      </w:r>
      <w:r>
        <w:t>hrung der Wahl ausgeschlossen; sie oder er ist nicht wahlberechtigt und nicht w</w:t>
      </w:r>
      <w:r>
        <w:t>ä</w:t>
      </w:r>
      <w:r>
        <w:t>hlbar. Der Lehrerrat w</w:t>
      </w:r>
      <w:r>
        <w:t>ä</w:t>
      </w:r>
      <w:r>
        <w:t>hlt aus seiner Mitte eine Person f</w:t>
      </w:r>
      <w:r>
        <w:t>ü</w:t>
      </w:r>
      <w:r>
        <w:t>r den Vorsitz und eine Stellvertretung.</w:t>
      </w:r>
      <w:r>
        <w:t>“</w:t>
      </w: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b)</w:t>
      </w:r>
    </w:p>
    <w:p w:rsidR="00665111" w:rsidRDefault="00665111">
      <w:pPr>
        <w:pStyle w:val="V-ListeNormal2"/>
        <w:widowControl/>
        <w:rPr>
          <w:rFonts w:cs="Calibri"/>
        </w:rPr>
      </w:pPr>
      <w:r>
        <w:t>Absatz 3 erh</w:t>
      </w:r>
      <w:r>
        <w:t>ä</w:t>
      </w:r>
      <w:r>
        <w:t>lt folgende Fassung:</w:t>
      </w:r>
    </w:p>
    <w:p w:rsidR="00665111" w:rsidRDefault="00665111">
      <w:pPr>
        <w:pStyle w:val="V-ListeNormal2"/>
        <w:widowControl/>
        <w:rPr>
          <w:rFonts w:cs="Calibri"/>
        </w:rPr>
      </w:pPr>
      <w:r>
        <w:t>„</w:t>
      </w:r>
      <w:r>
        <w:t>(3) Soweit der Schulleiterin oder dem Schulleiter nach n</w:t>
      </w:r>
      <w:r>
        <w:t>ä</w:t>
      </w:r>
      <w:r>
        <w:t xml:space="preserve">herer Bestimmung durch Gesetz oder Rechtsverordnung Aufgaben des Dienstvorgesetzten </w:t>
      </w:r>
      <w:r>
        <w:t>ü</w:t>
      </w:r>
      <w:r>
        <w:t>bertragen worden sind, gelten die Schulen als Dienststellen im Sinne des Landespersonalvertretungsgesetzes. Ein Personalrat wird nicht gebildet. An seine Stelle tritt der Lehrerrat.</w:t>
      </w:r>
      <w:r>
        <w:t>“</w:t>
      </w: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c)</w:t>
      </w:r>
    </w:p>
    <w:p w:rsidR="00665111" w:rsidRDefault="00665111">
      <w:pPr>
        <w:pStyle w:val="V-ListeNormal2"/>
        <w:widowControl/>
        <w:rPr>
          <w:rFonts w:cs="Calibri"/>
        </w:rPr>
      </w:pPr>
      <w:r>
        <w:t>Absatz 4 erh</w:t>
      </w:r>
      <w:r>
        <w:t>ä</w:t>
      </w:r>
      <w:r>
        <w:t>lt folgende Fassung:</w:t>
      </w:r>
    </w:p>
    <w:p w:rsidR="00665111" w:rsidRDefault="00665111">
      <w:pPr>
        <w:pStyle w:val="V-ListeNormal2"/>
        <w:widowControl/>
        <w:rPr>
          <w:rFonts w:cs="Calibri"/>
        </w:rPr>
      </w:pPr>
      <w:r>
        <w:t>„</w:t>
      </w:r>
      <w:r>
        <w:t>(4) F</w:t>
      </w:r>
      <w:r>
        <w:t>ü</w:t>
      </w:r>
      <w:r>
        <w:t>r die Beteiligung des Lehrerrats an den Entscheidungen der Schulleiterin oder des Schulleiters gem</w:t>
      </w:r>
      <w:r>
        <w:t>äß</w:t>
      </w:r>
      <w:r>
        <w:t xml:space="preserve"> Absatz 3 gelten </w:t>
      </w:r>
      <w:r>
        <w:t>§§</w:t>
      </w:r>
      <w:r>
        <w:t xml:space="preserve"> 62 bis 77 des Landespersonalvertretungsgesetzes entsprechend. Kommt eine Einigung </w:t>
      </w:r>
      <w:r>
        <w:t>ü</w:t>
      </w:r>
      <w:r>
        <w:t>ber eine von der Schulleiterin oder dem Schulleiter beabsichtigte beteiligungspflichtige Ma</w:t>
      </w:r>
      <w:r>
        <w:t>ß</w:t>
      </w:r>
      <w:r>
        <w:t>nahme nicht zustande und h</w:t>
      </w:r>
      <w:r>
        <w:t>ä</w:t>
      </w:r>
      <w:r>
        <w:t>lt sie oder er an der Ma</w:t>
      </w:r>
      <w:r>
        <w:t>ß</w:t>
      </w:r>
      <w:r>
        <w:t>nahme fest, so kann die Ma</w:t>
      </w:r>
      <w:r>
        <w:t>ß</w:t>
      </w:r>
      <w:r>
        <w:t>nahme unabh</w:t>
      </w:r>
      <w:r>
        <w:t>ä</w:t>
      </w:r>
      <w:r>
        <w:t>ngig von der Beachtlichkeit der Ablehnungsgr</w:t>
      </w:r>
      <w:r>
        <w:t>ü</w:t>
      </w:r>
      <w:r>
        <w:t xml:space="preserve">nde des Lehrerrats der jeweils nach </w:t>
      </w:r>
      <w:r>
        <w:t>§</w:t>
      </w:r>
      <w:r>
        <w:t xml:space="preserve"> 89 Abs. 1 in Verbindung mit </w:t>
      </w:r>
      <w:r>
        <w:t>§</w:t>
      </w:r>
      <w:r>
        <w:t xml:space="preserve"> 92 Satz 1 Nr. 2 des Landespersonalvertretungsgesetzes durch Rechtsverordnung bestimmten Dienststelle zur Durchf</w:t>
      </w:r>
      <w:r>
        <w:t>ü</w:t>
      </w:r>
      <w:r>
        <w:t>hrung eines Beteiligungsverfahrens vorgelegt werden. Dasselbe gilt f</w:t>
      </w:r>
      <w:r>
        <w:t>ü</w:t>
      </w:r>
      <w:r>
        <w:t>r eine vom Lehrerrat beantragte, in der Entscheidungskompetenz der Schulleiterin oder des Schulleiters liegende mitbestimmungspflichtige Ma</w:t>
      </w:r>
      <w:r>
        <w:t>ß</w:t>
      </w:r>
      <w:r>
        <w:t xml:space="preserve">nahme, wenn ihr nicht entsprochen wird. </w:t>
      </w:r>
      <w:r>
        <w:t>§§</w:t>
      </w:r>
      <w:r>
        <w:t xml:space="preserve"> 7 Abs. 1, 33, 37 und 85 Abs. 4 des Landespersonalvertretungsgesetzes sind entsprechend anzuwenden.</w:t>
      </w:r>
      <w:r>
        <w:t>“</w:t>
      </w:r>
    </w:p>
    <w:p w:rsidR="00665111" w:rsidRDefault="00665111">
      <w:pPr>
        <w:pStyle w:val="V-ListeNormal1"/>
        <w:keepNext/>
        <w:widowControl/>
      </w:pPr>
      <w:r>
        <w:rPr>
          <w:rFonts w:cs="Arial"/>
        </w:rPr>
        <w:t>d)</w:t>
      </w:r>
    </w:p>
    <w:p w:rsidR="00665111" w:rsidRDefault="00665111">
      <w:pPr>
        <w:pStyle w:val="V-ListeNormal2"/>
        <w:widowControl/>
        <w:rPr>
          <w:rFonts w:cs="Calibri"/>
        </w:rPr>
      </w:pPr>
      <w:r>
        <w:t>Nach Absatz 4 werden folgende neue Abs</w:t>
      </w:r>
      <w:r>
        <w:t>ä</w:t>
      </w:r>
      <w:r>
        <w:t>tze 5 und 6 angef</w:t>
      </w:r>
      <w:r>
        <w:t>ü</w:t>
      </w:r>
      <w:r>
        <w:t>gt:</w:t>
      </w:r>
    </w:p>
    <w:p w:rsidR="00665111" w:rsidRDefault="00665111">
      <w:pPr>
        <w:pStyle w:val="V-ListeNormal2"/>
        <w:widowControl/>
        <w:rPr>
          <w:rFonts w:cs="Calibri"/>
        </w:rPr>
      </w:pPr>
      <w:r>
        <w:t>„</w:t>
      </w:r>
      <w:r>
        <w:t xml:space="preserve">(5) Der Lehrerrat hat einmal im Schuljahr in der Lehrerkonferenz </w:t>
      </w:r>
      <w:r>
        <w:t>ü</w:t>
      </w:r>
      <w:r>
        <w:t>ber seine T</w:t>
      </w:r>
      <w:r>
        <w:t>ä</w:t>
      </w:r>
      <w:r>
        <w:t>tigkeit zu berichten.</w:t>
      </w:r>
    </w:p>
    <w:p w:rsidR="00665111" w:rsidRDefault="00665111">
      <w:pPr>
        <w:pStyle w:val="V-ListeNormal2"/>
        <w:widowControl/>
        <w:rPr>
          <w:rFonts w:cs="Calibri"/>
        </w:rPr>
      </w:pPr>
      <w:r>
        <w:t>(6) Mitglieder des Lehrerrats sollen unter Ber</w:t>
      </w:r>
      <w:r>
        <w:t>ü</w:t>
      </w:r>
      <w:r>
        <w:t>cksichtigung ihrer Aufgaben im Sinne des Absatzes 3 von der Unterrichtsverpflichtung angemessen entlastet werden. N</w:t>
      </w:r>
      <w:r>
        <w:t>ä</w:t>
      </w:r>
      <w:r>
        <w:t>heres regelt die Verordnung zur Ausf</w:t>
      </w:r>
      <w:r>
        <w:t>ü</w:t>
      </w:r>
      <w:r>
        <w:t xml:space="preserve">hrung des </w:t>
      </w:r>
      <w:r>
        <w:t>§</w:t>
      </w:r>
      <w:r>
        <w:t xml:space="preserve"> 93 Abs. 2 Schulgesetz. Den Mitgliedern des Lehrerrats ist die Teilnahme an geeigneten Fortbildungsma</w:t>
      </w:r>
      <w:r>
        <w:t>ß</w:t>
      </w:r>
      <w:r>
        <w:t>nahmen zu erm</w:t>
      </w:r>
      <w:r>
        <w:t>ö</w:t>
      </w:r>
      <w:r>
        <w:t>glichen.</w:t>
      </w:r>
      <w:r>
        <w:t>“</w:t>
      </w:r>
    </w:p>
    <w:p w:rsidR="00665111" w:rsidRDefault="00665111">
      <w:pPr>
        <w:pStyle w:val="V-Zwischenfcberschrift01"/>
        <w:widowControl/>
        <w:spacing w:before="10" w:after="10" w:line="40" w:lineRule="exact"/>
      </w:pPr>
    </w:p>
    <w:p w:rsidR="00665111" w:rsidRDefault="00665111">
      <w:pPr>
        <w:pStyle w:val="V-Zwischenfcberschrift01"/>
        <w:widowControl/>
      </w:pPr>
      <w:r>
        <w:rPr>
          <w:rFonts w:cs="Calibri"/>
        </w:rPr>
        <w:t>Artikel II</w:t>
      </w:r>
    </w:p>
    <w:p w:rsidR="00665111" w:rsidRDefault="00665111">
      <w:pPr>
        <w:pStyle w:val="V-Zwischenfcberschrift01"/>
        <w:widowControl/>
      </w:pPr>
      <w:r>
        <w:rPr>
          <w:rFonts w:cs="Calibri"/>
        </w:rPr>
        <w:t>Ä</w:t>
      </w:r>
      <w:r>
        <w:rPr>
          <w:rFonts w:cs="Calibri"/>
        </w:rPr>
        <w:t>nderung des Personalvertretungsgesetzes</w:t>
      </w:r>
    </w:p>
    <w:p w:rsidR="00665111" w:rsidRDefault="00665111">
      <w:pPr>
        <w:pStyle w:val="V-Normaltext"/>
        <w:widowControl/>
      </w:pPr>
      <w:r>
        <w:rPr>
          <w:rFonts w:cs="Calibri"/>
        </w:rPr>
        <w:t>Das Personalvertretungsgesetz f</w:t>
      </w:r>
      <w:r>
        <w:rPr>
          <w:rFonts w:cs="Calibri"/>
        </w:rPr>
        <w:t>ü</w:t>
      </w:r>
      <w:r>
        <w:rPr>
          <w:rFonts w:cs="Calibri"/>
        </w:rPr>
        <w:t>r das Land Nordrhein-Westfalen vom 3. Dezember 1974 (GV. NRW. S. 1514), zuletzt ge</w:t>
      </w:r>
      <w:r>
        <w:rPr>
          <w:rFonts w:cs="Calibri"/>
        </w:rPr>
        <w:t>ä</w:t>
      </w:r>
      <w:r>
        <w:rPr>
          <w:rFonts w:cs="Calibri"/>
        </w:rPr>
        <w:t>ndert durch Artikel 4 des Justizvollzugsmodernisierungsgesetzes vom 19. Juni 2007 (GV. NRW. S. 245, ber. 2008 S. 186),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665111" w:rsidRDefault="00665111">
      <w:pPr>
        <w:pStyle w:val="V-Normaltext"/>
        <w:widowControl/>
      </w:pPr>
      <w:r>
        <w:rPr>
          <w:rFonts w:cs="Calibri"/>
        </w:rPr>
        <w:t>§</w:t>
      </w:r>
      <w:r>
        <w:rPr>
          <w:rFonts w:cs="Calibri"/>
        </w:rPr>
        <w:t xml:space="preserve"> 91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665111" w:rsidRDefault="00665111">
      <w:pPr>
        <w:pStyle w:val="V-ListeNormal1"/>
        <w:keepNext/>
        <w:widowControl/>
        <w:ind w:left="227" w:hanging="227"/>
        <w:rPr>
          <w:rFonts w:cs="Arial"/>
        </w:rPr>
      </w:pPr>
      <w:r>
        <w:t>a)</w:t>
      </w:r>
      <w:r>
        <w:tab/>
        <w:t>Absatz 4 wird aufgehoben.</w:t>
      </w:r>
    </w:p>
    <w:p w:rsidR="00665111" w:rsidRDefault="00665111">
      <w:pPr>
        <w:pStyle w:val="V-Normaltext"/>
        <w:widowControl/>
        <w:rPr>
          <w:rFonts w:cs="Calibri"/>
        </w:rPr>
      </w:pPr>
    </w:p>
    <w:p w:rsidR="00665111" w:rsidRDefault="00665111">
      <w:pPr>
        <w:pStyle w:val="V-ListeNormal1"/>
        <w:keepNext/>
        <w:widowControl/>
        <w:ind w:left="227" w:hanging="227"/>
      </w:pPr>
      <w:r>
        <w:rPr>
          <w:rFonts w:cs="Arial"/>
        </w:rPr>
        <w:t>b)</w:t>
      </w:r>
      <w:r>
        <w:rPr>
          <w:rFonts w:cs="Arial"/>
        </w:rPr>
        <w:tab/>
        <w:t>Absatz 5 wird Absatz 4.</w:t>
      </w:r>
    </w:p>
    <w:p w:rsidR="00665111" w:rsidRDefault="00665111">
      <w:pPr>
        <w:pStyle w:val="V-Normaltext"/>
        <w:widowControl/>
      </w:pPr>
    </w:p>
    <w:p w:rsidR="00665111" w:rsidRDefault="00665111">
      <w:pPr>
        <w:pStyle w:val="V-Zwischenfcberschrift01"/>
        <w:widowControl/>
        <w:spacing w:before="10" w:after="10" w:line="40" w:lineRule="exact"/>
        <w:rPr>
          <w:rFonts w:cs="Calibri"/>
        </w:rPr>
      </w:pPr>
    </w:p>
    <w:p w:rsidR="00665111" w:rsidRDefault="00665111">
      <w:pPr>
        <w:pStyle w:val="V-Zwischenfcberschrift01"/>
        <w:widowControl/>
        <w:rPr>
          <w:rFonts w:cs="Calibri"/>
        </w:rPr>
      </w:pPr>
      <w:r>
        <w:t>Artikel 3</w:t>
      </w:r>
    </w:p>
    <w:p w:rsidR="00665111" w:rsidRDefault="00665111">
      <w:pPr>
        <w:pStyle w:val="V-Zwischenfcberschrift01"/>
        <w:widowControl/>
        <w:rPr>
          <w:rFonts w:cs="Calibri"/>
        </w:rPr>
      </w:pPr>
      <w:r>
        <w:t>Inkrafttreten</w:t>
      </w:r>
    </w:p>
    <w:p w:rsidR="00665111" w:rsidRDefault="00665111">
      <w:pPr>
        <w:pStyle w:val="V-Normaltext"/>
        <w:widowControl/>
      </w:pPr>
      <w:r>
        <w:t>Dieses Gesetz tritt am Tag nach seiner Verk</w:t>
      </w:r>
      <w:r>
        <w:t>ü</w:t>
      </w:r>
      <w:r>
        <w:t>ndung in Kraft.</w:t>
      </w:r>
      <w:r>
        <w:rPr>
          <w:rFonts w:cs="Calibri"/>
        </w:rPr>
        <w:t>1)</w:t>
      </w:r>
    </w:p>
    <w:p w:rsidR="00665111" w:rsidRDefault="00665111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i w:val="0"/>
        </w:rPr>
        <w:t>1)</w:t>
      </w:r>
      <w:r>
        <w:tab/>
        <w:t>Dieses Gesetz ist am 28. Juni 2008 (GV. NRW. S. 486) in Kraft getreten.</w:t>
      </w:r>
    </w:p>
    <w:p w:rsidR="00665111" w:rsidRDefault="00665111">
      <w:pPr>
        <w:pStyle w:val="V-Normaltext"/>
        <w:widowControl/>
      </w:pPr>
    </w:p>
    <w:p w:rsidR="00665111" w:rsidRDefault="00665111">
      <w:pPr>
        <w:pStyle w:val="V-Normaltext"/>
        <w:widowControl/>
        <w:rPr>
          <w:rFonts w:cs="Calibri"/>
        </w:rPr>
      </w:pPr>
    </w:p>
    <w:p w:rsidR="00665111" w:rsidRDefault="00665111">
      <w:pPr>
        <w:pStyle w:val="V-Normaltext"/>
        <w:widowControl/>
        <w:jc w:val="right"/>
        <w:rPr>
          <w:rFonts w:cs="Calibri"/>
        </w:rPr>
      </w:pPr>
      <w:r>
        <w:t>ABl. NRW. 7/08 S. 344</w:t>
      </w:r>
    </w:p>
    <w:p w:rsidR="00665111" w:rsidRDefault="0066511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65111" w:rsidRDefault="00665111">
      <w:r>
        <w:separator/>
      </w:r>
    </w:p>
  </w:endnote>
  <w:endnote w:type="continuationSeparator" w:id="0">
    <w:p w:rsidR="00665111" w:rsidRDefault="00665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65111" w:rsidRDefault="0066511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665111" w:rsidRDefault="00665111">
    <w:pPr>
      <w:widowControl/>
      <w:spacing w:before="10" w:after="10" w:line="180" w:lineRule="exact"/>
    </w:pPr>
  </w:p>
  <w:p w:rsidR="00665111" w:rsidRDefault="00665111">
    <w:pPr>
      <w:widowControl/>
      <w:spacing w:before="10" w:after="10" w:line="180" w:lineRule="exact"/>
      <w:rPr>
        <w:rFonts w:cs="Calibri"/>
      </w:rPr>
    </w:pPr>
  </w:p>
  <w:p w:rsidR="00665111" w:rsidRDefault="0066511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65111" w:rsidRDefault="006651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665111" w:rsidRDefault="006651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E7539"/>
    <w:rsid w:val="001D4CE3"/>
    <w:rsid w:val="005E7539"/>
    <w:rsid w:val="0066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714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2024-09-10T19:11:00Z</dcterms:created>
  <dcterms:modified xsi:type="dcterms:W3CDTF">2024-09-10T19:11:00Z</dcterms:modified>
</cp:coreProperties>
</file>