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30C7B" w14:textId="77777777" w:rsidR="003264D9" w:rsidRDefault="003264D9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60B1FB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6D291DD" w14:textId="77777777" w:rsidR="003264D9" w:rsidRDefault="003264D9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St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rkung der Eigenverantwortung von Schulen</w:t>
            </w:r>
          </w:p>
          <w:p w14:paraId="3732BA8E" w14:textId="77777777" w:rsidR="003264D9" w:rsidRDefault="003264D9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Dieser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nderungserlass steht im Zusammenhang mit dem 3. Schulrechts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nderungsgesetz.</w:t>
            </w:r>
          </w:p>
          <w:p w14:paraId="302BA950" w14:textId="77777777" w:rsidR="003264D9" w:rsidRDefault="003264D9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Die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bertragung von Zust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ndigkeiten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Personalangelegenheiten der 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 im Beamtenverh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ltnis auf Schulleiterinnen und Schulleiter erfordert eine Anpassung des nachfolgenden Runderlasses.</w:t>
            </w:r>
          </w:p>
        </w:tc>
      </w:tr>
    </w:tbl>
    <w:p w14:paraId="43CD0F37" w14:textId="77777777" w:rsidR="003264D9" w:rsidRDefault="003264D9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32 Nr. 32</w:t>
      </w:r>
    </w:p>
    <w:p w14:paraId="2CCD995B" w14:textId="77777777" w:rsidR="003264D9" w:rsidRDefault="003264D9">
      <w:pPr>
        <w:pStyle w:val="V-Bass-dcber"/>
        <w:widowControl/>
        <w:spacing w:before="10" w:after="10"/>
      </w:pPr>
      <w:r>
        <w:rPr>
          <w:rFonts w:cs="Arial"/>
        </w:rPr>
        <w:t>Bearbeitung</w:t>
      </w:r>
      <w:r>
        <w:rPr>
          <w:rFonts w:cs="Arial"/>
        </w:rPr>
        <w:br/>
      </w:r>
      <w:r>
        <w:rPr>
          <w:rFonts w:cs="Arial"/>
        </w:rPr>
        <w:t>von Personalangelegenheiten der Tarifbesch</w:t>
      </w:r>
      <w:r>
        <w:rPr>
          <w:rFonts w:cs="Arial"/>
        </w:rPr>
        <w:t>ä</w:t>
      </w:r>
      <w:r>
        <w:rPr>
          <w:rFonts w:cs="Arial"/>
        </w:rPr>
        <w:t>ftigten;</w:t>
      </w:r>
      <w:r>
        <w:rPr>
          <w:rFonts w:cs="Arial"/>
        </w:rPr>
        <w:br/>
        <w:t>Zust</w:t>
      </w:r>
      <w:r>
        <w:rPr>
          <w:rFonts w:cs="Arial"/>
        </w:rPr>
        <w:t>ä</w:t>
      </w:r>
      <w:r>
        <w:rPr>
          <w:rFonts w:cs="Arial"/>
        </w:rPr>
        <w:t>ndigkeiten im Gesch</w:t>
      </w:r>
      <w:r>
        <w:rPr>
          <w:rFonts w:cs="Arial"/>
        </w:rPr>
        <w:t>ä</w:t>
      </w:r>
      <w:r>
        <w:rPr>
          <w:rFonts w:cs="Arial"/>
        </w:rPr>
        <w:t>ftsbereich</w:t>
      </w:r>
      <w:r>
        <w:rPr>
          <w:rFonts w:cs="Arial"/>
        </w:rPr>
        <w:br/>
        <w:t>des Ministeriums f</w:t>
      </w:r>
      <w:r>
        <w:rPr>
          <w:rFonts w:cs="Arial"/>
        </w:rPr>
        <w:t>ü</w:t>
      </w:r>
      <w:r>
        <w:rPr>
          <w:rFonts w:cs="Arial"/>
        </w:rPr>
        <w:t>r Schule und Weiterbildung;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668112DF" w14:textId="77777777" w:rsidR="003264D9" w:rsidRDefault="003264D9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19. 6. 2008 </w:t>
      </w:r>
      <w:r>
        <w:rPr>
          <w:rFonts w:cs="Arial"/>
        </w:rPr>
        <w:t>–</w:t>
      </w:r>
      <w:r>
        <w:rPr>
          <w:rFonts w:cs="Arial"/>
        </w:rPr>
        <w:t xml:space="preserve"> 214</w:t>
      </w:r>
    </w:p>
    <w:p w14:paraId="00BDD48D" w14:textId="77777777" w:rsidR="003264D9" w:rsidRDefault="003264D9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>v. 23. 4. 2007 (</w:t>
      </w:r>
      <w:r>
        <w:t xml:space="preserve">BASS 10 </w:t>
      </w:r>
      <w:r>
        <w:t>–</w:t>
      </w:r>
      <w:r>
        <w:t xml:space="preserve"> 32 Nr. 32)</w:t>
      </w:r>
    </w:p>
    <w:p w14:paraId="0D8FC90B" w14:textId="77777777" w:rsidR="003264D9" w:rsidRDefault="003264D9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602057BA" w14:textId="77777777" w:rsidR="003264D9" w:rsidRDefault="003264D9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Nr. 2.1.1 erh</w:t>
      </w:r>
      <w:r>
        <w:t>ä</w:t>
      </w:r>
      <w:r>
        <w:t>lt folgende Fassung:</w:t>
      </w:r>
    </w:p>
    <w:p w14:paraId="53D270C5" w14:textId="77777777" w:rsidR="003264D9" w:rsidRDefault="003264D9">
      <w:pPr>
        <w:pStyle w:val="V-Normaltext"/>
        <w:widowControl/>
        <w:rPr>
          <w:rFonts w:cs="Calibri"/>
        </w:rPr>
      </w:pPr>
    </w:p>
    <w:p w14:paraId="4B3D10D4" w14:textId="77777777" w:rsidR="003264D9" w:rsidRDefault="003264D9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an Grundschulen von den Schul</w:t>
      </w:r>
      <w:r>
        <w:rPr>
          <w:rFonts w:cs="Arial"/>
        </w:rPr>
        <w:t>ä</w:t>
      </w:r>
      <w:r>
        <w:rPr>
          <w:rFonts w:cs="Arial"/>
        </w:rPr>
        <w:t>mtern</w:t>
      </w:r>
      <w:r>
        <w:rPr>
          <w:rFonts w:cs="Arial"/>
        </w:rPr>
        <w:t>“</w:t>
      </w:r>
    </w:p>
    <w:p w14:paraId="00BB7800" w14:textId="77777777" w:rsidR="003264D9" w:rsidRDefault="003264D9">
      <w:pPr>
        <w:pStyle w:val="V-Normaltext"/>
        <w:widowControl/>
      </w:pPr>
    </w:p>
    <w:p w14:paraId="32F74974" w14:textId="77777777" w:rsidR="003264D9" w:rsidRDefault="003264D9">
      <w:pPr>
        <w:pStyle w:val="V-ListeNormal1"/>
        <w:keepNext/>
        <w:widowControl/>
        <w:ind w:left="227" w:hanging="227"/>
      </w:pPr>
      <w:r>
        <w:t>2.</w:t>
      </w:r>
      <w:r>
        <w:tab/>
      </w:r>
      <w:r>
        <w:rPr>
          <w:rFonts w:cs="Arial"/>
        </w:rPr>
        <w:t>Nr. 3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53C9BC7C" w14:textId="77777777" w:rsidR="003264D9" w:rsidRDefault="003264D9">
      <w:pPr>
        <w:pStyle w:val="V-Normaltext"/>
        <w:widowControl/>
      </w:pPr>
    </w:p>
    <w:p w14:paraId="7D50C21D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„</w:t>
      </w:r>
      <w:r>
        <w:t>3.</w:t>
      </w:r>
    </w:p>
    <w:p w14:paraId="1E33CB9F" w14:textId="77777777" w:rsidR="003264D9" w:rsidRDefault="003264D9">
      <w:pPr>
        <w:pStyle w:val="V-Haupttext2"/>
        <w:widowControl/>
      </w:pPr>
      <w:r>
        <w:rPr>
          <w:rFonts w:cs="Calibri"/>
        </w:rPr>
        <w:t>Besondere Zust</w:t>
      </w:r>
      <w:r>
        <w:rPr>
          <w:rFonts w:cs="Calibri"/>
        </w:rPr>
        <w:t>ä</w:t>
      </w:r>
      <w:r>
        <w:rPr>
          <w:rFonts w:cs="Calibri"/>
        </w:rPr>
        <w:t>ndigkeit bei Lehrkr</w:t>
      </w:r>
      <w:r>
        <w:rPr>
          <w:rFonts w:cs="Calibri"/>
        </w:rPr>
        <w:t>ä</w:t>
      </w:r>
      <w:r>
        <w:rPr>
          <w:rFonts w:cs="Calibri"/>
        </w:rPr>
        <w:t>ften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und dem sonstigen tariflichen Personal an Schulen nach Nr. 2.1.</w:t>
      </w:r>
    </w:p>
    <w:p w14:paraId="44175A9E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3.1</w:t>
      </w:r>
    </w:p>
    <w:p w14:paraId="4EFC40A8" w14:textId="77777777" w:rsidR="003264D9" w:rsidRDefault="003264D9">
      <w:pPr>
        <w:pStyle w:val="V-Haupttext2"/>
        <w:widowControl/>
      </w:pPr>
      <w:r>
        <w:rPr>
          <w:rFonts w:cs="Calibri"/>
        </w:rPr>
        <w:t>Die Zust</w:t>
      </w:r>
      <w:r>
        <w:rPr>
          <w:rFonts w:cs="Calibri"/>
        </w:rPr>
        <w:t>ä</w:t>
      </w:r>
      <w:r>
        <w:rPr>
          <w:rFonts w:cs="Calibri"/>
        </w:rPr>
        <w:t xml:space="preserve">ndigkeitsregelungen nach der Verordnung </w:t>
      </w:r>
      <w:r>
        <w:rPr>
          <w:rFonts w:cs="Calibri"/>
        </w:rPr>
        <w:t>ü</w:t>
      </w:r>
      <w:r>
        <w:rPr>
          <w:rFonts w:cs="Calibri"/>
        </w:rPr>
        <w:t>ber beamtenrechtliche Zust</w:t>
      </w:r>
      <w:r>
        <w:rPr>
          <w:rFonts w:cs="Calibri"/>
        </w:rPr>
        <w:t>ä</w:t>
      </w:r>
      <w:r>
        <w:rPr>
          <w:rFonts w:cs="Calibri"/>
        </w:rPr>
        <w:t>ndigkeiten im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den Schulbereich zust</w:t>
      </w:r>
      <w:r>
        <w:rPr>
          <w:rFonts w:cs="Calibri"/>
        </w:rPr>
        <w:t>ä</w:t>
      </w:r>
      <w:r>
        <w:rPr>
          <w:rFonts w:cs="Calibri"/>
        </w:rPr>
        <w:t xml:space="preserve">ndigen Ministeriums in der jeweils geltenden Fassung (BASS 10 </w:t>
      </w:r>
      <w:r>
        <w:rPr>
          <w:rFonts w:cs="Calibri"/>
        </w:rPr>
        <w:t>–</w:t>
      </w:r>
      <w:r>
        <w:rPr>
          <w:rFonts w:cs="Calibri"/>
        </w:rPr>
        <w:t xml:space="preserve"> 32 Nr. 44) finden entsprechende Anwendung. Die danach vorgesehenen Zust</w:t>
      </w:r>
      <w:r>
        <w:rPr>
          <w:rFonts w:cs="Calibri"/>
        </w:rPr>
        <w:t>ä</w:t>
      </w:r>
      <w:r>
        <w:rPr>
          <w:rFonts w:cs="Calibri"/>
        </w:rPr>
        <w:t>ndigkeiten f</w:t>
      </w:r>
      <w:r>
        <w:rPr>
          <w:rFonts w:cs="Calibri"/>
        </w:rPr>
        <w:t>ü</w:t>
      </w:r>
      <w:r>
        <w:rPr>
          <w:rFonts w:cs="Calibri"/>
        </w:rPr>
        <w:t>r Schulleiterinnen und Schulleiter betreffen u. a. Personalentscheidungen in folgenden Angelegenheiten, bei deren Wahrnehmung die Schulleiterin oder der Schulleiter die Beratung und Unterst</w:t>
      </w:r>
      <w:r>
        <w:rPr>
          <w:rFonts w:cs="Calibri"/>
        </w:rPr>
        <w:t>ü</w:t>
      </w:r>
      <w:r>
        <w:rPr>
          <w:rFonts w:cs="Calibri"/>
        </w:rPr>
        <w:t>tzung durch die zust</w:t>
      </w:r>
      <w:r>
        <w:rPr>
          <w:rFonts w:cs="Calibri"/>
        </w:rPr>
        <w:t>ä</w:t>
      </w:r>
      <w:r>
        <w:rPr>
          <w:rFonts w:cs="Calibri"/>
        </w:rPr>
        <w:t>ndige Personalakten f</w:t>
      </w:r>
      <w:r>
        <w:rPr>
          <w:rFonts w:cs="Calibri"/>
        </w:rPr>
        <w:t>ü</w:t>
      </w:r>
      <w:r>
        <w:rPr>
          <w:rFonts w:cs="Calibri"/>
        </w:rPr>
        <w:t>hrende Stelle erh</w:t>
      </w:r>
      <w:r>
        <w:rPr>
          <w:rFonts w:cs="Calibri"/>
        </w:rPr>
        <w:t>ä</w:t>
      </w:r>
      <w:r>
        <w:rPr>
          <w:rFonts w:cs="Calibri"/>
        </w:rPr>
        <w:t>lt:</w:t>
      </w:r>
    </w:p>
    <w:p w14:paraId="3E493E07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3.1.1</w:t>
      </w:r>
    </w:p>
    <w:p w14:paraId="1ADD79F2" w14:textId="77777777" w:rsidR="003264D9" w:rsidRDefault="003264D9">
      <w:pPr>
        <w:pStyle w:val="V-Haupttext2"/>
        <w:widowControl/>
      </w:pPr>
      <w:r>
        <w:rPr>
          <w:rFonts w:cs="Calibri"/>
        </w:rPr>
        <w:t>Einstellungen</w:t>
      </w:r>
    </w:p>
    <w:p w14:paraId="3D9C05DE" w14:textId="77777777" w:rsidR="003264D9" w:rsidRDefault="003264D9">
      <w:pPr>
        <w:pStyle w:val="V-Haupttext2"/>
        <w:widowControl/>
      </w:pPr>
      <w:r>
        <w:rPr>
          <w:rFonts w:cs="Calibri"/>
        </w:rPr>
        <w:t>in befristete und unbefristete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ltnisse mit Ausnahme der Eingruppierung und Stufenzuordnung</w:t>
      </w:r>
    </w:p>
    <w:p w14:paraId="2599DE08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3.1.2</w:t>
      </w:r>
    </w:p>
    <w:p w14:paraId="1AE79E38" w14:textId="77777777" w:rsidR="003264D9" w:rsidRDefault="003264D9">
      <w:pPr>
        <w:pStyle w:val="V-Haupttext2"/>
        <w:widowControl/>
      </w:pPr>
      <w:r>
        <w:rPr>
          <w:rFonts w:cs="Calibri"/>
        </w:rPr>
        <w:t>Probezeit</w:t>
      </w:r>
    </w:p>
    <w:p w14:paraId="42AD7E7E" w14:textId="77777777" w:rsidR="003264D9" w:rsidRDefault="003264D9">
      <w:pPr>
        <w:pStyle w:val="V-Haupttext2"/>
        <w:widowControl/>
      </w:pPr>
      <w:r>
        <w:rPr>
          <w:rFonts w:cs="Calibri"/>
        </w:rPr>
        <w:t>Feststellung der erfolgreichen Beendigung der Probezeit (</w:t>
      </w:r>
      <w:r>
        <w:rPr>
          <w:rFonts w:cs="Calibri"/>
        </w:rPr>
        <w:t>§</w:t>
      </w:r>
      <w:r>
        <w:rPr>
          <w:rFonts w:cs="Calibri"/>
        </w:rPr>
        <w:t xml:space="preserve"> 2 Abs. 4 TV-L)</w:t>
      </w:r>
    </w:p>
    <w:p w14:paraId="14DA91CD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3.1.3</w:t>
      </w:r>
    </w:p>
    <w:p w14:paraId="201819C6" w14:textId="77777777" w:rsidR="003264D9" w:rsidRDefault="003264D9">
      <w:pPr>
        <w:pStyle w:val="V-Haupttext2"/>
        <w:widowControl/>
      </w:pPr>
      <w:r>
        <w:rPr>
          <w:rFonts w:cs="Calibri"/>
        </w:rPr>
        <w:t>Beendigung des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ltnisses</w:t>
      </w:r>
    </w:p>
    <w:p w14:paraId="57A19287" w14:textId="77777777" w:rsidR="003264D9" w:rsidRDefault="003264D9">
      <w:pPr>
        <w:pStyle w:val="V-Haupttext2"/>
        <w:widowControl/>
      </w:pPr>
      <w:r>
        <w:rPr>
          <w:rFonts w:cs="Calibri"/>
        </w:rPr>
        <w:t>durch Aufl</w:t>
      </w:r>
      <w:r>
        <w:rPr>
          <w:rFonts w:cs="Calibri"/>
        </w:rPr>
        <w:t>ö</w:t>
      </w:r>
      <w:r>
        <w:rPr>
          <w:rFonts w:cs="Calibri"/>
        </w:rPr>
        <w:t>sungsvertrag (</w:t>
      </w:r>
      <w:r>
        <w:rPr>
          <w:rFonts w:cs="Calibri"/>
        </w:rPr>
        <w:t>§</w:t>
      </w:r>
      <w:r>
        <w:rPr>
          <w:rFonts w:cs="Calibri"/>
        </w:rPr>
        <w:t xml:space="preserve"> 33 Abs. 1 TV-L) oder eigene K</w:t>
      </w:r>
      <w:r>
        <w:rPr>
          <w:rFonts w:cs="Calibri"/>
        </w:rPr>
        <w:t>ü</w:t>
      </w:r>
      <w:r>
        <w:rPr>
          <w:rFonts w:cs="Calibri"/>
        </w:rPr>
        <w:t>ndigung durch die Tarifbesch</w:t>
      </w:r>
      <w:r>
        <w:rPr>
          <w:rFonts w:cs="Calibri"/>
        </w:rPr>
        <w:t>ä</w:t>
      </w:r>
      <w:r>
        <w:rPr>
          <w:rFonts w:cs="Calibri"/>
        </w:rPr>
        <w:t>ftigten</w:t>
      </w:r>
    </w:p>
    <w:p w14:paraId="6C7F1776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3.1.4</w:t>
      </w:r>
    </w:p>
    <w:p w14:paraId="62B40293" w14:textId="77777777" w:rsidR="003264D9" w:rsidRDefault="003264D9">
      <w:pPr>
        <w:pStyle w:val="V-Haupttext2"/>
        <w:widowControl/>
      </w:pPr>
      <w:r>
        <w:rPr>
          <w:rFonts w:cs="Calibri"/>
        </w:rPr>
        <w:t>Anordnung oder Genehmigung von Dienstreisen</w:t>
      </w:r>
    </w:p>
    <w:p w14:paraId="2ED3B338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3.1.5</w:t>
      </w:r>
    </w:p>
    <w:p w14:paraId="0A8F41D1" w14:textId="77777777" w:rsidR="003264D9" w:rsidRDefault="003264D9">
      <w:pPr>
        <w:pStyle w:val="V-Haupttext2"/>
        <w:widowControl/>
      </w:pPr>
      <w:r>
        <w:rPr>
          <w:rFonts w:cs="Calibri"/>
        </w:rPr>
        <w:t>Erteilung eines Zeugnisses (</w:t>
      </w:r>
      <w:r>
        <w:rPr>
          <w:rFonts w:cs="Calibri"/>
        </w:rPr>
        <w:t>§</w:t>
      </w:r>
      <w:r>
        <w:rPr>
          <w:rFonts w:cs="Calibri"/>
        </w:rPr>
        <w:t xml:space="preserve"> 35 TV-L)</w:t>
      </w:r>
    </w:p>
    <w:p w14:paraId="34DC9391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3.1.6</w:t>
      </w:r>
    </w:p>
    <w:p w14:paraId="0D15F4B3" w14:textId="77777777" w:rsidR="003264D9" w:rsidRDefault="003264D9">
      <w:pPr>
        <w:pStyle w:val="V-Haupttext2"/>
        <w:widowControl/>
      </w:pPr>
      <w:r>
        <w:rPr>
          <w:rFonts w:cs="Calibri"/>
        </w:rPr>
        <w:t>Anordnung, Genehmigung und Widerruf von Mehrarbeit</w:t>
      </w:r>
    </w:p>
    <w:p w14:paraId="1E593465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3.1.7</w:t>
      </w:r>
    </w:p>
    <w:p w14:paraId="5F3BD776" w14:textId="77777777" w:rsidR="003264D9" w:rsidRDefault="003264D9">
      <w:pPr>
        <w:pStyle w:val="V-Haupttext2"/>
        <w:widowControl/>
      </w:pPr>
      <w:r>
        <w:rPr>
          <w:rFonts w:cs="Calibri"/>
        </w:rPr>
        <w:t>Genehmigung und Ablehnung von Sonderurlaub und Gew</w:t>
      </w:r>
      <w:r>
        <w:rPr>
          <w:rFonts w:cs="Calibri"/>
        </w:rPr>
        <w:t>ä</w:t>
      </w:r>
      <w:r>
        <w:rPr>
          <w:rFonts w:cs="Calibri"/>
        </w:rPr>
        <w:t>hrung von Arbeitsbefreiung (</w:t>
      </w:r>
      <w:r>
        <w:rPr>
          <w:rFonts w:cs="Calibri"/>
        </w:rPr>
        <w:t>§</w:t>
      </w:r>
      <w:r>
        <w:rPr>
          <w:rFonts w:cs="Calibri"/>
        </w:rPr>
        <w:t xml:space="preserve"> 28 und </w:t>
      </w:r>
      <w:r>
        <w:rPr>
          <w:rFonts w:cs="Calibri"/>
        </w:rPr>
        <w:t>§</w:t>
      </w:r>
      <w:r>
        <w:rPr>
          <w:rFonts w:cs="Calibri"/>
        </w:rPr>
        <w:t xml:space="preserve"> 29 TV-L) im Umfang wie f</w:t>
      </w:r>
      <w:r>
        <w:rPr>
          <w:rFonts w:cs="Calibri"/>
        </w:rPr>
        <w:t>ü</w:t>
      </w:r>
      <w:r>
        <w:rPr>
          <w:rFonts w:cs="Calibri"/>
        </w:rPr>
        <w:t>r vergleichbare Beamte</w:t>
      </w:r>
    </w:p>
    <w:p w14:paraId="15C5C2BB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3.2</w:t>
      </w:r>
    </w:p>
    <w:p w14:paraId="5ECC32E2" w14:textId="77777777" w:rsidR="003264D9" w:rsidRDefault="003264D9">
      <w:pPr>
        <w:pStyle w:val="V-Haupttext2"/>
        <w:widowControl/>
      </w:pPr>
      <w:r>
        <w:rPr>
          <w:rFonts w:cs="Calibri"/>
        </w:rPr>
        <w:t>Belohnungen, Geschenke und sonstige geldwerte Vorteile sowie Nebent</w:t>
      </w:r>
      <w:r>
        <w:rPr>
          <w:rFonts w:cs="Calibri"/>
        </w:rPr>
        <w:t>ä</w:t>
      </w:r>
      <w:r>
        <w:rPr>
          <w:rFonts w:cs="Calibri"/>
        </w:rPr>
        <w:t>tigkeiten</w:t>
      </w:r>
    </w:p>
    <w:p w14:paraId="5AC8F5B8" w14:textId="77777777" w:rsidR="003264D9" w:rsidRDefault="003264D9">
      <w:pPr>
        <w:pStyle w:val="V-Haupttext2"/>
        <w:widowControl/>
      </w:pPr>
      <w:r>
        <w:rPr>
          <w:rFonts w:cs="Calibri"/>
        </w:rPr>
        <w:t>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die Erteilung der Genehmigung zur Annahme von Belohnungen, Geschenken und sonstigen geldwerten Vorteilen, die Tarifbesch</w:t>
      </w:r>
      <w:r>
        <w:rPr>
          <w:rFonts w:cs="Calibri"/>
        </w:rPr>
        <w:t>ä</w:t>
      </w:r>
      <w:r>
        <w:rPr>
          <w:rFonts w:cs="Calibri"/>
        </w:rPr>
        <w:t>ftigte im Bezug auf ihre dienstliche T</w:t>
      </w:r>
      <w:r>
        <w:rPr>
          <w:rFonts w:cs="Calibri"/>
        </w:rPr>
        <w:t>ä</w:t>
      </w:r>
      <w:r>
        <w:rPr>
          <w:rFonts w:cs="Calibri"/>
        </w:rPr>
        <w:t>tigkeit von Dritten gew</w:t>
      </w:r>
      <w:r>
        <w:rPr>
          <w:rFonts w:cs="Calibri"/>
        </w:rPr>
        <w:t>ä</w:t>
      </w:r>
      <w:r>
        <w:rPr>
          <w:rFonts w:cs="Calibri"/>
        </w:rPr>
        <w:t>hrt werden (</w:t>
      </w:r>
      <w:r>
        <w:rPr>
          <w:rFonts w:cs="Calibri"/>
        </w:rPr>
        <w:t>§</w:t>
      </w:r>
      <w:r>
        <w:rPr>
          <w:rFonts w:cs="Calibri"/>
        </w:rPr>
        <w:t xml:space="preserve"> 3 Abs. 3 TV-L) sowie f</w:t>
      </w:r>
      <w:r>
        <w:rPr>
          <w:rFonts w:cs="Calibri"/>
        </w:rPr>
        <w:t>ü</w:t>
      </w:r>
      <w:r>
        <w:rPr>
          <w:rFonts w:cs="Calibri"/>
        </w:rPr>
        <w:t>r Entscheidungen im Zusammenhang mit Nebent</w:t>
      </w:r>
      <w:r>
        <w:rPr>
          <w:rFonts w:cs="Calibri"/>
        </w:rPr>
        <w:t>ä</w:t>
      </w:r>
      <w:r>
        <w:rPr>
          <w:rFonts w:cs="Calibri"/>
        </w:rPr>
        <w:t>tigkeiten (</w:t>
      </w:r>
      <w:r>
        <w:rPr>
          <w:rFonts w:cs="Calibri"/>
        </w:rPr>
        <w:t>§</w:t>
      </w:r>
      <w:r>
        <w:rPr>
          <w:rFonts w:cs="Calibri"/>
        </w:rPr>
        <w:t xml:space="preserve"> 3 Abs. 4 TV-L) sind die Bezirksregierungen.</w:t>
      </w:r>
    </w:p>
    <w:p w14:paraId="6A878A14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3.3</w:t>
      </w:r>
    </w:p>
    <w:p w14:paraId="6CC9133B" w14:textId="77777777" w:rsidR="003264D9" w:rsidRDefault="003264D9">
      <w:pPr>
        <w:pStyle w:val="V-Haupttext2"/>
        <w:widowControl/>
      </w:pPr>
      <w:r>
        <w:rPr>
          <w:rFonts w:cs="Calibri"/>
        </w:rPr>
        <w:t>Verpflichtung, Nachweis</w:t>
      </w:r>
    </w:p>
    <w:p w14:paraId="78F3A2D6" w14:textId="77777777" w:rsidR="003264D9" w:rsidRDefault="003264D9">
      <w:pPr>
        <w:pStyle w:val="V-Haupttext2"/>
        <w:widowControl/>
      </w:pPr>
      <w:r>
        <w:rPr>
          <w:rFonts w:cs="Calibri"/>
        </w:rPr>
        <w:t>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 xml:space="preserve">r die Niederschrift </w:t>
      </w:r>
      <w:r>
        <w:rPr>
          <w:rFonts w:cs="Calibri"/>
        </w:rPr>
        <w:t>ü</w:t>
      </w:r>
      <w:r>
        <w:rPr>
          <w:rFonts w:cs="Calibri"/>
        </w:rPr>
        <w:t>ber die f</w:t>
      </w:r>
      <w:r>
        <w:rPr>
          <w:rFonts w:cs="Calibri"/>
        </w:rPr>
        <w:t>ö</w:t>
      </w:r>
      <w:r>
        <w:rPr>
          <w:rFonts w:cs="Calibri"/>
        </w:rPr>
        <w:t>rmliche Verpflichtung nicht beamteter Personen (</w:t>
      </w:r>
      <w:r>
        <w:rPr>
          <w:rFonts w:cs="Calibri"/>
        </w:rPr>
        <w:t>§</w:t>
      </w:r>
      <w:r>
        <w:rPr>
          <w:rFonts w:cs="Calibri"/>
        </w:rPr>
        <w:t xml:space="preserve"> 1 Verpflichtungsgesetz) und nach </w:t>
      </w:r>
      <w:r>
        <w:rPr>
          <w:rFonts w:cs="Calibri"/>
        </w:rPr>
        <w:t>dem Nachweisgesetz sind die Schulleitungen. Die Niederschriften hier</w:t>
      </w:r>
      <w:r>
        <w:rPr>
          <w:rFonts w:cs="Calibri"/>
        </w:rPr>
        <w:t>ü</w:t>
      </w:r>
      <w:r>
        <w:rPr>
          <w:rFonts w:cs="Calibri"/>
        </w:rPr>
        <w:t>ber sind der Personalakten f</w:t>
      </w:r>
      <w:r>
        <w:rPr>
          <w:rFonts w:cs="Calibri"/>
        </w:rPr>
        <w:t>ü</w:t>
      </w:r>
      <w:r>
        <w:rPr>
          <w:rFonts w:cs="Calibri"/>
        </w:rPr>
        <w:t>hrenden Stelle zuzuleiten.</w:t>
      </w:r>
    </w:p>
    <w:p w14:paraId="35BAD4DE" w14:textId="77777777" w:rsidR="003264D9" w:rsidRDefault="003264D9">
      <w:pPr>
        <w:pStyle w:val="V-ListeNormal1"/>
        <w:keepNext/>
        <w:widowControl/>
        <w:rPr>
          <w:rFonts w:cs="Arial"/>
        </w:rPr>
      </w:pPr>
      <w:r>
        <w:t>3.4</w:t>
      </w:r>
    </w:p>
    <w:p w14:paraId="5B851C7E" w14:textId="77777777" w:rsidR="003264D9" w:rsidRDefault="003264D9">
      <w:pPr>
        <w:pStyle w:val="V-Haupttext2"/>
        <w:widowControl/>
      </w:pPr>
      <w:r>
        <w:rPr>
          <w:rFonts w:cs="Calibri"/>
        </w:rPr>
        <w:t>Vertretung in Arbeitsstreitigkeiten</w:t>
      </w:r>
    </w:p>
    <w:p w14:paraId="1CA2F16E" w14:textId="77777777" w:rsidR="003264D9" w:rsidRDefault="003264D9">
      <w:pPr>
        <w:pStyle w:val="V-Haupttext2"/>
        <w:widowControl/>
      </w:pPr>
      <w:r>
        <w:rPr>
          <w:rFonts w:cs="Calibri"/>
        </w:rPr>
        <w:t>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die Vertretung des Landes in Arbeitsstreitigkeiten vor den Arbeitsgerichten sind die Personalakten f</w:t>
      </w:r>
      <w:r>
        <w:rPr>
          <w:rFonts w:cs="Calibri"/>
        </w:rPr>
        <w:t>ü</w:t>
      </w:r>
      <w:r>
        <w:rPr>
          <w:rFonts w:cs="Calibri"/>
        </w:rPr>
        <w:t>hrenden Stellen.</w:t>
      </w:r>
      <w:r>
        <w:rPr>
          <w:rFonts w:cs="Calibri"/>
        </w:rPr>
        <w:t>“</w:t>
      </w:r>
    </w:p>
    <w:p w14:paraId="3214D2C4" w14:textId="77777777" w:rsidR="003264D9" w:rsidRDefault="003264D9">
      <w:pPr>
        <w:pStyle w:val="V-Normaltext"/>
        <w:widowControl/>
        <w:rPr>
          <w:rFonts w:cs="Calibri"/>
        </w:rPr>
      </w:pPr>
    </w:p>
    <w:p w14:paraId="63E67FD2" w14:textId="77777777" w:rsidR="003264D9" w:rsidRDefault="003264D9">
      <w:pPr>
        <w:pStyle w:val="V-Normaltext"/>
        <w:widowControl/>
        <w:jc w:val="right"/>
        <w:rPr>
          <w:rFonts w:cs="Calibri"/>
        </w:rPr>
      </w:pPr>
      <w:r>
        <w:t>ABl. NRW. 7/08 S. 344</w:t>
      </w:r>
    </w:p>
    <w:p w14:paraId="1CC2743B" w14:textId="77777777" w:rsidR="003264D9" w:rsidRDefault="003264D9">
      <w:pPr>
        <w:pStyle w:val="V-Normaltext"/>
        <w:widowControl/>
      </w:pPr>
    </w:p>
    <w:p w14:paraId="6AF1C636" w14:textId="77777777" w:rsidR="003264D9" w:rsidRDefault="003264D9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6DB468" w14:textId="77777777" w:rsidR="003264D9" w:rsidRDefault="003264D9">
      <w:r>
        <w:separator/>
      </w:r>
    </w:p>
  </w:endnote>
  <w:endnote w:type="continuationSeparator" w:id="0">
    <w:p w14:paraId="358F483D" w14:textId="77777777" w:rsidR="003264D9" w:rsidRDefault="00326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419FB" w14:textId="77777777" w:rsidR="003264D9" w:rsidRDefault="003264D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0C59611" w14:textId="77777777" w:rsidR="003264D9" w:rsidRDefault="003264D9">
    <w:pPr>
      <w:widowControl/>
      <w:spacing w:before="10" w:after="10" w:line="180" w:lineRule="exact"/>
    </w:pPr>
  </w:p>
  <w:p w14:paraId="571AC285" w14:textId="77777777" w:rsidR="003264D9" w:rsidRDefault="003264D9">
    <w:pPr>
      <w:widowControl/>
      <w:spacing w:before="10" w:after="10" w:line="180" w:lineRule="exact"/>
      <w:rPr>
        <w:rFonts w:cs="Calibri"/>
      </w:rPr>
    </w:pPr>
  </w:p>
  <w:p w14:paraId="38A558EF" w14:textId="77777777" w:rsidR="003264D9" w:rsidRDefault="003264D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1A8AE3" w14:textId="77777777" w:rsidR="003264D9" w:rsidRDefault="003264D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24FE791" w14:textId="77777777" w:rsidR="003264D9" w:rsidRDefault="003264D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A4604"/>
    <w:rsid w:val="001D4CE3"/>
    <w:rsid w:val="003264D9"/>
    <w:rsid w:val="003A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DD298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2024-09-10T19:10:00Z</dcterms:created>
  <dcterms:modified xsi:type="dcterms:W3CDTF">2024-09-10T19:10:00Z</dcterms:modified>
</cp:coreProperties>
</file>