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0AA41" w14:textId="77777777" w:rsidR="004768CB" w:rsidRDefault="004768CB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78107C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04031D0" w14:textId="77777777" w:rsidR="004768CB" w:rsidRDefault="004768C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nderung der Ausf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hrungsverordnung</w:t>
            </w:r>
          </w:p>
          <w:p w14:paraId="69C3ED39" w14:textId="77777777" w:rsidR="004768CB" w:rsidRDefault="004768C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Mit der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nderungsverordnung zur VO zu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93 Abs. 2 SchulG (BASS 11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11 Nr. 1) werden in erster Linie die Relationen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je Stelle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Schuljahr 2008/2009 angepasst. Diese neuen Relationen stehen im Einklang mit dem im Januar beschlossenen Haushalt 2008.</w:t>
            </w:r>
          </w:p>
          <w:p w14:paraId="1C709CDE" w14:textId="77777777" w:rsidR="004768CB" w:rsidRDefault="004768C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Weitere wesentliche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sind:</w:t>
            </w:r>
          </w:p>
          <w:p w14:paraId="273EBF7A" w14:textId="77777777" w:rsidR="004768CB" w:rsidRDefault="004768CB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ab/>
              <w:t>die Anpassung der w</w:t>
            </w:r>
            <w:r>
              <w:rPr>
                <w:rFonts w:cs="Arial"/>
                <w:sz w:val="18"/>
              </w:rPr>
              <w:t>ö</w:t>
            </w:r>
            <w:r>
              <w:rPr>
                <w:rFonts w:cs="Arial"/>
                <w:sz w:val="18"/>
              </w:rPr>
              <w:t>chentlichen Unterrichtsstunden (</w:t>
            </w:r>
            <w:r>
              <w:rPr>
                <w:rFonts w:cs="Arial"/>
                <w:sz w:val="18"/>
              </w:rPr>
              <w:t>§</w:t>
            </w:r>
            <w:r>
              <w:rPr>
                <w:rFonts w:cs="Arial"/>
                <w:sz w:val="18"/>
              </w:rPr>
              <w:t xml:space="preserve"> 1 Abs. 1) in der Klasse 1 (vorgezogene Einf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hrung des Fachs Englisch zum 2. Halbjahr dieser Klasse) sowie in den Klassen 8 (gestuftes Wirksamwerden der APO-S I-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nderungen, u. a. im Gymnasium Verk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rzung des Bildungsgangs zum Abitur)</w:t>
            </w:r>
          </w:p>
          <w:p w14:paraId="2D446218" w14:textId="77777777" w:rsidR="004768CB" w:rsidRDefault="004768CB">
            <w:pPr>
              <w:pStyle w:val="V-Normaltext"/>
              <w:widowControl/>
              <w:spacing w:before="10" w:after="50" w:line="180" w:lineRule="exact"/>
            </w:pPr>
          </w:p>
          <w:p w14:paraId="33740418" w14:textId="77777777" w:rsidR="004768CB" w:rsidRDefault="004768CB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die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glichkeit der Partizipation von Mitgliedern des Lehrerrates am Anrechnungsstundenkontingent der jeweiligen Schule (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2 Abs. 5)</w:t>
            </w:r>
          </w:p>
          <w:p w14:paraId="04CDCA3D" w14:textId="77777777" w:rsidR="004768CB" w:rsidRDefault="004768C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65D43E81" w14:textId="77777777" w:rsidR="004768CB" w:rsidRDefault="004768CB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ab/>
              <w:t>die Einbeziehung des Ganztagszuschlags f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r erweiterte Ganztagshauptschulen und Ganztagsf</w:t>
            </w:r>
            <w:r>
              <w:rPr>
                <w:rFonts w:cs="Arial"/>
                <w:sz w:val="18"/>
              </w:rPr>
              <w:t>ö</w:t>
            </w:r>
            <w:r>
              <w:rPr>
                <w:rFonts w:cs="Arial"/>
                <w:sz w:val="18"/>
              </w:rPr>
              <w:t>rderschulen bei der Berechnung der Schulleitungspauschale (</w:t>
            </w:r>
            <w:r>
              <w:rPr>
                <w:rFonts w:cs="Arial"/>
                <w:sz w:val="18"/>
              </w:rPr>
              <w:t>§</w:t>
            </w:r>
            <w:r>
              <w:rPr>
                <w:rFonts w:cs="Arial"/>
                <w:sz w:val="18"/>
              </w:rPr>
              <w:t xml:space="preserve"> 5 Abs. 1).</w:t>
            </w:r>
          </w:p>
          <w:p w14:paraId="1A6ECB7C" w14:textId="77777777" w:rsidR="004768CB" w:rsidRDefault="004768CB">
            <w:pPr>
              <w:pStyle w:val="V-Normaltext"/>
              <w:widowControl/>
              <w:spacing w:before="10" w:after="50" w:line="180" w:lineRule="exact"/>
            </w:pPr>
          </w:p>
        </w:tc>
      </w:tr>
    </w:tbl>
    <w:p w14:paraId="1C1310F7" w14:textId="77777777" w:rsidR="004768CB" w:rsidRDefault="004768CB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</w:t>
      </w:r>
    </w:p>
    <w:p w14:paraId="227EA0C2" w14:textId="77777777" w:rsidR="004768CB" w:rsidRDefault="004768CB">
      <w:pPr>
        <w:pStyle w:val="V-Bass-dcber"/>
        <w:widowControl/>
        <w:spacing w:before="10" w:after="10"/>
        <w:rPr>
          <w:rFonts w:cs="Arial"/>
        </w:rPr>
      </w:pPr>
      <w:r>
        <w:t xml:space="preserve">Verordnung </w:t>
      </w:r>
      <w:r>
        <w:br/>
        <w:t xml:space="preserve">zur </w:t>
      </w:r>
      <w:r>
        <w:t>Ä</w:t>
      </w:r>
      <w:r>
        <w:t xml:space="preserve">nderung der Verordnung </w:t>
      </w:r>
      <w:r>
        <w:br/>
        <w:t>zur Ausf</w:t>
      </w:r>
      <w:r>
        <w:t>ü</w:t>
      </w:r>
      <w:r>
        <w:t xml:space="preserve">hrung des </w:t>
      </w:r>
      <w:r>
        <w:t>§</w:t>
      </w:r>
      <w:r>
        <w:t xml:space="preserve"> 93 Abs. 2 Schulgesetz </w:t>
      </w:r>
      <w:r>
        <w:br/>
        <w:t>f</w:t>
      </w:r>
      <w:r>
        <w:t>ü</w:t>
      </w:r>
      <w:r>
        <w:t>r das Schuljahr 2008/2009</w:t>
      </w:r>
    </w:p>
    <w:p w14:paraId="6EEA01D3" w14:textId="77777777" w:rsidR="004768CB" w:rsidRDefault="004768CB">
      <w:pPr>
        <w:pStyle w:val="V-NormaltextZentriert"/>
        <w:widowControl/>
        <w:rPr>
          <w:rFonts w:cs="Arial"/>
        </w:rPr>
      </w:pPr>
      <w:r>
        <w:t>Vom 30. April 2008</w:t>
      </w:r>
      <w:r>
        <w:br/>
        <w:t>(GV. NRW. S. 400)</w:t>
      </w:r>
    </w:p>
    <w:p w14:paraId="2254E335" w14:textId="77777777" w:rsidR="004768CB" w:rsidRDefault="004768CB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2 des Gesetzes vom 20. Dezember 2007 (GV. NRW. S. 742), wird im Einvernehmen mit dem Finanzministerium sowie mit Zustimmung der f</w:t>
      </w:r>
      <w:r>
        <w:rPr>
          <w:rFonts w:cs="Calibri"/>
        </w:rPr>
        <w:t>ü</w:t>
      </w:r>
      <w:r>
        <w:rPr>
          <w:rFonts w:cs="Calibri"/>
        </w:rPr>
        <w:t>r Schulen und f</w:t>
      </w:r>
      <w:r>
        <w:rPr>
          <w:rFonts w:cs="Calibri"/>
        </w:rPr>
        <w:t>ü</w:t>
      </w:r>
      <w:r>
        <w:rPr>
          <w:rFonts w:cs="Calibri"/>
        </w:rPr>
        <w:t>r Haushalt und Finanzen zust</w:t>
      </w:r>
      <w:r>
        <w:rPr>
          <w:rFonts w:cs="Calibri"/>
        </w:rPr>
        <w:t>ä</w:t>
      </w:r>
      <w:r>
        <w:rPr>
          <w:rFonts w:cs="Calibri"/>
        </w:rPr>
        <w:t>ndigen Landtagsaussch</w:t>
      </w:r>
      <w:r>
        <w:rPr>
          <w:rFonts w:cs="Calibri"/>
        </w:rPr>
        <w:t>ü</w:t>
      </w:r>
      <w:r>
        <w:rPr>
          <w:rFonts w:cs="Calibri"/>
        </w:rPr>
        <w:t>sse verordnet:</w:t>
      </w:r>
    </w:p>
    <w:p w14:paraId="2D9D1CEE" w14:textId="77777777" w:rsidR="004768CB" w:rsidRDefault="004768CB">
      <w:pPr>
        <w:pStyle w:val="V-Zwischenfcberschrift01"/>
        <w:widowControl/>
      </w:pPr>
      <w:r>
        <w:rPr>
          <w:rFonts w:cs="Calibri"/>
        </w:rPr>
        <w:t>Artikel 1</w:t>
      </w:r>
    </w:p>
    <w:p w14:paraId="7F6BA488" w14:textId="77777777" w:rsidR="004768CB" w:rsidRDefault="004768CB">
      <w:pPr>
        <w:pStyle w:val="V-Normaltext"/>
        <w:widowControl/>
      </w:pPr>
      <w:r>
        <w:rPr>
          <w:rFonts w:cs="Calibri"/>
        </w:rPr>
        <w:t>Die Verordnung 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(VO zu </w:t>
      </w:r>
      <w:r>
        <w:rPr>
          <w:rFonts w:cs="Calibri"/>
        </w:rPr>
        <w:t>§</w:t>
      </w:r>
      <w:r>
        <w:rPr>
          <w:rFonts w:cs="Calibri"/>
        </w:rPr>
        <w:t xml:space="preserve"> 93 Abs. 2 SchulG) vom 18. M</w:t>
      </w:r>
      <w:r>
        <w:rPr>
          <w:rFonts w:cs="Calibri"/>
        </w:rPr>
        <w:t>ä</w:t>
      </w:r>
      <w:r>
        <w:rPr>
          <w:rFonts w:cs="Calibri"/>
        </w:rPr>
        <w:t>rz 2005 (GV. NRW. S. 218), zuletzt ge</w:t>
      </w:r>
      <w:r>
        <w:rPr>
          <w:rFonts w:cs="Calibri"/>
        </w:rPr>
        <w:t>ä</w:t>
      </w:r>
      <w:r>
        <w:rPr>
          <w:rFonts w:cs="Calibri"/>
        </w:rPr>
        <w:t>ndert durch Verordnung vom 14. Juni 2007 (GV. NRW. S. 219),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F93FFF2" w14:textId="77777777" w:rsidR="004768CB" w:rsidRDefault="004768CB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</w:t>
      </w:r>
      <w:r>
        <w:t>§</w:t>
      </w:r>
      <w:r>
        <w:t xml:space="preserve"> 1 Abs. 1 werden</w:t>
      </w:r>
    </w:p>
    <w:p w14:paraId="4BCEE192" w14:textId="77777777" w:rsidR="004768CB" w:rsidRDefault="004768CB">
      <w:pPr>
        <w:pStyle w:val="V-Normaltext"/>
        <w:widowControl/>
        <w:rPr>
          <w:rFonts w:cs="Calibri"/>
        </w:rPr>
      </w:pPr>
    </w:p>
    <w:p w14:paraId="5AB08524" w14:textId="77777777" w:rsidR="004768CB" w:rsidRDefault="004768CB">
      <w:pPr>
        <w:pStyle w:val="V-ListeNormal1"/>
        <w:keepNext/>
        <w:widowControl/>
      </w:pPr>
      <w:r>
        <w:rPr>
          <w:rFonts w:cs="Arial"/>
        </w:rPr>
        <w:t>a)</w:t>
      </w:r>
    </w:p>
    <w:p w14:paraId="40F08D85" w14:textId="77777777" w:rsidR="004768CB" w:rsidRDefault="004768CB">
      <w:pPr>
        <w:pStyle w:val="V-ListeNormal2"/>
        <w:widowControl/>
        <w:rPr>
          <w:rFonts w:cs="Calibri"/>
        </w:rPr>
      </w:pPr>
      <w:r>
        <w:t xml:space="preserve">die Angabe </w:t>
      </w:r>
      <w:r>
        <w:t>„</w:t>
      </w:r>
      <w:r>
        <w:t>Klasse 1   20 bis 21</w:t>
      </w:r>
      <w:r>
        <w:t>“</w:t>
      </w:r>
      <w:r>
        <w:t xml:space="preserve"> durch </w:t>
      </w:r>
      <w:r>
        <w:br/>
        <w:t xml:space="preserve">die Angabe </w:t>
      </w:r>
      <w:r>
        <w:t>„</w:t>
      </w:r>
      <w:r>
        <w:t>Klasse 1  21 bis 22</w:t>
      </w:r>
      <w:r>
        <w:t>“</w:t>
      </w:r>
      <w:r>
        <w:t xml:space="preserve"> ersetzt; </w:t>
      </w:r>
    </w:p>
    <w:p w14:paraId="6772002E" w14:textId="77777777" w:rsidR="004768CB" w:rsidRDefault="004768CB">
      <w:pPr>
        <w:pStyle w:val="V-ListeNormal1"/>
        <w:keepNext/>
        <w:widowControl/>
      </w:pPr>
      <w:r>
        <w:rPr>
          <w:rFonts w:cs="Arial"/>
        </w:rPr>
        <w:t>b)</w:t>
      </w:r>
    </w:p>
    <w:p w14:paraId="1B7DCEE3" w14:textId="77777777" w:rsidR="004768CB" w:rsidRDefault="004768CB">
      <w:pPr>
        <w:pStyle w:val="V-ListeNormal2"/>
        <w:widowControl/>
        <w:rPr>
          <w:rFonts w:cs="Calibri"/>
        </w:rPr>
      </w:pPr>
      <w:r>
        <w:t xml:space="preserve">die Angabe </w:t>
      </w:r>
      <w:r>
        <w:t>„</w:t>
      </w:r>
      <w:r>
        <w:t>Klassen 8   29 bis 31</w:t>
      </w:r>
      <w:r>
        <w:t>“</w:t>
      </w:r>
      <w:r>
        <w:t xml:space="preserve"> durch </w:t>
      </w:r>
      <w:r>
        <w:br/>
        <w:t xml:space="preserve">die Angabe </w:t>
      </w:r>
      <w:r>
        <w:t>„</w:t>
      </w:r>
      <w:r>
        <w:t>Klassen 8   30 bis 33   hiervon abweichend im Gymnasium 31 bis 34</w:t>
      </w:r>
      <w:r>
        <w:t>“</w:t>
      </w:r>
      <w:r>
        <w:t xml:space="preserve"> ersetzt.</w:t>
      </w:r>
    </w:p>
    <w:p w14:paraId="44769CB4" w14:textId="77777777" w:rsidR="004768CB" w:rsidRDefault="004768CB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2 Abs. 5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zum Ausgleich besonderer unterrichtlicher Belastungen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, zum Ausgleich besonderer unterrichtlicher Belastungen und f</w:t>
      </w:r>
      <w:r>
        <w:rPr>
          <w:rFonts w:cs="Arial"/>
        </w:rPr>
        <w:t>ü</w:t>
      </w:r>
      <w:r>
        <w:rPr>
          <w:rFonts w:cs="Arial"/>
        </w:rPr>
        <w:t>r die Mitgliedschaft im Lehrerrat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15666EC0" w14:textId="77777777" w:rsidR="004768CB" w:rsidRDefault="004768CB">
      <w:pPr>
        <w:pStyle w:val="V-Normaltext"/>
        <w:widowControl/>
      </w:pPr>
    </w:p>
    <w:p w14:paraId="15B3688F" w14:textId="77777777" w:rsidR="004768CB" w:rsidRDefault="004768C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In </w:t>
      </w:r>
      <w:r>
        <w:t>§</w:t>
      </w:r>
      <w:r>
        <w:t xml:space="preserve"> 4 wird folgender Absatz 3 angef</w:t>
      </w:r>
      <w:r>
        <w:t>ü</w:t>
      </w:r>
      <w:r>
        <w:t>gt:</w:t>
      </w:r>
    </w:p>
    <w:p w14:paraId="1EBF0141" w14:textId="77777777" w:rsidR="004768CB" w:rsidRDefault="004768CB">
      <w:pPr>
        <w:pStyle w:val="V-Normaltext"/>
        <w:widowControl/>
        <w:rPr>
          <w:rFonts w:cs="Calibri"/>
        </w:rPr>
      </w:pPr>
    </w:p>
    <w:p w14:paraId="209FE325" w14:textId="77777777" w:rsidR="004768CB" w:rsidRDefault="004768C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Abweichend von Absatz 2 kann die R</w:t>
      </w:r>
      <w:r>
        <w:rPr>
          <w:rFonts w:cs="Arial"/>
        </w:rPr>
        <w:t>ü</w:t>
      </w:r>
      <w:r>
        <w:rPr>
          <w:rFonts w:cs="Arial"/>
        </w:rPr>
        <w:t>ckgabe der geleisteten Vorgriffsstunden auf Antrag der Lehrerin oder des Lehrers auch flexibel in Anspruch genommen werden. Die flexibilisierte Inanspruchnahme ist fr</w:t>
      </w:r>
      <w:r>
        <w:rPr>
          <w:rFonts w:cs="Arial"/>
        </w:rPr>
        <w:t>ü</w:t>
      </w:r>
      <w:r>
        <w:rPr>
          <w:rFonts w:cs="Arial"/>
        </w:rPr>
        <w:t>hestens ab dem Schuljahr 2010/2011 und nach Eintritt der jeweiligen F</w:t>
      </w:r>
      <w:r>
        <w:rPr>
          <w:rFonts w:cs="Arial"/>
        </w:rPr>
        <w:t>ä</w:t>
      </w:r>
      <w:r>
        <w:rPr>
          <w:rFonts w:cs="Arial"/>
        </w:rPr>
        <w:t>lligkeit gem</w:t>
      </w:r>
      <w:r>
        <w:rPr>
          <w:rFonts w:cs="Arial"/>
        </w:rPr>
        <w:t>äß</w:t>
      </w:r>
      <w:r>
        <w:rPr>
          <w:rFonts w:cs="Arial"/>
        </w:rPr>
        <w:t xml:space="preserve"> Absatz 2 Satz 2 m</w:t>
      </w:r>
      <w:r>
        <w:rPr>
          <w:rFonts w:cs="Arial"/>
        </w:rPr>
        <w:t>ö</w:t>
      </w:r>
      <w:r>
        <w:rPr>
          <w:rFonts w:cs="Arial"/>
        </w:rPr>
        <w:t>glich. Zul</w:t>
      </w:r>
      <w:r>
        <w:rPr>
          <w:rFonts w:cs="Arial"/>
        </w:rPr>
        <w:t>ä</w:t>
      </w:r>
      <w:r>
        <w:rPr>
          <w:rFonts w:cs="Arial"/>
        </w:rPr>
        <w:t>ssig sind</w:t>
      </w:r>
    </w:p>
    <w:p w14:paraId="30D9D5B0" w14:textId="77777777" w:rsidR="004768CB" w:rsidRDefault="004768CB">
      <w:pPr>
        <w:pStyle w:val="V-Normaltext"/>
        <w:widowControl/>
      </w:pPr>
    </w:p>
    <w:p w14:paraId="2FE79336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a)</w:t>
      </w:r>
    </w:p>
    <w:p w14:paraId="62074306" w14:textId="77777777" w:rsidR="004768CB" w:rsidRDefault="004768CB">
      <w:pPr>
        <w:pStyle w:val="V-ListeNormal2"/>
        <w:widowControl/>
      </w:pPr>
      <w:r>
        <w:rPr>
          <w:rFonts w:cs="Calibri"/>
        </w:rPr>
        <w:t>eine zeitlich nach hinten versetzte sukzessive Inanspruchnahme der R</w:t>
      </w:r>
      <w:r>
        <w:rPr>
          <w:rFonts w:cs="Calibri"/>
        </w:rPr>
        <w:t>ü</w:t>
      </w:r>
      <w:r>
        <w:rPr>
          <w:rFonts w:cs="Calibri"/>
        </w:rPr>
        <w:t>ckgabe,</w:t>
      </w:r>
    </w:p>
    <w:p w14:paraId="4BA3372A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b)</w:t>
      </w:r>
    </w:p>
    <w:p w14:paraId="4F881502" w14:textId="77777777" w:rsidR="004768CB" w:rsidRDefault="004768CB">
      <w:pPr>
        <w:pStyle w:val="V-ListeNormal2"/>
        <w:widowControl/>
      </w:pPr>
      <w:r>
        <w:rPr>
          <w:rFonts w:cs="Calibri"/>
        </w:rPr>
        <w:t>eine Blockbildung der Vorgriffsstunden sowie</w:t>
      </w:r>
    </w:p>
    <w:p w14:paraId="329AC3E5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c)</w:t>
      </w:r>
    </w:p>
    <w:p w14:paraId="7659FDAE" w14:textId="77777777" w:rsidR="004768CB" w:rsidRDefault="004768CB">
      <w:pPr>
        <w:pStyle w:val="V-ListeNormal2"/>
        <w:widowControl/>
      </w:pPr>
      <w:r>
        <w:rPr>
          <w:rFonts w:cs="Calibri"/>
        </w:rPr>
        <w:t>Mischformen von a) und b).</w:t>
      </w:r>
    </w:p>
    <w:p w14:paraId="75660613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Die Frist f</w:t>
      </w:r>
      <w:r>
        <w:t>ü</w:t>
      </w:r>
      <w:r>
        <w:t>r die Antragstellung legt das Ministerium f</w:t>
      </w:r>
      <w:r>
        <w:t>ü</w:t>
      </w:r>
      <w:r>
        <w:t>r Schule und Weiterbildung fest.</w:t>
      </w:r>
      <w:r>
        <w:t>“</w:t>
      </w:r>
    </w:p>
    <w:p w14:paraId="66040F7F" w14:textId="77777777" w:rsidR="004768CB" w:rsidRDefault="004768CB">
      <w:pPr>
        <w:pStyle w:val="V-Normaltext"/>
        <w:widowControl/>
        <w:rPr>
          <w:rFonts w:cs="Calibri"/>
        </w:rPr>
      </w:pPr>
    </w:p>
    <w:p w14:paraId="44D35A12" w14:textId="77777777" w:rsidR="004768CB" w:rsidRDefault="004768CB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5 Abs. 1 Satz 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7B3343B2" w14:textId="77777777" w:rsidR="004768CB" w:rsidRDefault="004768CB">
      <w:pPr>
        <w:pStyle w:val="V-Normaltext"/>
        <w:widowControl/>
      </w:pPr>
    </w:p>
    <w:p w14:paraId="78B8F7BA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„</w:t>
      </w:r>
      <w:r>
        <w:t>F</w:t>
      </w:r>
      <w:r>
        <w:t>ü</w:t>
      </w:r>
      <w:r>
        <w:t>r die Aufgaben der Schulleitung steht jeder Schule eine nach der Zahl der Grundstellen (</w:t>
      </w:r>
      <w:r>
        <w:t>§</w:t>
      </w:r>
      <w:r>
        <w:t xml:space="preserve"> 7 Abs. 1), des Ganztagszuschlags (</w:t>
      </w:r>
      <w:r>
        <w:t>§</w:t>
      </w:r>
      <w:r>
        <w:t xml:space="preserve"> 9 Abs. 1) und des Zuschlags f</w:t>
      </w:r>
      <w:r>
        <w:t>ü</w:t>
      </w:r>
      <w:r>
        <w:t>r erweiterte Ganztagshauptschulen und Ganztagsf</w:t>
      </w:r>
      <w:r>
        <w:t>ö</w:t>
      </w:r>
      <w:r>
        <w:t>rderschulen in der Sekundarstufe I (</w:t>
      </w:r>
      <w:r>
        <w:t>§</w:t>
      </w:r>
      <w:r>
        <w:t xml:space="preserve"> 9 Abs. 2 Nr. 6) berechnete Anrechnungspauschale (Schulleitungspauschale) zur Verf</w:t>
      </w:r>
      <w:r>
        <w:t>ü</w:t>
      </w:r>
      <w:r>
        <w:t>gung.</w:t>
      </w:r>
      <w:r>
        <w:t>“</w:t>
      </w:r>
      <w:r>
        <w:t xml:space="preserve"> </w:t>
      </w:r>
    </w:p>
    <w:p w14:paraId="6B048258" w14:textId="77777777" w:rsidR="004768CB" w:rsidRDefault="004768CB">
      <w:pPr>
        <w:pStyle w:val="V-Normaltext"/>
        <w:widowControl/>
        <w:rPr>
          <w:rFonts w:cs="Calibri"/>
        </w:rPr>
      </w:pPr>
    </w:p>
    <w:p w14:paraId="270959D7" w14:textId="77777777" w:rsidR="004768CB" w:rsidRDefault="004768CB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8 erh</w:t>
      </w:r>
      <w:r>
        <w:rPr>
          <w:rFonts w:cs="Arial"/>
        </w:rPr>
        <w:t>ä</w:t>
      </w:r>
      <w:r>
        <w:rPr>
          <w:rFonts w:cs="Arial"/>
        </w:rPr>
        <w:t>lt die Fassung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(VO zu </w:t>
      </w:r>
      <w:r>
        <w:rPr>
          <w:rFonts w:cs="Arial"/>
        </w:rPr>
        <w:t>§</w:t>
      </w:r>
      <w:r>
        <w:rPr>
          <w:rFonts w:cs="Arial"/>
        </w:rPr>
        <w:t xml:space="preserve"> 93 Abs. 2 SchulG) vom 18. M</w:t>
      </w:r>
      <w:r>
        <w:rPr>
          <w:rFonts w:cs="Arial"/>
        </w:rPr>
        <w:t>ä</w:t>
      </w:r>
      <w:r>
        <w:rPr>
          <w:rFonts w:cs="Arial"/>
        </w:rPr>
        <w:t>rz 2005 (GV. NRW. S. 218), zuletzt ge</w:t>
      </w:r>
      <w:r>
        <w:rPr>
          <w:rFonts w:cs="Arial"/>
        </w:rPr>
        <w:t>ä</w:t>
      </w:r>
      <w:r>
        <w:rPr>
          <w:rFonts w:cs="Arial"/>
        </w:rPr>
        <w:t>ndert durch Verordnung vom 14. Juni 2007 (GV. NRW. S. 219), mit der Ma</w:t>
      </w:r>
      <w:r>
        <w:rPr>
          <w:rFonts w:cs="Arial"/>
        </w:rPr>
        <w:t>ß</w:t>
      </w:r>
      <w:r>
        <w:rPr>
          <w:rFonts w:cs="Arial"/>
        </w:rPr>
        <w:t>gabe, dass Absatz 1 wie folgt ge</w:t>
      </w:r>
      <w:r>
        <w:rPr>
          <w:rFonts w:cs="Arial"/>
        </w:rPr>
        <w:t>ä</w:t>
      </w:r>
      <w:r>
        <w:rPr>
          <w:rFonts w:cs="Arial"/>
        </w:rPr>
        <w:t>ndert wird:</w:t>
      </w:r>
    </w:p>
    <w:p w14:paraId="2CC847ED" w14:textId="77777777" w:rsidR="004768CB" w:rsidRDefault="004768CB">
      <w:pPr>
        <w:pStyle w:val="V-Normaltext"/>
        <w:widowControl/>
      </w:pPr>
    </w:p>
    <w:p w14:paraId="1A7C1921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a)</w:t>
      </w:r>
    </w:p>
    <w:p w14:paraId="25DCCC26" w14:textId="77777777" w:rsidR="004768CB" w:rsidRDefault="004768CB">
      <w:pPr>
        <w:pStyle w:val="V-ListeNormal2"/>
        <w:widowControl/>
      </w:pPr>
      <w:r>
        <w:rPr>
          <w:rFonts w:cs="Calibri"/>
        </w:rPr>
        <w:t xml:space="preserve">In Nummer 1 wird die Relation </w:t>
      </w:r>
      <w:r>
        <w:rPr>
          <w:rFonts w:cs="Calibri"/>
        </w:rPr>
        <w:t>„</w:t>
      </w:r>
      <w:r>
        <w:rPr>
          <w:rFonts w:cs="Calibri"/>
        </w:rPr>
        <w:t>24,09</w:t>
      </w:r>
      <w:r>
        <w:rPr>
          <w:rFonts w:cs="Calibri"/>
        </w:rPr>
        <w:t>“</w:t>
      </w:r>
      <w:r>
        <w:rPr>
          <w:rFonts w:cs="Calibri"/>
        </w:rPr>
        <w:t xml:space="preserve"> ersetzt durch die Relation </w:t>
      </w:r>
      <w:r>
        <w:rPr>
          <w:rFonts w:cs="Calibri"/>
        </w:rPr>
        <w:t>„</w:t>
      </w:r>
      <w:r>
        <w:rPr>
          <w:rFonts w:cs="Calibri"/>
        </w:rPr>
        <w:t>23,86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2909A62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b)</w:t>
      </w:r>
    </w:p>
    <w:p w14:paraId="207F6D82" w14:textId="77777777" w:rsidR="004768CB" w:rsidRDefault="004768CB">
      <w:pPr>
        <w:pStyle w:val="V-ListeNormal2"/>
        <w:widowControl/>
      </w:pPr>
      <w:r>
        <w:rPr>
          <w:rFonts w:cs="Calibri"/>
        </w:rPr>
        <w:t xml:space="preserve">In Nummer 2 wird die Relation </w:t>
      </w:r>
      <w:r>
        <w:rPr>
          <w:rFonts w:cs="Calibri"/>
        </w:rPr>
        <w:t>„</w:t>
      </w:r>
      <w:r>
        <w:rPr>
          <w:rFonts w:cs="Calibri"/>
        </w:rPr>
        <w:t>18,22</w:t>
      </w:r>
      <w:r>
        <w:rPr>
          <w:rFonts w:cs="Calibri"/>
        </w:rPr>
        <w:t>“</w:t>
      </w:r>
      <w:r>
        <w:rPr>
          <w:rFonts w:cs="Calibri"/>
        </w:rPr>
        <w:t xml:space="preserve"> ersetzt durch die Relation </w:t>
      </w:r>
      <w:r>
        <w:rPr>
          <w:rFonts w:cs="Calibri"/>
        </w:rPr>
        <w:t>„</w:t>
      </w:r>
      <w:r>
        <w:rPr>
          <w:rFonts w:cs="Calibri"/>
        </w:rPr>
        <w:t>18,10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5398C7C7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c)</w:t>
      </w:r>
    </w:p>
    <w:p w14:paraId="2734F5EF" w14:textId="77777777" w:rsidR="004768CB" w:rsidRDefault="004768CB">
      <w:pPr>
        <w:pStyle w:val="V-ListeNormal2"/>
        <w:widowControl/>
      </w:pPr>
      <w:r>
        <w:rPr>
          <w:rFonts w:cs="Calibri"/>
        </w:rPr>
        <w:t xml:space="preserve">In Nummer 3 wird die Relation </w:t>
      </w:r>
      <w:r>
        <w:rPr>
          <w:rFonts w:cs="Calibri"/>
        </w:rPr>
        <w:t>„</w:t>
      </w:r>
      <w:r>
        <w:rPr>
          <w:rFonts w:cs="Calibri"/>
        </w:rPr>
        <w:t>21,39</w:t>
      </w:r>
      <w:r>
        <w:rPr>
          <w:rFonts w:cs="Calibri"/>
        </w:rPr>
        <w:t>“</w:t>
      </w:r>
      <w:r>
        <w:rPr>
          <w:rFonts w:cs="Calibri"/>
        </w:rPr>
        <w:t xml:space="preserve"> ersetzt durch die Relation </w:t>
      </w:r>
      <w:r>
        <w:rPr>
          <w:rFonts w:cs="Calibri"/>
        </w:rPr>
        <w:t>„</w:t>
      </w:r>
      <w:r>
        <w:rPr>
          <w:rFonts w:cs="Calibri"/>
        </w:rPr>
        <w:t>21,24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35CBA718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d)</w:t>
      </w:r>
    </w:p>
    <w:p w14:paraId="60D61251" w14:textId="77777777" w:rsidR="004768CB" w:rsidRDefault="004768CB">
      <w:pPr>
        <w:pStyle w:val="V-ListeNormal2"/>
        <w:widowControl/>
      </w:pPr>
      <w:r>
        <w:rPr>
          <w:rFonts w:cs="Calibri"/>
        </w:rPr>
        <w:t xml:space="preserve">In Nummer 4 Buchstabe a) wird die Relation </w:t>
      </w:r>
      <w:r>
        <w:rPr>
          <w:rFonts w:cs="Calibri"/>
        </w:rPr>
        <w:t>„</w:t>
      </w:r>
      <w:r>
        <w:rPr>
          <w:rFonts w:cs="Calibri"/>
        </w:rPr>
        <w:t>20,96</w:t>
      </w:r>
      <w:r>
        <w:rPr>
          <w:rFonts w:cs="Calibri"/>
        </w:rPr>
        <w:t>“</w:t>
      </w:r>
      <w:r>
        <w:rPr>
          <w:rFonts w:cs="Calibri"/>
        </w:rPr>
        <w:t xml:space="preserve"> ersetzt durch die Relation </w:t>
      </w:r>
      <w:r>
        <w:rPr>
          <w:rFonts w:cs="Calibri"/>
        </w:rPr>
        <w:t>„</w:t>
      </w:r>
      <w:r>
        <w:rPr>
          <w:rFonts w:cs="Calibri"/>
        </w:rPr>
        <w:t>20,64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F899C06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e)</w:t>
      </w:r>
    </w:p>
    <w:p w14:paraId="2D33498E" w14:textId="77777777" w:rsidR="004768CB" w:rsidRDefault="004768CB">
      <w:pPr>
        <w:pStyle w:val="V-ListeNormal2"/>
        <w:widowControl/>
      </w:pPr>
      <w:r>
        <w:rPr>
          <w:rFonts w:cs="Calibri"/>
        </w:rPr>
        <w:t xml:space="preserve">In Nummer 5 Buchstabe a) wird die Relation </w:t>
      </w:r>
      <w:r>
        <w:rPr>
          <w:rFonts w:cs="Calibri"/>
        </w:rPr>
        <w:t>„</w:t>
      </w:r>
      <w:r>
        <w:rPr>
          <w:rFonts w:cs="Calibri"/>
        </w:rPr>
        <w:t>19,72</w:t>
      </w:r>
      <w:r>
        <w:rPr>
          <w:rFonts w:cs="Calibri"/>
        </w:rPr>
        <w:t>“</w:t>
      </w:r>
      <w:r>
        <w:rPr>
          <w:rFonts w:cs="Calibri"/>
        </w:rPr>
        <w:t xml:space="preserve"> ersetzt durch die Relation </w:t>
      </w:r>
      <w:r>
        <w:rPr>
          <w:rFonts w:cs="Calibri"/>
        </w:rPr>
        <w:t>„</w:t>
      </w:r>
      <w:r>
        <w:rPr>
          <w:rFonts w:cs="Calibri"/>
        </w:rPr>
        <w:t>19,58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39988FB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f)</w:t>
      </w:r>
    </w:p>
    <w:p w14:paraId="5428C818" w14:textId="77777777" w:rsidR="004768CB" w:rsidRDefault="004768CB">
      <w:pPr>
        <w:pStyle w:val="V-ListeNormal2"/>
        <w:widowControl/>
      </w:pPr>
      <w:r>
        <w:rPr>
          <w:rFonts w:cs="Calibri"/>
        </w:rPr>
        <w:t>In Nummer 7</w:t>
      </w:r>
    </w:p>
    <w:p w14:paraId="3B91226D" w14:textId="77777777" w:rsidR="004768CB" w:rsidRDefault="004768CB">
      <w:pPr>
        <w:pStyle w:val="V-Haupttext3"/>
        <w:widowControl/>
        <w:ind w:left="907" w:hanging="907"/>
        <w:rPr>
          <w:rFonts w:cs="Arial"/>
        </w:rPr>
      </w:pPr>
      <w:r>
        <w:t>aa)</w:t>
      </w:r>
      <w:r>
        <w:tab/>
        <w:t xml:space="preserve">wird die Relation </w:t>
      </w:r>
      <w:r>
        <w:t>„</w:t>
      </w:r>
      <w:r>
        <w:t>10,84</w:t>
      </w:r>
      <w:r>
        <w:t>“</w:t>
      </w:r>
      <w:r>
        <w:t xml:space="preserve"> ersetzt durch die Relation </w:t>
      </w:r>
      <w:r>
        <w:t>„</w:t>
      </w:r>
      <w:r>
        <w:t>10,73</w:t>
      </w:r>
      <w:r>
        <w:t>“</w:t>
      </w:r>
    </w:p>
    <w:p w14:paraId="49E2840B" w14:textId="77777777" w:rsidR="004768CB" w:rsidRDefault="004768CB">
      <w:pPr>
        <w:pStyle w:val="V-Haupttext3"/>
        <w:widowControl/>
        <w:ind w:left="907" w:hanging="907"/>
        <w:rPr>
          <w:rFonts w:cs="Arial"/>
        </w:rPr>
      </w:pPr>
      <w:r>
        <w:t>bb)</w:t>
      </w:r>
      <w:r>
        <w:tab/>
        <w:t xml:space="preserve">werden die jeweils die Relationen </w:t>
      </w:r>
      <w:r>
        <w:t>„</w:t>
      </w:r>
      <w:r>
        <w:t>6,03</w:t>
      </w:r>
      <w:r>
        <w:t>“</w:t>
      </w:r>
      <w:r>
        <w:t xml:space="preserve"> ersetzt durch die Relationen </w:t>
      </w:r>
      <w:r>
        <w:t>„</w:t>
      </w:r>
      <w:r>
        <w:t>6,00</w:t>
      </w:r>
      <w:r>
        <w:t>“</w:t>
      </w:r>
    </w:p>
    <w:p w14:paraId="11F068AD" w14:textId="77777777" w:rsidR="004768CB" w:rsidRDefault="004768CB">
      <w:pPr>
        <w:pStyle w:val="V-Haupttext3"/>
        <w:widowControl/>
        <w:ind w:left="907" w:hanging="907"/>
        <w:rPr>
          <w:rFonts w:cs="Arial"/>
        </w:rPr>
      </w:pPr>
      <w:r>
        <w:t>cc)</w:t>
      </w:r>
      <w:r>
        <w:tab/>
        <w:t xml:space="preserve">werden die jeweils die Relationen </w:t>
      </w:r>
      <w:r>
        <w:t>„</w:t>
      </w:r>
      <w:r>
        <w:t>8,04</w:t>
      </w:r>
      <w:r>
        <w:t>“</w:t>
      </w:r>
      <w:r>
        <w:t xml:space="preserve"> ersetzt durch die Relationen </w:t>
      </w:r>
      <w:r>
        <w:t>„</w:t>
      </w:r>
      <w:r>
        <w:t>8,01</w:t>
      </w:r>
      <w:r>
        <w:t>“</w:t>
      </w:r>
    </w:p>
    <w:p w14:paraId="4EEC5DAF" w14:textId="77777777" w:rsidR="004768CB" w:rsidRDefault="004768CB">
      <w:pPr>
        <w:pStyle w:val="V-ListeNormal1"/>
        <w:keepNext/>
        <w:widowControl/>
        <w:rPr>
          <w:rFonts w:cs="Arial"/>
        </w:rPr>
      </w:pPr>
      <w:r>
        <w:t>g)</w:t>
      </w:r>
    </w:p>
    <w:p w14:paraId="5CD2DC30" w14:textId="77777777" w:rsidR="004768CB" w:rsidRDefault="004768CB">
      <w:pPr>
        <w:pStyle w:val="V-ListeNormal2"/>
        <w:widowControl/>
      </w:pPr>
      <w:r>
        <w:rPr>
          <w:rFonts w:cs="Calibri"/>
        </w:rPr>
        <w:t xml:space="preserve">In Nummer 8 wird die Relation </w:t>
      </w:r>
      <w:r>
        <w:rPr>
          <w:rFonts w:cs="Calibri"/>
        </w:rPr>
        <w:t>„</w:t>
      </w:r>
      <w:r>
        <w:rPr>
          <w:rFonts w:cs="Calibri"/>
        </w:rPr>
        <w:t>6,03</w:t>
      </w:r>
      <w:r>
        <w:rPr>
          <w:rFonts w:cs="Calibri"/>
        </w:rPr>
        <w:t>“</w:t>
      </w:r>
      <w:r>
        <w:rPr>
          <w:rFonts w:cs="Calibri"/>
        </w:rPr>
        <w:t xml:space="preserve"> ersetzt durch die Relation </w:t>
      </w:r>
      <w:r>
        <w:rPr>
          <w:rFonts w:cs="Calibri"/>
        </w:rPr>
        <w:t>„</w:t>
      </w:r>
      <w:r>
        <w:rPr>
          <w:rFonts w:cs="Calibri"/>
        </w:rPr>
        <w:t>6,00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0560092" w14:textId="77777777" w:rsidR="004768CB" w:rsidRDefault="004768CB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</w:r>
      <w:r>
        <w:t>§</w:t>
      </w:r>
      <w:r>
        <w:t xml:space="preserve"> 9 erh</w:t>
      </w:r>
      <w:r>
        <w:t>ä</w:t>
      </w:r>
      <w:r>
        <w:t>lt die Fassung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vom 18. M</w:t>
      </w:r>
      <w:r>
        <w:t>ä</w:t>
      </w:r>
      <w:r>
        <w:t>rz 2005 (GV. NRW. S. 218), zuletzt ge</w:t>
      </w:r>
      <w:r>
        <w:t>ä</w:t>
      </w:r>
      <w:r>
        <w:t>ndert durch Verordnung vom 14. Juni 2007 (GV. NRW. S. 219).</w:t>
      </w:r>
    </w:p>
    <w:p w14:paraId="1E60A06E" w14:textId="77777777" w:rsidR="004768CB" w:rsidRDefault="004768CB">
      <w:pPr>
        <w:pStyle w:val="V-Normaltext"/>
        <w:widowControl/>
        <w:rPr>
          <w:rFonts w:cs="Calibri"/>
        </w:rPr>
      </w:pPr>
    </w:p>
    <w:p w14:paraId="7BF7690F" w14:textId="77777777" w:rsidR="004768CB" w:rsidRDefault="004768CB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10 erh</w:t>
      </w:r>
      <w:r>
        <w:rPr>
          <w:rFonts w:cs="Arial"/>
        </w:rPr>
        <w:t>ä</w:t>
      </w:r>
      <w:r>
        <w:rPr>
          <w:rFonts w:cs="Arial"/>
        </w:rPr>
        <w:t>lt die Fassung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(VO zu </w:t>
      </w:r>
      <w:r>
        <w:rPr>
          <w:rFonts w:cs="Arial"/>
        </w:rPr>
        <w:t>§</w:t>
      </w:r>
      <w:r>
        <w:rPr>
          <w:rFonts w:cs="Arial"/>
        </w:rPr>
        <w:t xml:space="preserve"> 93 Abs. 2 SchulG) vom 18. M</w:t>
      </w:r>
      <w:r>
        <w:rPr>
          <w:rFonts w:cs="Arial"/>
        </w:rPr>
        <w:t>ä</w:t>
      </w:r>
      <w:r>
        <w:rPr>
          <w:rFonts w:cs="Arial"/>
        </w:rPr>
        <w:t>rz 2005 (GV. NRW. S. 218), zuletzt ge</w:t>
      </w:r>
      <w:r>
        <w:rPr>
          <w:rFonts w:cs="Arial"/>
        </w:rPr>
        <w:t>ä</w:t>
      </w:r>
      <w:r>
        <w:rPr>
          <w:rFonts w:cs="Arial"/>
        </w:rPr>
        <w:t>ndert durch Verordnung vom 14. Juni 2007 (GV. NRW. S. 219) mit der Ma</w:t>
      </w:r>
      <w:r>
        <w:rPr>
          <w:rFonts w:cs="Arial"/>
        </w:rPr>
        <w:t>ß</w:t>
      </w:r>
      <w:r>
        <w:rPr>
          <w:rFonts w:cs="Arial"/>
        </w:rPr>
        <w:t>gabe, dass in Absatz 2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Leitung offener Ganztagsschulen im Aufbau,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Lehrerinnen und Lehrer, denen die Vorgriffsstunde zur</w:t>
      </w:r>
      <w:r>
        <w:rPr>
          <w:rFonts w:cs="Arial"/>
        </w:rPr>
        <w:t>ü</w:t>
      </w:r>
      <w:r>
        <w:rPr>
          <w:rFonts w:cs="Arial"/>
        </w:rPr>
        <w:t>ckgew</w:t>
      </w:r>
      <w:r>
        <w:rPr>
          <w:rFonts w:cs="Arial"/>
        </w:rPr>
        <w:t>ä</w:t>
      </w:r>
      <w:r>
        <w:rPr>
          <w:rFonts w:cs="Arial"/>
        </w:rPr>
        <w:t>hrt wird,</w:t>
      </w:r>
      <w:r>
        <w:rPr>
          <w:rFonts w:cs="Arial"/>
        </w:rPr>
        <w:t>“</w:t>
      </w:r>
      <w:r>
        <w:rPr>
          <w:rFonts w:cs="Arial"/>
        </w:rPr>
        <w:t xml:space="preserve"> ersetzt werden.</w:t>
      </w:r>
    </w:p>
    <w:p w14:paraId="5D866121" w14:textId="77777777" w:rsidR="004768CB" w:rsidRDefault="004768CB">
      <w:pPr>
        <w:pStyle w:val="V-Normaltext"/>
        <w:widowControl/>
      </w:pPr>
    </w:p>
    <w:p w14:paraId="0749126C" w14:textId="77777777" w:rsidR="004768CB" w:rsidRDefault="004768CB">
      <w:pPr>
        <w:pStyle w:val="V-ListeNormal1"/>
        <w:keepNext/>
        <w:widowControl/>
        <w:ind w:left="227" w:hanging="227"/>
        <w:rPr>
          <w:rFonts w:cs="Arial"/>
        </w:rPr>
      </w:pPr>
      <w:r>
        <w:t>8.</w:t>
      </w:r>
      <w:r>
        <w:tab/>
      </w:r>
      <w:r>
        <w:t>§</w:t>
      </w:r>
      <w:r>
        <w:t xml:space="preserve"> 13 Abs. 2 Satz 2 erh</w:t>
      </w:r>
      <w:r>
        <w:t>ä</w:t>
      </w:r>
      <w:r>
        <w:t>lt folgende Fassung:</w:t>
      </w:r>
    </w:p>
    <w:p w14:paraId="19546E23" w14:textId="77777777" w:rsidR="004768CB" w:rsidRDefault="004768CB">
      <w:pPr>
        <w:pStyle w:val="V-Normaltext"/>
        <w:widowControl/>
        <w:rPr>
          <w:rFonts w:cs="Calibri"/>
        </w:rPr>
      </w:pPr>
    </w:p>
    <w:p w14:paraId="5711F155" w14:textId="77777777" w:rsidR="004768CB" w:rsidRDefault="004768C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Abweichend von Satz 1 treten die </w:t>
      </w:r>
      <w:r>
        <w:rPr>
          <w:rFonts w:cs="Arial"/>
        </w:rPr>
        <w:t>§§</w:t>
      </w:r>
      <w:r>
        <w:rPr>
          <w:rFonts w:cs="Arial"/>
        </w:rPr>
        <w:t xml:space="preserve"> 8 bis 10 am 31. Juli 2009 au</w:t>
      </w:r>
      <w:r>
        <w:rPr>
          <w:rFonts w:cs="Arial"/>
        </w:rPr>
        <w:t>ß</w:t>
      </w:r>
      <w:r>
        <w:rPr>
          <w:rFonts w:cs="Arial"/>
        </w:rPr>
        <w:t>er Kraft.</w:t>
      </w:r>
      <w:r>
        <w:rPr>
          <w:rFonts w:cs="Arial"/>
        </w:rPr>
        <w:t>“</w:t>
      </w:r>
    </w:p>
    <w:p w14:paraId="666421B1" w14:textId="77777777" w:rsidR="004768CB" w:rsidRDefault="004768CB">
      <w:pPr>
        <w:pStyle w:val="V-Normaltext"/>
        <w:widowControl/>
      </w:pPr>
    </w:p>
    <w:p w14:paraId="2A6D7F02" w14:textId="77777777" w:rsidR="004768CB" w:rsidRDefault="004768CB">
      <w:pPr>
        <w:pStyle w:val="V-Zwischenfcberschrift01"/>
        <w:widowControl/>
      </w:pPr>
      <w:r>
        <w:rPr>
          <w:rFonts w:cs="Calibri"/>
        </w:rPr>
        <w:t>Art</w:t>
      </w:r>
      <w:r>
        <w:rPr>
          <w:rFonts w:cs="Calibri"/>
        </w:rPr>
        <w:t>ikel 2</w:t>
      </w:r>
    </w:p>
    <w:p w14:paraId="45AE454B" w14:textId="77777777" w:rsidR="004768CB" w:rsidRDefault="004768CB">
      <w:pPr>
        <w:pStyle w:val="V-Normaltext"/>
        <w:widowControl/>
      </w:pPr>
      <w:r>
        <w:rPr>
          <w:rFonts w:cs="Calibri"/>
        </w:rPr>
        <w:t>(1) Diese Verordnung tritt am 1. August 2008 in Kraft.</w:t>
      </w:r>
    </w:p>
    <w:p w14:paraId="49A538B8" w14:textId="77777777" w:rsidR="004768CB" w:rsidRDefault="004768CB">
      <w:pPr>
        <w:pStyle w:val="V-Normaltext"/>
        <w:widowControl/>
      </w:pPr>
      <w:r>
        <w:rPr>
          <w:rFonts w:cs="Calibri"/>
        </w:rPr>
        <w:t>(2) Abweichend von Absatz 1 tritt Artikel 1 Nr. 1a) am 1. Februar 2009 in Kraft.</w:t>
      </w:r>
    </w:p>
    <w:p w14:paraId="627DC8F4" w14:textId="77777777" w:rsidR="004768CB" w:rsidRDefault="004768CB">
      <w:pPr>
        <w:pStyle w:val="V-Normaltext"/>
        <w:widowControl/>
        <w:jc w:val="right"/>
      </w:pPr>
      <w:r>
        <w:rPr>
          <w:rFonts w:cs="Calibri"/>
        </w:rPr>
        <w:t>ABl. NRW. 6/08 S. 290</w:t>
      </w:r>
    </w:p>
    <w:p w14:paraId="0E9317E1" w14:textId="77777777" w:rsidR="004768CB" w:rsidRDefault="004768CB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F3B13F" w14:textId="77777777" w:rsidR="004768CB" w:rsidRDefault="004768CB">
      <w:r>
        <w:separator/>
      </w:r>
    </w:p>
  </w:endnote>
  <w:endnote w:type="continuationSeparator" w:id="0">
    <w:p w14:paraId="5F511D6D" w14:textId="77777777" w:rsidR="004768CB" w:rsidRDefault="00476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FEBA3" w14:textId="77777777" w:rsidR="004768CB" w:rsidRDefault="004768C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8DF8F20" w14:textId="77777777" w:rsidR="004768CB" w:rsidRDefault="004768CB">
    <w:pPr>
      <w:widowControl/>
      <w:spacing w:before="10" w:after="10" w:line="180" w:lineRule="exact"/>
    </w:pPr>
  </w:p>
  <w:p w14:paraId="4382A055" w14:textId="77777777" w:rsidR="004768CB" w:rsidRDefault="004768CB">
    <w:pPr>
      <w:widowControl/>
      <w:spacing w:before="10" w:after="10" w:line="180" w:lineRule="exact"/>
      <w:rPr>
        <w:rFonts w:cs="Calibri"/>
      </w:rPr>
    </w:pPr>
  </w:p>
  <w:p w14:paraId="054DB154" w14:textId="77777777" w:rsidR="004768CB" w:rsidRDefault="004768C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5A694" w14:textId="77777777" w:rsidR="004768CB" w:rsidRDefault="004768C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4F274AF" w14:textId="77777777" w:rsidR="004768CB" w:rsidRDefault="004768C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42C34"/>
    <w:rsid w:val="001D4CE3"/>
    <w:rsid w:val="004768CB"/>
    <w:rsid w:val="00E4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DF05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693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