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28AB" w:rsidRDefault="00D828AB">
      <w:pPr>
        <w:pStyle w:val="Bass-Nr"/>
        <w:keepNext/>
      </w:pPr>
      <w:r>
        <w:rPr>
          <w:rFonts w:cs="Calibri"/>
        </w:rPr>
        <w:t>10-32 Nr. 57</w:t>
      </w:r>
    </w:p>
    <w:p w:rsidR="00D828AB" w:rsidRDefault="00D828AB">
      <w:pPr>
        <w:pStyle w:val="RVueberschrift1100fz"/>
        <w:keepNext/>
        <w:keepLines/>
      </w:pPr>
      <w:bookmarkStart w:id="0" w:name="10-32nr57"/>
      <w:bookmarkEnd w:id="0"/>
      <w:r>
        <w:t xml:space="preserve">Bundeswehrfachschulen; </w:t>
      </w:r>
      <w:r>
        <w:br/>
      </w:r>
      <w:r>
        <w:rPr>
          <w:rFonts w:cs="Arial"/>
        </w:rPr>
        <w:t>Ü</w:t>
      </w:r>
      <w:r>
        <w:rPr>
          <w:rFonts w:cs="Arial"/>
        </w:rPr>
        <w:t xml:space="preserve">bertragung der Aufgaben </w:t>
      </w:r>
      <w:r>
        <w:rPr>
          <w:rFonts w:cs="Arial"/>
        </w:rPr>
        <w:br/>
        <w:t>der Vorsitzenden der Pr</w:t>
      </w:r>
      <w:r>
        <w:rPr>
          <w:rFonts w:cs="Arial"/>
        </w:rPr>
        <w:t>ü</w:t>
      </w:r>
      <w:r>
        <w:rPr>
          <w:rFonts w:cs="Arial"/>
        </w:rPr>
        <w:t>fungsaussch</w:t>
      </w:r>
      <w:r>
        <w:rPr>
          <w:rFonts w:cs="Arial"/>
        </w:rPr>
        <w:t>ü</w:t>
      </w:r>
      <w:r>
        <w:rPr>
          <w:rFonts w:cs="Arial"/>
        </w:rPr>
        <w:t xml:space="preserve">sse </w:t>
      </w:r>
      <w:r>
        <w:rPr>
          <w:rFonts w:cs="Arial"/>
        </w:rPr>
        <w:br/>
        <w:t>auf die Bezirksregierungen</w:t>
      </w:r>
    </w:p>
    <w:p w:rsidR="00D828AB" w:rsidRDefault="00D828AB">
      <w:pPr>
        <w:pStyle w:val="RVueberschrift285nz"/>
        <w:keepNext/>
        <w:keepLines/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Kultusministeriums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01</w:t>
      </w:r>
      <w:r>
        <w:t>.</w:t>
      </w:r>
      <w:r>
        <w:rPr>
          <w:rFonts w:cs="Arial"/>
        </w:rPr>
        <w:t>04</w:t>
      </w:r>
      <w:r>
        <w:t>.</w:t>
      </w:r>
      <w:r>
        <w:rPr>
          <w:rFonts w:cs="Arial"/>
        </w:rPr>
        <w:t xml:space="preserve">1992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I S</w:t>
      </w:r>
      <w:r>
        <w:t>.</w:t>
      </w:r>
      <w:r>
        <w:rPr>
          <w:rFonts w:cs="Arial"/>
        </w:rPr>
        <w:t xml:space="preserve"> 90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:rsidR="00D828AB" w:rsidRDefault="00D828AB">
      <w:pPr>
        <w:pStyle w:val="RVfliesstext175fl"/>
        <w:rPr>
          <w:rFonts w:cs="Calibri"/>
        </w:rPr>
      </w:pPr>
      <w:r>
        <w:t>Bezug:</w:t>
      </w:r>
    </w:p>
    <w:p w:rsidR="00D828AB" w:rsidRDefault="00D828AB">
      <w:pPr>
        <w:pStyle w:val="RVfliesstext175nl"/>
        <w:rPr>
          <w:rFonts w:cs="Arial"/>
        </w:rPr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fungsordnung f</w:t>
      </w:r>
      <w:r>
        <w:rPr>
          <w:rFonts w:cs="Arial"/>
        </w:rPr>
        <w:t>ü</w:t>
      </w:r>
      <w:r>
        <w:rPr>
          <w:rFonts w:cs="Arial"/>
        </w:rPr>
        <w:t xml:space="preserve">r Bundeswehrfachschulen </w:t>
      </w:r>
      <w:r>
        <w:rPr>
          <w:rFonts w:cs="Arial"/>
        </w:rPr>
        <w:br/>
        <w:t>vom 25. April 1985 (</w:t>
      </w:r>
      <w:hyperlink r:id="rId7" w:history="1">
        <w:r>
          <w:rPr>
            <w:rFonts w:cs="Arial"/>
          </w:rPr>
          <w:t>BGBl. I S. 722</w:t>
        </w:r>
      </w:hyperlink>
      <w:r>
        <w:t>)</w:t>
      </w:r>
    </w:p>
    <w:p w:rsidR="00D828AB" w:rsidRDefault="00D828AB">
      <w:pPr>
        <w:pStyle w:val="RVfliesstext175nb"/>
        <w:widowControl/>
      </w:pPr>
      <w:r>
        <w:rPr>
          <w:rFonts w:cs="Calibri"/>
        </w:rPr>
        <w:t>Im Einvernehmen mit der Wehrbereichsverwaltung III sind mit Beginn des Schuljahres 1992/93 die Aufgaben der Vorsitzenden der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4 Abs. 1 der Pr</w:t>
      </w:r>
      <w:r>
        <w:rPr>
          <w:rFonts w:cs="Calibri"/>
        </w:rPr>
        <w:t>ü</w:t>
      </w:r>
      <w:r>
        <w:rPr>
          <w:rFonts w:cs="Calibri"/>
        </w:rPr>
        <w:t>fungsordnung f</w:t>
      </w:r>
      <w:r>
        <w:rPr>
          <w:rFonts w:cs="Calibri"/>
        </w:rPr>
        <w:t>ü</w:t>
      </w:r>
      <w:r>
        <w:rPr>
          <w:rFonts w:cs="Calibri"/>
        </w:rPr>
        <w:t>r Bundeswehrfachschulen vom 25. April 1985 auf die nachstehend aufgef</w:t>
      </w:r>
      <w:r>
        <w:rPr>
          <w:rFonts w:cs="Calibri"/>
        </w:rPr>
        <w:t>ü</w:t>
      </w:r>
      <w:r>
        <w:rPr>
          <w:rFonts w:cs="Calibri"/>
        </w:rPr>
        <w:t xml:space="preserve">hrten Bezirksregierungen </w:t>
      </w:r>
      <w:r>
        <w:rPr>
          <w:rFonts w:cs="Calibri"/>
        </w:rPr>
        <w:t>ü</w:t>
      </w:r>
      <w:r>
        <w:rPr>
          <w:rFonts w:cs="Calibri"/>
        </w:rPr>
        <w:t>bertragen:</w:t>
      </w:r>
    </w:p>
    <w:p w:rsidR="00D828AB" w:rsidRDefault="00D828AB">
      <w:pPr>
        <w:pStyle w:val="RVfliesstext175nb"/>
        <w:widowControl/>
      </w:pPr>
      <w:r>
        <w:rPr>
          <w:rFonts w:cs="Calibri"/>
        </w:rPr>
        <w:t>- Bezirksregierung K</w:t>
      </w:r>
      <w:r>
        <w:rPr>
          <w:rFonts w:cs="Calibri"/>
        </w:rPr>
        <w:t>ö</w:t>
      </w:r>
      <w:r>
        <w:rPr>
          <w:rFonts w:cs="Calibri"/>
        </w:rPr>
        <w:t>ln: Bundeswehrfachschule in K</w:t>
      </w:r>
      <w:r>
        <w:rPr>
          <w:rFonts w:cs="Calibri"/>
        </w:rPr>
        <w:t>ö</w:t>
      </w:r>
      <w:r>
        <w:rPr>
          <w:rFonts w:cs="Calibri"/>
        </w:rPr>
        <w:t>ln</w:t>
      </w:r>
    </w:p>
    <w:p w:rsidR="00D828AB" w:rsidRDefault="00D828AB">
      <w:pPr>
        <w:pStyle w:val="RVfliesstext175nb"/>
        <w:widowControl/>
      </w:pPr>
      <w:r>
        <w:rPr>
          <w:rFonts w:cs="Calibri"/>
        </w:rPr>
        <w:t>- Bezirksregierung M</w:t>
      </w:r>
      <w:r>
        <w:rPr>
          <w:rFonts w:cs="Calibri"/>
        </w:rPr>
        <w:t>ü</w:t>
      </w:r>
      <w:r>
        <w:rPr>
          <w:rFonts w:cs="Calibri"/>
        </w:rPr>
        <w:t>nster: Bundeswehrfachschule in M</w:t>
      </w:r>
      <w:r>
        <w:rPr>
          <w:rFonts w:cs="Calibri"/>
        </w:rPr>
        <w:t>ü</w:t>
      </w:r>
      <w:r>
        <w:rPr>
          <w:rFonts w:cs="Calibri"/>
        </w:rPr>
        <w:t>nster.</w:t>
      </w:r>
    </w:p>
    <w:p w:rsidR="00D828AB" w:rsidRDefault="00D828AB">
      <w:pPr>
        <w:pStyle w:val="RVfliesstext175nb"/>
        <w:widowControl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28AB" w:rsidRDefault="00D828AB">
      <w:pPr>
        <w:widowControl/>
        <w:rPr>
          <w:rFonts w:cs="Calibri"/>
        </w:rPr>
      </w:pPr>
      <w:r>
        <w:separator/>
      </w:r>
    </w:p>
  </w:endnote>
  <w:endnote w:type="continuationSeparator" w:id="0">
    <w:p w:rsidR="00D828AB" w:rsidRDefault="00D828AB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28AB" w:rsidRDefault="00D828AB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28AB" w:rsidRDefault="00D828A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D828AB" w:rsidRDefault="00D828AB">
      <w:pPr>
        <w:widowControl/>
        <w:rPr>
          <w:rFonts w:cs="Calibri"/>
          <w:sz w:val="2"/>
        </w:rPr>
      </w:pPr>
      <w:r>
        <w:continuationSeparator/>
      </w:r>
    </w:p>
  </w:footnote>
  <w:footnote w:id="1">
    <w:p w:rsidR="00D828AB" w:rsidRDefault="00D828AB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>Bereinigt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54D7"/>
    <w:rsid w:val="001D4CE3"/>
    <w:rsid w:val="00AA54D7"/>
    <w:rsid w:val="00D8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gbl.de/xaver/bgbl/start.xav#__bgbl__%2F%2F*%5B%40attr_id%3D%27bgbl185s0722.pdf%27%5D__1551172984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2024-09-10T19:09:00Z</dcterms:created>
  <dcterms:modified xsi:type="dcterms:W3CDTF">2024-09-10T19:09:00Z</dcterms:modified>
</cp:coreProperties>
</file>