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1361" w:rsidRDefault="00C81361">
      <w:pPr>
        <w:pStyle w:val="Bass-Nr"/>
        <w:keepNext/>
      </w:pPr>
      <w:bookmarkStart w:id="0" w:name="21-13nr6"/>
      <w:bookmarkEnd w:id="0"/>
      <w:r>
        <w:rPr>
          <w:rFonts w:cs="Calibri"/>
        </w:rPr>
        <w:t>21-13 Nr. 6</w:t>
      </w:r>
    </w:p>
    <w:p w:rsidR="00C81361" w:rsidRDefault="00C81361">
      <w:pPr>
        <w:pStyle w:val="RVueberschrift1100fz"/>
        <w:keepNext/>
        <w:keepLines/>
      </w:pPr>
      <w:r>
        <w:rPr>
          <w:rFonts w:cs="Calibri"/>
        </w:rPr>
        <w:t>Besch</w:t>
      </w:r>
      <w:r>
        <w:rPr>
          <w:rFonts w:cs="Calibri"/>
        </w:rPr>
        <w:t>ä</w:t>
      </w:r>
      <w:r>
        <w:rPr>
          <w:rFonts w:cs="Calibri"/>
        </w:rPr>
        <w:t xml:space="preserve">ftigung </w:t>
      </w:r>
      <w:r>
        <w:rPr>
          <w:rFonts w:cs="Calibri"/>
        </w:rPr>
        <w:br/>
        <w:t>von Fachkr</w:t>
      </w:r>
      <w:r>
        <w:rPr>
          <w:rFonts w:cs="Calibri"/>
        </w:rPr>
        <w:t>ä</w:t>
      </w:r>
      <w:r>
        <w:rPr>
          <w:rFonts w:cs="Calibri"/>
        </w:rPr>
        <w:t>ften f</w:t>
      </w:r>
      <w:r>
        <w:rPr>
          <w:rFonts w:cs="Calibri"/>
        </w:rPr>
        <w:t>ü</w:t>
      </w:r>
      <w:r>
        <w:rPr>
          <w:rFonts w:cs="Calibri"/>
        </w:rPr>
        <w:t xml:space="preserve">r Schulsozialarbeit </w:t>
      </w:r>
      <w:r>
        <w:rPr>
          <w:rFonts w:cs="Calibri"/>
        </w:rPr>
        <w:br/>
        <w:t>in Nordrhein-Westfalen</w:t>
      </w:r>
    </w:p>
    <w:p w:rsidR="00C81361" w:rsidRDefault="00C81361">
      <w:pPr>
        <w:pStyle w:val="RVueberschrift285nz"/>
        <w:keepNext/>
        <w:keepLines/>
        <w:rPr>
          <w:rFonts w:cs="Calibri"/>
        </w:rPr>
      </w:pPr>
      <w:r>
        <w:rPr>
          <w:rFonts w:cs="Calibri"/>
        </w:rPr>
        <w:t>RdErl</w:t>
      </w:r>
      <w:r>
        <w:t>.</w:t>
      </w:r>
      <w:r>
        <w:rPr>
          <w:rFonts w:cs="Calibri"/>
        </w:rPr>
        <w:t xml:space="preserve"> d</w:t>
      </w:r>
      <w:r>
        <w:t>.</w:t>
      </w:r>
      <w:r>
        <w:rPr>
          <w:rFonts w:cs="Calibri"/>
        </w:rPr>
        <w:t xml:space="preserve"> Ministeriums f</w:t>
      </w:r>
      <w:r>
        <w:rPr>
          <w:rFonts w:cs="Calibri"/>
        </w:rPr>
        <w:t>ü</w:t>
      </w:r>
      <w:r>
        <w:rPr>
          <w:rFonts w:cs="Calibri"/>
        </w:rPr>
        <w:t xml:space="preserve">r Schule und Weiterbildung </w:t>
      </w:r>
      <w:r>
        <w:rPr>
          <w:rFonts w:cs="Calibri"/>
        </w:rPr>
        <w:br/>
        <w:t>v</w:t>
      </w:r>
      <w:r>
        <w:t>.</w:t>
      </w:r>
      <w:r>
        <w:rPr>
          <w:rFonts w:cs="Calibri"/>
        </w:rPr>
        <w:t xml:space="preserve"> 23</w:t>
      </w:r>
      <w:r>
        <w:t>.</w:t>
      </w:r>
      <w:r>
        <w:rPr>
          <w:rFonts w:cs="Calibri"/>
        </w:rPr>
        <w:t>01</w:t>
      </w:r>
      <w:r>
        <w:t>.</w:t>
      </w:r>
      <w:r>
        <w:rPr>
          <w:rFonts w:cs="Calibri"/>
        </w:rPr>
        <w:t xml:space="preserve">2008 </w:t>
      </w:r>
      <w:r>
        <w:t>(</w:t>
      </w:r>
      <w:r>
        <w:rPr>
          <w:rFonts w:cs="Calibri"/>
        </w:rPr>
        <w:t>ABl</w:t>
      </w:r>
      <w:r>
        <w:t>.</w:t>
      </w:r>
      <w:r>
        <w:rPr>
          <w:rFonts w:cs="Calibri"/>
        </w:rPr>
        <w:t xml:space="preserve"> NRW</w:t>
      </w:r>
      <w:r>
        <w:t>.</w:t>
      </w:r>
      <w:r>
        <w:rPr>
          <w:rFonts w:cs="Calibri"/>
        </w:rPr>
        <w:t xml:space="preserve"> S</w:t>
      </w:r>
      <w:r>
        <w:t>.</w:t>
      </w:r>
      <w:r>
        <w:rPr>
          <w:rFonts w:cs="Calibri"/>
        </w:rPr>
        <w:t xml:space="preserve"> 97</w:t>
      </w:r>
      <w:r>
        <w:t>,</w:t>
      </w:r>
      <w:r>
        <w:rPr>
          <w:rFonts w:cs="Calibri"/>
        </w:rPr>
        <w:t xml:space="preserve"> berichtigt 03</w:t>
      </w:r>
      <w:r>
        <w:t>/</w:t>
      </w:r>
      <w:r>
        <w:rPr>
          <w:rFonts w:cs="Calibri"/>
        </w:rPr>
        <w:t>08 S</w:t>
      </w:r>
      <w:r>
        <w:t>.</w:t>
      </w:r>
      <w:r>
        <w:rPr>
          <w:rFonts w:cs="Calibri"/>
        </w:rPr>
        <w:t xml:space="preserve"> 142</w:t>
      </w:r>
      <w:r>
        <w:t>)</w:t>
      </w:r>
      <w:r>
        <w:rPr>
          <w:rStyle w:val="FootnoteReference"/>
          <w:rFonts w:ascii="Arial" w:hAnsi="Arial" w:cs="Calibri"/>
        </w:rPr>
        <w:footnoteReference w:id="1"/>
      </w:r>
    </w:p>
    <w:p w:rsidR="00C81361" w:rsidRDefault="00C81361">
      <w:pPr>
        <w:pStyle w:val="RVueberschrift285fz"/>
        <w:keepNext/>
        <w:keepLines/>
      </w:pPr>
      <w:r>
        <w:rPr>
          <w:rFonts w:cs="Arial"/>
        </w:rPr>
        <w:t>1 Grundlagen</w:t>
      </w:r>
    </w:p>
    <w:p w:rsidR="00C81361" w:rsidRDefault="00C81361">
      <w:pPr>
        <w:pStyle w:val="RVfliesstext175nb"/>
        <w:widowControl/>
      </w:pPr>
      <w:r>
        <w:rPr>
          <w:rFonts w:cs="Arial"/>
        </w:rPr>
        <w:t>1.1 Die Nachfrage nach Angeboten der Schulsozialarbeit ist angesichts der zunehmenden Komplexit</w:t>
      </w:r>
      <w:r>
        <w:rPr>
          <w:rFonts w:cs="Arial"/>
        </w:rPr>
        <w:t>ä</w:t>
      </w:r>
      <w:r>
        <w:rPr>
          <w:rFonts w:cs="Arial"/>
        </w:rPr>
        <w:t>t von Erziehung und Bildung in einem dynamischen und leistungsorientierten Schulwesen, das auf den Prinzipien soziale Gerechtigkeit, p</w:t>
      </w:r>
      <w:r>
        <w:rPr>
          <w:rFonts w:cs="Arial"/>
        </w:rPr>
        <w:t>ä</w:t>
      </w:r>
      <w:r>
        <w:rPr>
          <w:rFonts w:cs="Arial"/>
        </w:rPr>
        <w:t>dagogische Freiheit und staatliche Verantwortung beruht, in den letzten Jahren stetig gestiegen.</w:t>
      </w:r>
    </w:p>
    <w:p w:rsidR="00C81361" w:rsidRDefault="00C81361">
      <w:pPr>
        <w:pStyle w:val="RVfliesstext175nb"/>
        <w:widowControl/>
      </w:pPr>
      <w:r>
        <w:rPr>
          <w:rFonts w:cs="Arial"/>
        </w:rPr>
        <w:t>§</w:t>
      </w:r>
      <w:r>
        <w:rPr>
          <w:rFonts w:cs="Arial"/>
        </w:rPr>
        <w:t xml:space="preserve"> 7 Abs. 3 des </w:t>
      </w:r>
      <w:hyperlink r:id="rId7" w:history="1">
        <w:r>
          <w:rPr>
            <w:rFonts w:cs="Arial"/>
          </w:rPr>
          <w:t>Kinder- und Jugendförderungsgesetzes</w:t>
        </w:r>
      </w:hyperlink>
      <w:r>
        <w:t xml:space="preserve"> verpflichtet die </w:t>
      </w:r>
      <w:r>
        <w:t>ö</w:t>
      </w:r>
      <w:r>
        <w:t>rtlichen Tr</w:t>
      </w:r>
      <w:r>
        <w:t>ä</w:t>
      </w:r>
      <w:r>
        <w:t xml:space="preserve">ger der </w:t>
      </w:r>
      <w:r>
        <w:t>ö</w:t>
      </w:r>
      <w:r>
        <w:t xml:space="preserve">ffentlichen Jugendhilfe, im Rahmen einer integrierten Jugendhilfe- und Schulentwicklungsplanung ein zwischen allen Beteiligten abgestimmtes Konzept </w:t>
      </w:r>
      <w:r>
        <w:t>ü</w:t>
      </w:r>
      <w:r>
        <w:t xml:space="preserve">ber Schwerpunkte und Bereiche des Zusammenwirkens und </w:t>
      </w:r>
      <w:r>
        <w:t>ü</w:t>
      </w:r>
      <w:r>
        <w:t xml:space="preserve">ber die Umsetzungsschritte zu entwickeln. Korrespondierend dazu bestimmt </w:t>
      </w:r>
      <w:hyperlink w:anchor="https://bass.schul-welt.de/6043.htm#1-1p80" w:history="1">
        <w:r>
          <w:t>§ 80 Abs. 1 SchulG</w:t>
        </w:r>
      </w:hyperlink>
      <w:r>
        <w:rPr>
          <w:rFonts w:cs="Arial"/>
        </w:rPr>
        <w:t xml:space="preserve"> (BASS 1-1), dass die Schulentwicklungsplanung und die Jugendhilfeplanung aufeinander abzustimmen sind.</w:t>
      </w:r>
    </w:p>
    <w:p w:rsidR="00C81361" w:rsidRDefault="00C81361">
      <w:pPr>
        <w:pStyle w:val="RVfliesstext175nb"/>
        <w:widowControl/>
      </w:pPr>
      <w:r>
        <w:rPr>
          <w:rFonts w:cs="Arial"/>
        </w:rPr>
        <w:t xml:space="preserve">Um die im Rahmen der schulbezogenen Jugendsozialarbeit der </w:t>
      </w:r>
      <w:r>
        <w:rPr>
          <w:rFonts w:cs="Arial"/>
        </w:rPr>
        <w:t>ö</w:t>
      </w:r>
      <w:r>
        <w:rPr>
          <w:rFonts w:cs="Arial"/>
        </w:rPr>
        <w:t>rtlichen Tr</w:t>
      </w:r>
      <w:r>
        <w:rPr>
          <w:rFonts w:cs="Arial"/>
        </w:rPr>
        <w:t>ä</w:t>
      </w:r>
      <w:r>
        <w:rPr>
          <w:rFonts w:cs="Arial"/>
        </w:rPr>
        <w:t>ger der Kinder und Jugendhilfe bereits angebotenen Ma</w:t>
      </w:r>
      <w:r>
        <w:rPr>
          <w:rFonts w:cs="Arial"/>
        </w:rPr>
        <w:t>ß</w:t>
      </w:r>
      <w:r>
        <w:rPr>
          <w:rFonts w:cs="Arial"/>
        </w:rPr>
        <w:t>nahmen und die bereits angebotenen Ma</w:t>
      </w:r>
      <w:r>
        <w:rPr>
          <w:rFonts w:cs="Arial"/>
        </w:rPr>
        <w:t>ß</w:t>
      </w:r>
      <w:r>
        <w:rPr>
          <w:rFonts w:cs="Arial"/>
        </w:rPr>
        <w:t>nahmen und die bereits bestehenden Angebote der Kommunen im Bereich der Schulsozialarbeit im Bedarfsfall noch zu verst</w:t>
      </w:r>
      <w:r>
        <w:rPr>
          <w:rFonts w:cs="Arial"/>
        </w:rPr>
        <w:t>ä</w:t>
      </w:r>
      <w:r>
        <w:rPr>
          <w:rFonts w:cs="Arial"/>
        </w:rPr>
        <w:t>rken, k</w:t>
      </w:r>
      <w:r>
        <w:rPr>
          <w:rFonts w:cs="Arial"/>
        </w:rPr>
        <w:t>ö</w:t>
      </w:r>
      <w:r>
        <w:rPr>
          <w:rFonts w:cs="Arial"/>
        </w:rPr>
        <w:t>nnen die Schulen in Nordrhein-Westfalen auch Fachkr</w:t>
      </w:r>
      <w:r>
        <w:rPr>
          <w:rFonts w:cs="Arial"/>
        </w:rPr>
        <w:t>ä</w:t>
      </w:r>
      <w:r>
        <w:rPr>
          <w:rFonts w:cs="Arial"/>
        </w:rPr>
        <w:t>fte f</w:t>
      </w:r>
      <w:r>
        <w:rPr>
          <w:rFonts w:cs="Arial"/>
        </w:rPr>
        <w:t>ü</w:t>
      </w:r>
      <w:r>
        <w:rPr>
          <w:rFonts w:cs="Arial"/>
        </w:rPr>
        <w:t>r Schulsozialarbeit auf veranschlagten Lehrerplanstellen und -stellen befristet oder unbefristet besch</w:t>
      </w:r>
      <w:r>
        <w:rPr>
          <w:rFonts w:cs="Arial"/>
        </w:rPr>
        <w:t>ä</w:t>
      </w:r>
      <w:r>
        <w:rPr>
          <w:rFonts w:cs="Arial"/>
        </w:rPr>
        <w:t>ftigen. Dies ist unabh</w:t>
      </w:r>
      <w:r>
        <w:rPr>
          <w:rFonts w:cs="Arial"/>
        </w:rPr>
        <w:t>ä</w:t>
      </w:r>
      <w:r>
        <w:rPr>
          <w:rFonts w:cs="Arial"/>
        </w:rPr>
        <w:t>ngig von den im Landeshaushalt bei den einzelnen Schulkapiteln ausgebrachten Stellen f</w:t>
      </w:r>
      <w:r>
        <w:rPr>
          <w:rFonts w:cs="Arial"/>
        </w:rPr>
        <w:t>ü</w:t>
      </w:r>
      <w:r>
        <w:rPr>
          <w:rFonts w:cs="Arial"/>
        </w:rPr>
        <w:t>r Schulsozialarbeit seit 2007 mit dem Haushaltsgesetz zugelassen.</w:t>
      </w:r>
    </w:p>
    <w:p w:rsidR="00C81361" w:rsidRDefault="00C81361">
      <w:pPr>
        <w:pStyle w:val="RVfliesstext175nb"/>
        <w:widowControl/>
      </w:pPr>
      <w:r>
        <w:rPr>
          <w:rFonts w:cs="Arial"/>
        </w:rPr>
        <w:t>Die unbefristete Einstellung von Fachkr</w:t>
      </w:r>
      <w:r>
        <w:rPr>
          <w:rFonts w:cs="Arial"/>
        </w:rPr>
        <w:t>ä</w:t>
      </w:r>
      <w:r>
        <w:rPr>
          <w:rFonts w:cs="Arial"/>
        </w:rPr>
        <w:t>ften f</w:t>
      </w:r>
      <w:r>
        <w:rPr>
          <w:rFonts w:cs="Arial"/>
        </w:rPr>
        <w:t>ü</w:t>
      </w:r>
      <w:r>
        <w:rPr>
          <w:rFonts w:cs="Arial"/>
        </w:rPr>
        <w:t>r Schulsozialarbeit auf Stellen des Landes Nordrhein-Westfalen an Schulen einer Kommune oder eines Kommunalverbandes oder eines sonstigen Tr</w:t>
      </w:r>
      <w:r>
        <w:rPr>
          <w:rFonts w:cs="Arial"/>
        </w:rPr>
        <w:t>ä</w:t>
      </w:r>
      <w:r>
        <w:rPr>
          <w:rFonts w:cs="Arial"/>
        </w:rPr>
        <w:t>gers (z.B. K</w:t>
      </w:r>
      <w:r>
        <w:rPr>
          <w:rFonts w:cs="Arial"/>
        </w:rPr>
        <w:t>ö</w:t>
      </w:r>
      <w:r>
        <w:rPr>
          <w:rFonts w:cs="Arial"/>
        </w:rPr>
        <w:t xml:space="preserve">rperschaft des </w:t>
      </w:r>
      <w:r>
        <w:rPr>
          <w:rFonts w:cs="Arial"/>
        </w:rPr>
        <w:t>ö</w:t>
      </w:r>
      <w:r>
        <w:rPr>
          <w:rFonts w:cs="Arial"/>
        </w:rPr>
        <w:t>ffentlichen Rechts, Stiftung) soll grunds</w:t>
      </w:r>
      <w:r>
        <w:rPr>
          <w:rFonts w:cs="Arial"/>
        </w:rPr>
        <w:t>ä</w:t>
      </w:r>
      <w:r>
        <w:rPr>
          <w:rFonts w:cs="Arial"/>
        </w:rPr>
        <w:t>tzlich in dem Umfang erfolgen, wie die jeweilige Kommune oder der jeweilige Kommunalverband oder der jeweilige sonstige Tr</w:t>
      </w:r>
      <w:r>
        <w:rPr>
          <w:rFonts w:cs="Arial"/>
        </w:rPr>
        <w:t>ä</w:t>
      </w:r>
      <w:r>
        <w:rPr>
          <w:rFonts w:cs="Arial"/>
        </w:rPr>
        <w:t>ger gleichzeitig sozialp</w:t>
      </w:r>
      <w:r>
        <w:rPr>
          <w:rFonts w:cs="Arial"/>
        </w:rPr>
        <w:t>ä</w:t>
      </w:r>
      <w:r>
        <w:rPr>
          <w:rFonts w:cs="Arial"/>
        </w:rPr>
        <w:t>dagogisches Personal f</w:t>
      </w:r>
      <w:r>
        <w:rPr>
          <w:rFonts w:cs="Arial"/>
        </w:rPr>
        <w:t>ü</w:t>
      </w:r>
      <w:r>
        <w:rPr>
          <w:rFonts w:cs="Arial"/>
        </w:rPr>
        <w:t>r Schulsozialarbeit aus eigenen Mitteln zur Verf</w:t>
      </w:r>
      <w:r>
        <w:rPr>
          <w:rFonts w:cs="Arial"/>
        </w:rPr>
        <w:t>ü</w:t>
      </w:r>
      <w:r>
        <w:rPr>
          <w:rFonts w:cs="Arial"/>
        </w:rPr>
        <w:t>gung stellt oder sozialp</w:t>
      </w:r>
      <w:r>
        <w:rPr>
          <w:rFonts w:cs="Arial"/>
        </w:rPr>
        <w:t>ä</w:t>
      </w:r>
      <w:r>
        <w:rPr>
          <w:rFonts w:cs="Arial"/>
        </w:rPr>
        <w:t xml:space="preserve">dagogisches Personal des </w:t>
      </w:r>
      <w:r>
        <w:rPr>
          <w:rFonts w:cs="Arial"/>
        </w:rPr>
        <w:t>ö</w:t>
      </w:r>
      <w:r>
        <w:rPr>
          <w:rFonts w:cs="Arial"/>
        </w:rPr>
        <w:t>rtlichen Tr</w:t>
      </w:r>
      <w:r>
        <w:rPr>
          <w:rFonts w:cs="Arial"/>
        </w:rPr>
        <w:t>ä</w:t>
      </w:r>
      <w:r>
        <w:rPr>
          <w:rFonts w:cs="Arial"/>
        </w:rPr>
        <w:t xml:space="preserve">gers der </w:t>
      </w:r>
      <w:r>
        <w:rPr>
          <w:rFonts w:cs="Arial"/>
        </w:rPr>
        <w:t>ö</w:t>
      </w:r>
      <w:r>
        <w:rPr>
          <w:rFonts w:cs="Arial"/>
        </w:rPr>
        <w:t>ffentlichen Jugendhilfe oder eines Tr</w:t>
      </w:r>
      <w:r>
        <w:rPr>
          <w:rFonts w:cs="Arial"/>
        </w:rPr>
        <w:t>ä</w:t>
      </w:r>
      <w:r>
        <w:rPr>
          <w:rFonts w:cs="Arial"/>
        </w:rPr>
        <w:t>gers der freien Jugendhilfe f</w:t>
      </w:r>
      <w:r>
        <w:rPr>
          <w:rFonts w:cs="Arial"/>
        </w:rPr>
        <w:t>ü</w:t>
      </w:r>
      <w:r>
        <w:rPr>
          <w:rFonts w:cs="Arial"/>
        </w:rPr>
        <w:t>r die jeweilige Schule zur Verf</w:t>
      </w:r>
      <w:r>
        <w:rPr>
          <w:rFonts w:cs="Arial"/>
        </w:rPr>
        <w:t>ü</w:t>
      </w:r>
      <w:r>
        <w:rPr>
          <w:rFonts w:cs="Arial"/>
        </w:rPr>
        <w:t>gung steht. Ein bestehendes Angebot im Bereich der Schulsozialarbeit soll aufrecht erhalten und mit dem zus</w:t>
      </w:r>
      <w:r>
        <w:rPr>
          <w:rFonts w:cs="Arial"/>
        </w:rPr>
        <w:t>ä</w:t>
      </w:r>
      <w:r>
        <w:rPr>
          <w:rFonts w:cs="Arial"/>
        </w:rPr>
        <w:t>tzlichen Angebot vernetzt werden.</w:t>
      </w:r>
    </w:p>
    <w:p w:rsidR="00C81361" w:rsidRDefault="00C81361">
      <w:pPr>
        <w:pStyle w:val="RVfliesstext175nb"/>
        <w:widowControl/>
      </w:pPr>
      <w:r>
        <w:rPr>
          <w:rFonts w:cs="Arial"/>
        </w:rPr>
        <w:t>Bei Kommunen oder Kommunalverb</w:t>
      </w:r>
      <w:r>
        <w:rPr>
          <w:rFonts w:cs="Arial"/>
        </w:rPr>
        <w:t>ä</w:t>
      </w:r>
      <w:r>
        <w:rPr>
          <w:rFonts w:cs="Arial"/>
        </w:rPr>
        <w:t>nden mit Haushaltssicherungskonzept (insbesondere wenn sie wegen eines ungenehmigten Haushaltssicherungskonzepts in der vorl</w:t>
      </w:r>
      <w:r>
        <w:rPr>
          <w:rFonts w:cs="Arial"/>
        </w:rPr>
        <w:t>ä</w:t>
      </w:r>
      <w:r>
        <w:rPr>
          <w:rFonts w:cs="Arial"/>
        </w:rPr>
        <w:t>ufigen Haushaltsf</w:t>
      </w:r>
      <w:r>
        <w:rPr>
          <w:rFonts w:cs="Arial"/>
        </w:rPr>
        <w:t>ü</w:t>
      </w:r>
      <w:r>
        <w:rPr>
          <w:rFonts w:cs="Arial"/>
        </w:rPr>
        <w:t>hrung verbleiben) soll jedes kommunale Engagement bez</w:t>
      </w:r>
      <w:r>
        <w:rPr>
          <w:rFonts w:cs="Arial"/>
        </w:rPr>
        <w:t>ü</w:t>
      </w:r>
      <w:r>
        <w:rPr>
          <w:rFonts w:cs="Arial"/>
        </w:rPr>
        <w:t>glich der Schulsozialarbeit ber</w:t>
      </w:r>
      <w:r>
        <w:rPr>
          <w:rFonts w:cs="Arial"/>
        </w:rPr>
        <w:t>ü</w:t>
      </w:r>
      <w:r>
        <w:rPr>
          <w:rFonts w:cs="Arial"/>
        </w:rPr>
        <w:t>cksichtigt und bei Lastenverteilung zwischen Kommune oder Kommunalverband und dem Land angerechnet werden.</w:t>
      </w:r>
    </w:p>
    <w:p w:rsidR="00C81361" w:rsidRDefault="00C81361">
      <w:pPr>
        <w:pStyle w:val="RVfliesstext175nb"/>
        <w:widowControl/>
        <w:rPr>
          <w:rFonts w:cs="Arial"/>
        </w:rPr>
      </w:pPr>
      <w:r>
        <w:rPr>
          <w:rFonts w:cs="Arial"/>
        </w:rPr>
        <w:t>1.2 Die Schulleiterin oder der Schulleiter entscheidet nach Beratung in der Lehrerkonferenz und in der Schulkonferenz gem</w:t>
      </w:r>
      <w:r>
        <w:rPr>
          <w:rFonts w:cs="Arial"/>
        </w:rPr>
        <w:t>äß</w:t>
      </w:r>
      <w:r>
        <w:rPr>
          <w:rFonts w:cs="Arial"/>
        </w:rPr>
        <w:t xml:space="preserve"> </w:t>
      </w:r>
      <w:hyperlink w:anchor="https://bass.schul-welt.de/6043.htm#1-1p65(1)" w:history="1">
        <w:r>
          <w:rPr>
            <w:rFonts w:cs="Arial"/>
          </w:rPr>
          <w:t>§ 65 Abs. 1 SchulG,</w:t>
        </w:r>
      </w:hyperlink>
      <w:r>
        <w:t xml:space="preserve"> ob bei der Bezirksregierung ein Antrag auf </w:t>
      </w:r>
      <w:r>
        <w:t>Ö</w:t>
      </w:r>
      <w:r>
        <w:t>ffnung einer Lehrerstelle f</w:t>
      </w:r>
      <w:r>
        <w:t>ü</w:t>
      </w:r>
      <w:r>
        <w:t>r die Besch</w:t>
      </w:r>
      <w:r>
        <w:t>ä</w:t>
      </w:r>
      <w:r>
        <w:t>ftigung einer Fachkraft f</w:t>
      </w:r>
      <w:r>
        <w:t>ü</w:t>
      </w:r>
      <w:r>
        <w:t>r Schulsozialarbeit gestellt werden soll.</w:t>
      </w:r>
    </w:p>
    <w:p w:rsidR="00C81361" w:rsidRDefault="00C81361">
      <w:pPr>
        <w:pStyle w:val="RVfliesstext175nb"/>
        <w:widowControl/>
        <w:rPr>
          <w:rFonts w:cs="Arial"/>
        </w:rPr>
      </w:pPr>
      <w:r>
        <w:t>1.3 Fachkr</w:t>
      </w:r>
      <w:r>
        <w:t>ä</w:t>
      </w:r>
      <w:r>
        <w:t>fte f</w:t>
      </w:r>
      <w:r>
        <w:t>ü</w:t>
      </w:r>
      <w:r>
        <w:t>r Schulsozialarbeit arbeiten in gemeinsamer Verantwortung mit den Lehrkr</w:t>
      </w:r>
      <w:r>
        <w:t>ä</w:t>
      </w:r>
      <w:r>
        <w:t>ften der Schule insbesondere an der sozialen und kulturellen Integration sowie an der individuellen F</w:t>
      </w:r>
      <w:r>
        <w:t>ö</w:t>
      </w:r>
      <w:r>
        <w:t>rderung der Sch</w:t>
      </w:r>
      <w:r>
        <w:t>ü</w:t>
      </w:r>
      <w:r>
        <w:t>lerinnen und Sch</w:t>
      </w:r>
      <w:r>
        <w:t>ü</w:t>
      </w:r>
      <w:r>
        <w:t>ler und tragen so zu einem umfassenden Bildungs- und Erziehungsangebot bei, das sich an dem jeweiligen Bedarf der Schule, der Kinder bzw. Jugendlichen und der Eltern orientiert.</w:t>
      </w:r>
    </w:p>
    <w:p w:rsidR="00C81361" w:rsidRDefault="00C81361">
      <w:pPr>
        <w:pStyle w:val="RVfliesstext175nb"/>
        <w:widowControl/>
      </w:pPr>
      <w:bookmarkStart w:id="1" w:name="21-13nr6nr1.4"/>
      <w:bookmarkEnd w:id="1"/>
      <w:r>
        <w:t xml:space="preserve">1.4 Schulsozialarbeit soll wie die Jugendsozialarbeit insbesondere dazu </w:t>
      </w:r>
      <w:r>
        <w:rPr>
          <w:rFonts w:cs="Arial"/>
        </w:rPr>
        <w:t>beitragen, individuelle und gesellschaftliche Benachteiligungen durch besondere sozialp</w:t>
      </w:r>
      <w:r>
        <w:rPr>
          <w:rFonts w:cs="Arial"/>
        </w:rPr>
        <w:t>ä</w:t>
      </w:r>
      <w:r>
        <w:rPr>
          <w:rFonts w:cs="Arial"/>
        </w:rPr>
        <w:t>dagogische Ma</w:t>
      </w:r>
      <w:r>
        <w:rPr>
          <w:rFonts w:cs="Arial"/>
        </w:rPr>
        <w:t>ß</w:t>
      </w:r>
      <w:r>
        <w:rPr>
          <w:rFonts w:cs="Arial"/>
        </w:rPr>
        <w:t>nahmen auszugleichen. Sie ist insbesondere ausgerichtet auf</w:t>
      </w:r>
    </w:p>
    <w:p w:rsidR="00C81361" w:rsidRDefault="00C81361">
      <w:pPr>
        <w:pStyle w:val="RVliste3u75nb"/>
        <w:widowControl/>
        <w:tabs>
          <w:tab w:val="clear" w:pos="720"/>
        </w:tabs>
        <w:rPr>
          <w:rFonts w:cs="Arial"/>
        </w:rPr>
      </w:pPr>
      <w:r>
        <w:rPr>
          <w:rFonts w:cs="Arial"/>
        </w:rPr>
        <w:t>-</w:t>
      </w:r>
      <w:r>
        <w:rPr>
          <w:rFonts w:cs="Arial"/>
        </w:rPr>
        <w:tab/>
      </w:r>
      <w:r>
        <w:t>Mitwirkung bei der Entwicklung, Umsetzung und Evaluation von systemisch angelegten F</w:t>
      </w:r>
      <w:r>
        <w:t>ö</w:t>
      </w:r>
      <w:r>
        <w:t>rderkonzepten und Angeboten zur Vorbeugung, Vermeidung und Bew</w:t>
      </w:r>
      <w:r>
        <w:t>ä</w:t>
      </w:r>
      <w:r>
        <w:t>ltigung von Lernschwierigkeiten, Lernst</w:t>
      </w:r>
      <w:r>
        <w:t>ö</w:t>
      </w:r>
      <w:r>
        <w:t>rungen und Verhaltensst</w:t>
      </w:r>
      <w:r>
        <w:t>ö</w:t>
      </w:r>
      <w:r>
        <w:t>rungen sowie zu besonderen Begabungen</w:t>
      </w:r>
    </w:p>
    <w:p w:rsidR="00C81361" w:rsidRDefault="00C81361">
      <w:pPr>
        <w:pStyle w:val="RVliste3u75nb"/>
        <w:widowControl/>
        <w:tabs>
          <w:tab w:val="clear" w:pos="720"/>
        </w:tabs>
      </w:pPr>
      <w:r>
        <w:t>-</w:t>
      </w:r>
      <w:r>
        <w:tab/>
      </w:r>
      <w:r>
        <w:rPr>
          <w:rFonts w:cs="Arial"/>
        </w:rPr>
        <w:t xml:space="preserve">Mitwirkung bei der Gestaltung des </w:t>
      </w:r>
      <w:r>
        <w:rPr>
          <w:rFonts w:cs="Arial"/>
        </w:rPr>
        <w:t>Ü</w:t>
      </w:r>
      <w:r>
        <w:rPr>
          <w:rFonts w:cs="Arial"/>
        </w:rPr>
        <w:t>bergangs von der Schule in den Beruf</w:t>
      </w:r>
    </w:p>
    <w:p w:rsidR="00C81361" w:rsidRDefault="00C81361">
      <w:pPr>
        <w:pStyle w:val="RVliste3u75nb"/>
        <w:widowControl/>
        <w:tabs>
          <w:tab w:val="clear" w:pos="720"/>
        </w:tabs>
        <w:rPr>
          <w:rFonts w:cs="Arial"/>
        </w:rPr>
      </w:pPr>
      <w:r>
        <w:rPr>
          <w:rFonts w:cs="Arial"/>
        </w:rPr>
        <w:t>-</w:t>
      </w:r>
      <w:r>
        <w:rPr>
          <w:rFonts w:cs="Arial"/>
        </w:rPr>
        <w:tab/>
      </w:r>
      <w:r>
        <w:t>sozialp</w:t>
      </w:r>
      <w:r>
        <w:t>ä</w:t>
      </w:r>
      <w:r>
        <w:t>dagogische Hilfen f</w:t>
      </w:r>
      <w:r>
        <w:t>ü</w:t>
      </w:r>
      <w:r>
        <w:t>r Sch</w:t>
      </w:r>
      <w:r>
        <w:t>ü</w:t>
      </w:r>
      <w:r>
        <w:t>lerinnen und Sch</w:t>
      </w:r>
      <w:r>
        <w:t>ü</w:t>
      </w:r>
      <w:r>
        <w:t>ler in der Regel in Form offener Freizeitangebote oder Projektarbeit</w:t>
      </w:r>
    </w:p>
    <w:p w:rsidR="00C81361" w:rsidRDefault="00C81361">
      <w:pPr>
        <w:pStyle w:val="RVliste3u75nb"/>
        <w:widowControl/>
        <w:tabs>
          <w:tab w:val="clear" w:pos="720"/>
        </w:tabs>
      </w:pPr>
      <w:r>
        <w:t>-</w:t>
      </w:r>
      <w:r>
        <w:tab/>
      </w:r>
      <w:r>
        <w:rPr>
          <w:rFonts w:cs="Arial"/>
        </w:rPr>
        <w:t>in Einzelf</w:t>
      </w:r>
      <w:r>
        <w:rPr>
          <w:rFonts w:cs="Arial"/>
        </w:rPr>
        <w:t>ä</w:t>
      </w:r>
      <w:r>
        <w:rPr>
          <w:rFonts w:cs="Arial"/>
        </w:rPr>
        <w:t>llen spezielle Hilfen f</w:t>
      </w:r>
      <w:r>
        <w:rPr>
          <w:rFonts w:cs="Arial"/>
        </w:rPr>
        <w:t>ü</w:t>
      </w:r>
      <w:r>
        <w:rPr>
          <w:rFonts w:cs="Arial"/>
        </w:rPr>
        <w:t xml:space="preserve">r Kinder, Jugendliche und deren Familien in Kooperation mit dem </w:t>
      </w:r>
      <w:r>
        <w:rPr>
          <w:rFonts w:cs="Arial"/>
        </w:rPr>
        <w:t>ö</w:t>
      </w:r>
      <w:r>
        <w:rPr>
          <w:rFonts w:cs="Arial"/>
        </w:rPr>
        <w:t>rtlichen Tr</w:t>
      </w:r>
      <w:r>
        <w:rPr>
          <w:rFonts w:cs="Arial"/>
        </w:rPr>
        <w:t>ä</w:t>
      </w:r>
      <w:r>
        <w:rPr>
          <w:rFonts w:cs="Arial"/>
        </w:rPr>
        <w:t xml:space="preserve">ger der </w:t>
      </w:r>
      <w:r>
        <w:rPr>
          <w:rFonts w:cs="Arial"/>
        </w:rPr>
        <w:t>ö</w:t>
      </w:r>
      <w:r>
        <w:rPr>
          <w:rFonts w:cs="Arial"/>
        </w:rPr>
        <w:t>ffentlichen Jugendhilfe und mit anderen auf dem Gebiet der Kinder- und Jugendhilfe t</w:t>
      </w:r>
      <w:r>
        <w:rPr>
          <w:rFonts w:cs="Arial"/>
        </w:rPr>
        <w:t>ä</w:t>
      </w:r>
      <w:r>
        <w:rPr>
          <w:rFonts w:cs="Arial"/>
        </w:rPr>
        <w:t>tigen Tr</w:t>
      </w:r>
      <w:r>
        <w:rPr>
          <w:rFonts w:cs="Arial"/>
        </w:rPr>
        <w:t>ä</w:t>
      </w:r>
      <w:r>
        <w:rPr>
          <w:rFonts w:cs="Arial"/>
        </w:rPr>
        <w:t>gern</w:t>
      </w:r>
    </w:p>
    <w:p w:rsidR="00C81361" w:rsidRDefault="00C81361">
      <w:pPr>
        <w:pStyle w:val="RVliste3u75nb"/>
        <w:widowControl/>
        <w:tabs>
          <w:tab w:val="clear" w:pos="720"/>
        </w:tabs>
        <w:rPr>
          <w:rFonts w:cs="Arial"/>
        </w:rPr>
      </w:pPr>
      <w:r>
        <w:rPr>
          <w:rFonts w:cs="Arial"/>
        </w:rPr>
        <w:t>-</w:t>
      </w:r>
      <w:r>
        <w:rPr>
          <w:rFonts w:cs="Arial"/>
        </w:rPr>
        <w:tab/>
      </w:r>
      <w:r>
        <w:t>die Entfaltungsm</w:t>
      </w:r>
      <w:r>
        <w:t>ö</w:t>
      </w:r>
      <w:r>
        <w:t>glichkeiten der Kinder und Jugendlichen im schulischen und au</w:t>
      </w:r>
      <w:r>
        <w:t>ß</w:t>
      </w:r>
      <w:r>
        <w:t>erschulischen Kontext</w:t>
      </w:r>
    </w:p>
    <w:p w:rsidR="00C81361" w:rsidRDefault="00C81361">
      <w:pPr>
        <w:pStyle w:val="RVliste3u75nb"/>
        <w:widowControl/>
        <w:tabs>
          <w:tab w:val="clear" w:pos="720"/>
        </w:tabs>
      </w:pPr>
      <w:r>
        <w:t>-</w:t>
      </w:r>
      <w:r>
        <w:tab/>
      </w:r>
      <w:r>
        <w:rPr>
          <w:rFonts w:cs="Arial"/>
        </w:rPr>
        <w:t>Gemeinwesenarbeit f</w:t>
      </w:r>
      <w:r>
        <w:rPr>
          <w:rFonts w:cs="Arial"/>
        </w:rPr>
        <w:t>ü</w:t>
      </w:r>
      <w:r>
        <w:rPr>
          <w:rFonts w:cs="Arial"/>
        </w:rPr>
        <w:t>r Kinder und Jugendliche und mit ihnen</w:t>
      </w:r>
    </w:p>
    <w:p w:rsidR="00C81361" w:rsidRDefault="00C81361">
      <w:pPr>
        <w:pStyle w:val="RVliste3u75nb"/>
        <w:widowControl/>
        <w:tabs>
          <w:tab w:val="clear" w:pos="720"/>
        </w:tabs>
        <w:rPr>
          <w:rFonts w:cs="Arial"/>
        </w:rPr>
      </w:pPr>
      <w:r>
        <w:rPr>
          <w:rFonts w:cs="Arial"/>
        </w:rPr>
        <w:t>-</w:t>
      </w:r>
      <w:r>
        <w:rPr>
          <w:rFonts w:cs="Arial"/>
        </w:rPr>
        <w:tab/>
      </w:r>
      <w:r>
        <w:t>Entwicklung spezieller Ma</w:t>
      </w:r>
      <w:r>
        <w:t>ß</w:t>
      </w:r>
      <w:r>
        <w:t>nahmen zur Verbesserung der sozialen Kompetenz von Sch</w:t>
      </w:r>
      <w:r>
        <w:t>ü</w:t>
      </w:r>
      <w:r>
        <w:t>lerinnen und Sch</w:t>
      </w:r>
      <w:r>
        <w:t>ü</w:t>
      </w:r>
      <w:r>
        <w:t>lern.</w:t>
      </w:r>
    </w:p>
    <w:p w:rsidR="00C81361" w:rsidRDefault="00C81361">
      <w:pPr>
        <w:pStyle w:val="RVfliesstext175nb"/>
        <w:widowControl/>
        <w:rPr>
          <w:rFonts w:cs="Arial"/>
        </w:rPr>
      </w:pPr>
      <w:r>
        <w:t>Jede Schule setzt innerhalb des ersten halben Jahres Schwerpunkte innerhalb dieses Aufgabenkatalogs.</w:t>
      </w:r>
    </w:p>
    <w:p w:rsidR="00C81361" w:rsidRDefault="00C81361">
      <w:pPr>
        <w:pStyle w:val="RVfliesstext175nb"/>
        <w:keepNext/>
        <w:widowControl/>
        <w:rPr>
          <w:rFonts w:cs="Arial"/>
        </w:rPr>
      </w:pPr>
      <w:bookmarkStart w:id="2" w:name="21-13nr6nr1.5"/>
      <w:bookmarkEnd w:id="2"/>
      <w:r>
        <w:t>1.5 Geeignete Fachkr</w:t>
      </w:r>
      <w:r>
        <w:t>ä</w:t>
      </w:r>
      <w:r>
        <w:t>fte f</w:t>
      </w:r>
      <w:r>
        <w:t>ü</w:t>
      </w:r>
      <w:r>
        <w:t>r Schulsozialarbeit sind:</w:t>
      </w:r>
    </w:p>
    <w:p w:rsidR="00C81361" w:rsidRDefault="00C81361">
      <w:pPr>
        <w:pStyle w:val="RVliste3u75nb"/>
        <w:widowControl/>
        <w:tabs>
          <w:tab w:val="clear" w:pos="720"/>
        </w:tabs>
      </w:pPr>
      <w:r>
        <w:t>-</w:t>
      </w:r>
      <w:r>
        <w:tab/>
      </w:r>
      <w:r>
        <w:rPr>
          <w:rFonts w:cs="Arial"/>
        </w:rPr>
        <w:t>Absolventinnen und Absolventen mit einem Bachelorabschluss der Studienrichtungen/Studieng</w:t>
      </w:r>
      <w:r>
        <w:rPr>
          <w:rFonts w:cs="Arial"/>
        </w:rPr>
        <w:t>ä</w:t>
      </w:r>
      <w:r>
        <w:rPr>
          <w:rFonts w:cs="Arial"/>
        </w:rPr>
        <w:t>nge Sozialarbeit und/oder Sozialp</w:t>
      </w:r>
      <w:r>
        <w:rPr>
          <w:rFonts w:cs="Arial"/>
        </w:rPr>
        <w:t>ä</w:t>
      </w:r>
      <w:r>
        <w:rPr>
          <w:rFonts w:cs="Arial"/>
        </w:rPr>
        <w:t>dagogik</w:t>
      </w:r>
    </w:p>
    <w:p w:rsidR="00C81361" w:rsidRDefault="00C81361">
      <w:pPr>
        <w:pStyle w:val="RVliste3u75nb"/>
        <w:widowControl/>
        <w:tabs>
          <w:tab w:val="clear" w:pos="720"/>
        </w:tabs>
        <w:rPr>
          <w:rFonts w:cs="Arial"/>
        </w:rPr>
      </w:pPr>
      <w:r>
        <w:rPr>
          <w:rFonts w:cs="Arial"/>
        </w:rPr>
        <w:t>-</w:t>
      </w:r>
      <w:r>
        <w:rPr>
          <w:rFonts w:cs="Arial"/>
        </w:rPr>
        <w:tab/>
      </w:r>
      <w:r>
        <w:t>Absolventinnen und Absolventen mit einem Masterabschluss der Studienrichtungen/Studieng</w:t>
      </w:r>
      <w:r>
        <w:t>ä</w:t>
      </w:r>
      <w:r>
        <w:t>nge Sozialarbeit und/oder Sozialp</w:t>
      </w:r>
      <w:r>
        <w:t>ä</w:t>
      </w:r>
      <w:r>
        <w:t>dagogik</w:t>
      </w:r>
    </w:p>
    <w:p w:rsidR="00C81361" w:rsidRDefault="00C81361">
      <w:pPr>
        <w:pStyle w:val="RVliste3u75nb"/>
        <w:widowControl/>
        <w:tabs>
          <w:tab w:val="clear" w:pos="720"/>
        </w:tabs>
      </w:pPr>
      <w:r>
        <w:t>-</w:t>
      </w:r>
      <w:r>
        <w:tab/>
      </w:r>
      <w:r>
        <w:rPr>
          <w:rFonts w:cs="Arial"/>
        </w:rPr>
        <w:t>Diplom Sozialarbeiterinnen oder Diplom Sozialarbeiter</w:t>
      </w:r>
    </w:p>
    <w:p w:rsidR="00C81361" w:rsidRDefault="00C81361">
      <w:pPr>
        <w:pStyle w:val="RVliste3u75nb"/>
        <w:widowControl/>
        <w:tabs>
          <w:tab w:val="clear" w:pos="720"/>
        </w:tabs>
        <w:rPr>
          <w:rFonts w:cs="Arial"/>
        </w:rPr>
      </w:pPr>
      <w:r>
        <w:rPr>
          <w:rFonts w:cs="Arial"/>
        </w:rPr>
        <w:t>-</w:t>
      </w:r>
      <w:r>
        <w:rPr>
          <w:rFonts w:cs="Arial"/>
        </w:rPr>
        <w:tab/>
      </w:r>
      <w:r>
        <w:t>Diplom Sozialp</w:t>
      </w:r>
      <w:r>
        <w:t>ä</w:t>
      </w:r>
      <w:r>
        <w:t>dagoginnen oder Diplom Sozialp</w:t>
      </w:r>
      <w:r>
        <w:t>ä</w:t>
      </w:r>
      <w:r>
        <w:t>dagogen.</w:t>
      </w:r>
    </w:p>
    <w:p w:rsidR="00C81361" w:rsidRDefault="00C81361">
      <w:pPr>
        <w:pStyle w:val="RVfliesstext175nb"/>
        <w:widowControl/>
        <w:rPr>
          <w:rFonts w:cs="Arial"/>
        </w:rPr>
      </w:pPr>
      <w:r>
        <w:t>Die geforderte T</w:t>
      </w:r>
      <w:r>
        <w:t>ä</w:t>
      </w:r>
      <w:r>
        <w:t>tigkeit kann auch von Personen mit gleichwertigen F</w:t>
      </w:r>
      <w:r>
        <w:t>ä</w:t>
      </w:r>
      <w:r>
        <w:t>higkeiten und Erfahrungen wahrgenommen werden. In der Regel werden Absolventinnen und Absolventen des Studiengangs Diplom-P</w:t>
      </w:r>
      <w:r>
        <w:t>ä</w:t>
      </w:r>
      <w:r>
        <w:t>dagogik oder eines vergleichbaren Masterabschlusses mit dem Studienschwerpunkt Sozialp</w:t>
      </w:r>
      <w:r>
        <w:t>ä</w:t>
      </w:r>
      <w:r>
        <w:t>dagogik oder soziale Arbeit und einer mindestens zweij</w:t>
      </w:r>
      <w:r>
        <w:t>ä</w:t>
      </w:r>
      <w:r>
        <w:t>hrigen erfolgreichen praktischen Berufst</w:t>
      </w:r>
      <w:r>
        <w:t>ä</w:t>
      </w:r>
      <w:r>
        <w:t>tigkeit in der Funktion einer sozialp</w:t>
      </w:r>
      <w:r>
        <w:t>ä</w:t>
      </w:r>
      <w:r>
        <w:t>dagogischen Fachkraft oder einer Fachkraft f</w:t>
      </w:r>
      <w:r>
        <w:t>ü</w:t>
      </w:r>
      <w:r>
        <w:t>r Sozialarbeit im Berufsfeld Schule oder Kinder- und Jugendhilfe diese Voraussetzungen erf</w:t>
      </w:r>
      <w:r>
        <w:t>ü</w:t>
      </w:r>
      <w:r>
        <w:t>llen.</w:t>
      </w:r>
    </w:p>
    <w:p w:rsidR="00C81361" w:rsidRDefault="00C81361">
      <w:pPr>
        <w:pStyle w:val="RVueberschrift285fz"/>
        <w:keepNext/>
        <w:keepLines/>
      </w:pPr>
      <w:bookmarkStart w:id="3" w:name="21-13nr6nr2"/>
      <w:bookmarkEnd w:id="3"/>
      <w:r>
        <w:t>2 Voraussetzungen f</w:t>
      </w:r>
      <w:r>
        <w:t>ü</w:t>
      </w:r>
      <w:r>
        <w:t xml:space="preserve">r die Besetzung von Lehrerstellen </w:t>
      </w:r>
      <w:r>
        <w:rPr>
          <w:rFonts w:cs="Arial"/>
        </w:rPr>
        <w:br/>
        <w:t>mit Fachkr</w:t>
      </w:r>
      <w:r>
        <w:rPr>
          <w:rFonts w:cs="Arial"/>
        </w:rPr>
        <w:t>ä</w:t>
      </w:r>
      <w:r>
        <w:rPr>
          <w:rFonts w:cs="Arial"/>
        </w:rPr>
        <w:t>ften f</w:t>
      </w:r>
      <w:r>
        <w:rPr>
          <w:rFonts w:cs="Arial"/>
        </w:rPr>
        <w:t>ü</w:t>
      </w:r>
      <w:r>
        <w:rPr>
          <w:rFonts w:cs="Arial"/>
        </w:rPr>
        <w:t xml:space="preserve">r Schulsozialarbeit </w:t>
      </w:r>
      <w:r>
        <w:rPr>
          <w:rFonts w:cs="Arial"/>
        </w:rPr>
        <w:br/>
        <w:t>und Umfang der Besch</w:t>
      </w:r>
      <w:r>
        <w:rPr>
          <w:rFonts w:cs="Arial"/>
        </w:rPr>
        <w:t>ä</w:t>
      </w:r>
      <w:r>
        <w:rPr>
          <w:rFonts w:cs="Arial"/>
        </w:rPr>
        <w:t>ftigungsm</w:t>
      </w:r>
      <w:r>
        <w:rPr>
          <w:rFonts w:cs="Arial"/>
        </w:rPr>
        <w:t>ö</w:t>
      </w:r>
      <w:r>
        <w:rPr>
          <w:rFonts w:cs="Arial"/>
        </w:rPr>
        <w:t>glichkeiten</w:t>
      </w:r>
    </w:p>
    <w:p w:rsidR="00C81361" w:rsidRDefault="00C81361">
      <w:pPr>
        <w:pStyle w:val="RVfliesstext175nb"/>
        <w:widowControl/>
      </w:pPr>
      <w:r>
        <w:rPr>
          <w:rFonts w:cs="Arial"/>
        </w:rPr>
        <w:t>2.1 Die Besch</w:t>
      </w:r>
      <w:r>
        <w:rPr>
          <w:rFonts w:cs="Arial"/>
        </w:rPr>
        <w:t>ä</w:t>
      </w:r>
      <w:r>
        <w:rPr>
          <w:rFonts w:cs="Arial"/>
        </w:rPr>
        <w:t>ftigung von Fachkr</w:t>
      </w:r>
      <w:r>
        <w:rPr>
          <w:rFonts w:cs="Arial"/>
        </w:rPr>
        <w:t>ä</w:t>
      </w:r>
      <w:r>
        <w:rPr>
          <w:rFonts w:cs="Arial"/>
        </w:rPr>
        <w:t>ften f</w:t>
      </w:r>
      <w:r>
        <w:rPr>
          <w:rFonts w:cs="Arial"/>
        </w:rPr>
        <w:t>ü</w:t>
      </w:r>
      <w:r>
        <w:rPr>
          <w:rFonts w:cs="Arial"/>
        </w:rPr>
        <w:t>r Schulsozialarbeit auf Stellen des Landes darf nur zugelassen werden, sofern es im Bereich des Schultr</w:t>
      </w:r>
      <w:r>
        <w:rPr>
          <w:rFonts w:cs="Arial"/>
        </w:rPr>
        <w:t>ä</w:t>
      </w:r>
      <w:r>
        <w:rPr>
          <w:rFonts w:cs="Arial"/>
        </w:rPr>
        <w:t>gers ein abgestimmtes sozialr</w:t>
      </w:r>
      <w:r>
        <w:rPr>
          <w:rFonts w:cs="Arial"/>
        </w:rPr>
        <w:t>ä</w:t>
      </w:r>
      <w:r>
        <w:rPr>
          <w:rFonts w:cs="Arial"/>
        </w:rPr>
        <w:t xml:space="preserve">umlich bezogenes Handlungskonzept der </w:t>
      </w:r>
      <w:r>
        <w:rPr>
          <w:rFonts w:cs="Arial"/>
        </w:rPr>
        <w:t>ö</w:t>
      </w:r>
      <w:r>
        <w:rPr>
          <w:rFonts w:cs="Arial"/>
        </w:rPr>
        <w:t>rtlichen Jugendhilfe - Jugendamt oder freier Tr</w:t>
      </w:r>
      <w:r>
        <w:rPr>
          <w:rFonts w:cs="Arial"/>
        </w:rPr>
        <w:t>ä</w:t>
      </w:r>
      <w:r>
        <w:rPr>
          <w:rFonts w:cs="Arial"/>
        </w:rPr>
        <w:t>ger - gibt. F</w:t>
      </w:r>
      <w:r>
        <w:rPr>
          <w:rFonts w:cs="Arial"/>
        </w:rPr>
        <w:t>ö</w:t>
      </w:r>
      <w:r>
        <w:rPr>
          <w:rFonts w:cs="Arial"/>
        </w:rPr>
        <w:t>rderschulen und Berufskollegs in der Tr</w:t>
      </w:r>
      <w:r>
        <w:rPr>
          <w:rFonts w:cs="Arial"/>
        </w:rPr>
        <w:t>ä</w:t>
      </w:r>
      <w:r>
        <w:rPr>
          <w:rFonts w:cs="Arial"/>
        </w:rPr>
        <w:t>gerschaft der Landschaftsverb</w:t>
      </w:r>
      <w:r>
        <w:rPr>
          <w:rFonts w:cs="Arial"/>
        </w:rPr>
        <w:t>ä</w:t>
      </w:r>
      <w:r>
        <w:rPr>
          <w:rFonts w:cs="Arial"/>
        </w:rPr>
        <w:t>nde sowie Berufskollegs in der Tr</w:t>
      </w:r>
      <w:r>
        <w:rPr>
          <w:rFonts w:cs="Arial"/>
        </w:rPr>
        <w:t>ä</w:t>
      </w:r>
      <w:r>
        <w:rPr>
          <w:rFonts w:cs="Arial"/>
        </w:rPr>
        <w:t xml:space="preserve">gerschaft der Landwirtschaftskammer, der Industrie- und Handelskammer und </w:t>
      </w:r>
      <w:r>
        <w:rPr>
          <w:rFonts w:cs="Arial"/>
        </w:rPr>
        <w:t>ö</w:t>
      </w:r>
      <w:r>
        <w:rPr>
          <w:rFonts w:cs="Arial"/>
        </w:rPr>
        <w:t>ffentliche Berufskollegs, die von sonstigen Tr</w:t>
      </w:r>
      <w:r>
        <w:rPr>
          <w:rFonts w:cs="Arial"/>
        </w:rPr>
        <w:t>ä</w:t>
      </w:r>
      <w:r>
        <w:rPr>
          <w:rFonts w:cs="Arial"/>
        </w:rPr>
        <w:t>gern (z.B. Stiftung) unterhalten werden, sind von dieser Bedingung ausgenommen.</w:t>
      </w:r>
    </w:p>
    <w:p w:rsidR="00C81361" w:rsidRDefault="00C81361">
      <w:pPr>
        <w:pStyle w:val="RVfliesstext175nb"/>
        <w:widowControl/>
        <w:rPr>
          <w:rFonts w:cs="Arial"/>
        </w:rPr>
      </w:pPr>
      <w:r>
        <w:rPr>
          <w:rFonts w:cs="Arial"/>
        </w:rPr>
        <w:t>2.2 Unabh</w:t>
      </w:r>
      <w:r>
        <w:rPr>
          <w:rFonts w:cs="Arial"/>
        </w:rPr>
        <w:t>ä</w:t>
      </w:r>
      <w:r>
        <w:rPr>
          <w:rFonts w:cs="Arial"/>
        </w:rPr>
        <w:t>ngig von den im Landeshaushalt ausgebrachten Stellen f</w:t>
      </w:r>
      <w:r>
        <w:rPr>
          <w:rFonts w:cs="Arial"/>
        </w:rPr>
        <w:t>ü</w:t>
      </w:r>
      <w:r>
        <w:rPr>
          <w:rFonts w:cs="Arial"/>
        </w:rPr>
        <w:t>r Fachkr</w:t>
      </w:r>
      <w:r>
        <w:rPr>
          <w:rFonts w:cs="Arial"/>
        </w:rPr>
        <w:t>ä</w:t>
      </w:r>
      <w:r>
        <w:rPr>
          <w:rFonts w:cs="Arial"/>
        </w:rPr>
        <w:t>fte f</w:t>
      </w:r>
      <w:r>
        <w:rPr>
          <w:rFonts w:cs="Arial"/>
        </w:rPr>
        <w:t>ü</w:t>
      </w:r>
      <w:r>
        <w:rPr>
          <w:rFonts w:cs="Arial"/>
        </w:rPr>
        <w:t>r Schulsozialarbeit k</w:t>
      </w:r>
      <w:r>
        <w:rPr>
          <w:rFonts w:cs="Arial"/>
        </w:rPr>
        <w:t>ö</w:t>
      </w:r>
      <w:r>
        <w:rPr>
          <w:rFonts w:cs="Arial"/>
        </w:rPr>
        <w:t>nnen Schulen mit einer Stellenzahl von bis zu 100 Stellen in der Regel bis zu eine Lehrerstelle und Schulen mit einer Stellenzahl von mehr als 100 der zuvor genannten Stellen bis zu zwei Lehrerstellen mit Fachkr</w:t>
      </w:r>
      <w:r>
        <w:rPr>
          <w:rFonts w:cs="Arial"/>
        </w:rPr>
        <w:t>ä</w:t>
      </w:r>
      <w:r>
        <w:rPr>
          <w:rFonts w:cs="Arial"/>
        </w:rPr>
        <w:t>ften f</w:t>
      </w:r>
      <w:r>
        <w:rPr>
          <w:rFonts w:cs="Arial"/>
        </w:rPr>
        <w:t>ü</w:t>
      </w:r>
      <w:r>
        <w:rPr>
          <w:rFonts w:cs="Arial"/>
        </w:rPr>
        <w:t>r Schulsozialarbeit besetzen. Die Erteilung des vorgesehenen Unterrichts gem</w:t>
      </w:r>
      <w:r>
        <w:rPr>
          <w:rFonts w:cs="Arial"/>
        </w:rPr>
        <w:t>äß</w:t>
      </w:r>
      <w:r>
        <w:rPr>
          <w:rFonts w:cs="Arial"/>
        </w:rPr>
        <w:t xml:space="preserve"> Stundentafel, von Vertretungsunterricht und die Erf</w:t>
      </w:r>
      <w:r>
        <w:rPr>
          <w:rFonts w:cs="Arial"/>
        </w:rPr>
        <w:t>ü</w:t>
      </w:r>
      <w:r>
        <w:rPr>
          <w:rFonts w:cs="Arial"/>
        </w:rPr>
        <w:t>llung weiterer Aufgaben, f</w:t>
      </w:r>
      <w:r>
        <w:rPr>
          <w:rFonts w:cs="Arial"/>
        </w:rPr>
        <w:t>ü</w:t>
      </w:r>
      <w:r>
        <w:rPr>
          <w:rFonts w:cs="Arial"/>
        </w:rPr>
        <w:t>r die die Schule zweckgebundene Stellenzuweisungen erh</w:t>
      </w:r>
      <w:r>
        <w:rPr>
          <w:rFonts w:cs="Arial"/>
        </w:rPr>
        <w:t>ä</w:t>
      </w:r>
      <w:r>
        <w:rPr>
          <w:rFonts w:cs="Arial"/>
        </w:rPr>
        <w:t>lt, muss gew</w:t>
      </w:r>
      <w:r>
        <w:rPr>
          <w:rFonts w:cs="Arial"/>
        </w:rPr>
        <w:t>ä</w:t>
      </w:r>
      <w:r>
        <w:rPr>
          <w:rFonts w:cs="Arial"/>
        </w:rPr>
        <w:t>hrleistet bleiben. An Ganztagsschulen gem</w:t>
      </w:r>
      <w:r>
        <w:rPr>
          <w:rFonts w:cs="Arial"/>
        </w:rPr>
        <w:t>äß</w:t>
      </w:r>
      <w:r>
        <w:rPr>
          <w:rFonts w:cs="Arial"/>
        </w:rPr>
        <w:t xml:space="preserve"> </w:t>
      </w:r>
      <w:hyperlink w:anchor="https://bass.schul-welt.de/6043.htm#1-1p9(1)" w:history="1">
        <w:r>
          <w:rPr>
            <w:rFonts w:cs="Arial"/>
          </w:rPr>
          <w:t>§ 9 Abs. 1 SchulG</w:t>
        </w:r>
      </w:hyperlink>
      <w:r>
        <w:t xml:space="preserve"> sind Stellenanteile oder Stellen des Ganztagszuschlags in Anspruch zu nehmen.</w:t>
      </w:r>
    </w:p>
    <w:p w:rsidR="00C81361" w:rsidRDefault="00C81361">
      <w:pPr>
        <w:pStyle w:val="RVfliesstext175nb"/>
        <w:widowControl/>
        <w:rPr>
          <w:rFonts w:cs="Arial"/>
        </w:rPr>
      </w:pPr>
      <w:r>
        <w:t>2.3 Das Arbeitsverh</w:t>
      </w:r>
      <w:r>
        <w:t>ä</w:t>
      </w:r>
      <w:r>
        <w:t>ltnis ist in der Regel unbefristet zu begr</w:t>
      </w:r>
      <w:r>
        <w:t>ü</w:t>
      </w:r>
      <w:r>
        <w:t>nden. In begr</w:t>
      </w:r>
      <w:r>
        <w:t>ü</w:t>
      </w:r>
      <w:r>
        <w:t>ndeten Einzelf</w:t>
      </w:r>
      <w:r>
        <w:t>ä</w:t>
      </w:r>
      <w:r>
        <w:t>llen (z.B. zur Durchf</w:t>
      </w:r>
      <w:r>
        <w:t>ü</w:t>
      </w:r>
      <w:r>
        <w:t>hrung eines zeitlich befristeten Projektes) sind auch befristete Vertr</w:t>
      </w:r>
      <w:r>
        <w:t>ä</w:t>
      </w:r>
      <w:r>
        <w:t>ge m</w:t>
      </w:r>
      <w:r>
        <w:t>ö</w:t>
      </w:r>
      <w:r>
        <w:t>glich.</w:t>
      </w:r>
    </w:p>
    <w:p w:rsidR="00C81361" w:rsidRDefault="00C81361">
      <w:pPr>
        <w:pStyle w:val="RVfliesstext175nb"/>
        <w:widowControl/>
        <w:rPr>
          <w:rFonts w:cs="Arial"/>
        </w:rPr>
      </w:pPr>
      <w:r>
        <w:t xml:space="preserve">2.4 Dem Antrag auf </w:t>
      </w:r>
      <w:r>
        <w:t>Ö</w:t>
      </w:r>
      <w:r>
        <w:t>ffnung einer Lehrerstelle f</w:t>
      </w:r>
      <w:r>
        <w:t>ü</w:t>
      </w:r>
      <w:r>
        <w:t>r die Besch</w:t>
      </w:r>
      <w:r>
        <w:t>ä</w:t>
      </w:r>
      <w:r>
        <w:t>ftigung einer Fachkraft f</w:t>
      </w:r>
      <w:r>
        <w:t>ü</w:t>
      </w:r>
      <w:r>
        <w:t>r Schulsozialarbeit an die zust</w:t>
      </w:r>
      <w:r>
        <w:t>ä</w:t>
      </w:r>
      <w:r>
        <w:t>ndige Schulaufsichtsbeh</w:t>
      </w:r>
      <w:r>
        <w:t>ö</w:t>
      </w:r>
      <w:r>
        <w:t>rde sind beizuf</w:t>
      </w:r>
      <w:r>
        <w:t>ü</w:t>
      </w:r>
      <w:r>
        <w:t>gen:</w:t>
      </w:r>
    </w:p>
    <w:p w:rsidR="00C81361" w:rsidRDefault="00C81361">
      <w:pPr>
        <w:pStyle w:val="RVliste3u75nb"/>
        <w:widowControl/>
        <w:tabs>
          <w:tab w:val="clear" w:pos="720"/>
        </w:tabs>
      </w:pPr>
      <w:r>
        <w:t>-</w:t>
      </w:r>
      <w:r>
        <w:tab/>
      </w:r>
      <w:r>
        <w:rPr>
          <w:rFonts w:cs="Arial"/>
        </w:rPr>
        <w:t>ein Konzept als Teil des Schulprogramms, aus dem die standortspezifischen Gr</w:t>
      </w:r>
      <w:r>
        <w:rPr>
          <w:rFonts w:cs="Arial"/>
        </w:rPr>
        <w:t>ü</w:t>
      </w:r>
      <w:r>
        <w:rPr>
          <w:rFonts w:cs="Arial"/>
        </w:rPr>
        <w:t>nde f</w:t>
      </w:r>
      <w:r>
        <w:rPr>
          <w:rFonts w:cs="Arial"/>
        </w:rPr>
        <w:t>ü</w:t>
      </w:r>
      <w:r>
        <w:rPr>
          <w:rFonts w:cs="Arial"/>
        </w:rPr>
        <w:t>r die Notwendigkeit, die inhaltliche Ausgestaltung der Schulsozialarbeit und Schnittstellen der Zusammenarbeit mit au</w:t>
      </w:r>
      <w:r>
        <w:rPr>
          <w:rFonts w:cs="Arial"/>
        </w:rPr>
        <w:t>ß</w:t>
      </w:r>
      <w:r>
        <w:rPr>
          <w:rFonts w:cs="Arial"/>
        </w:rPr>
        <w:t>erschulischen Tr</w:t>
      </w:r>
      <w:r>
        <w:rPr>
          <w:rFonts w:cs="Arial"/>
        </w:rPr>
        <w:t>ä</w:t>
      </w:r>
      <w:r>
        <w:rPr>
          <w:rFonts w:cs="Arial"/>
        </w:rPr>
        <w:t>gern, z.B. den Tr</w:t>
      </w:r>
      <w:r>
        <w:rPr>
          <w:rFonts w:cs="Arial"/>
        </w:rPr>
        <w:t>ä</w:t>
      </w:r>
      <w:r>
        <w:rPr>
          <w:rFonts w:cs="Arial"/>
        </w:rPr>
        <w:t>gern der Jugendsozialarbeit, der Jugendarbeit und zum allgemeinen schulpsychologischen Dienst ersichtlich sind</w:t>
      </w:r>
    </w:p>
    <w:p w:rsidR="00C81361" w:rsidRDefault="00C81361">
      <w:pPr>
        <w:pStyle w:val="RVliste3u75nb"/>
        <w:widowControl/>
        <w:tabs>
          <w:tab w:val="clear" w:pos="720"/>
        </w:tabs>
        <w:rPr>
          <w:rFonts w:cs="Arial"/>
        </w:rPr>
      </w:pPr>
      <w:r>
        <w:rPr>
          <w:rFonts w:cs="Arial"/>
        </w:rPr>
        <w:t>-</w:t>
      </w:r>
      <w:r>
        <w:rPr>
          <w:rFonts w:cs="Arial"/>
        </w:rPr>
        <w:tab/>
      </w:r>
      <w:r>
        <w:t xml:space="preserve">die Kooperationsvereinbarung mit der </w:t>
      </w:r>
      <w:r>
        <w:t>ö</w:t>
      </w:r>
      <w:r>
        <w:t>rtlichen Jugendhilfe mit festen Kooperationszeiten</w:t>
      </w:r>
    </w:p>
    <w:p w:rsidR="00C81361" w:rsidRDefault="00C81361">
      <w:pPr>
        <w:pStyle w:val="RVliste3u75nb"/>
        <w:widowControl/>
        <w:tabs>
          <w:tab w:val="clear" w:pos="720"/>
        </w:tabs>
      </w:pPr>
      <w:r>
        <w:t>-</w:t>
      </w:r>
      <w:r>
        <w:tab/>
      </w:r>
      <w:r>
        <w:rPr>
          <w:rFonts w:cs="Arial"/>
        </w:rPr>
        <w:t xml:space="preserve">eine Stellungnahme der Kommune oder des Kommunalverbandes und eine Stellungnahme des </w:t>
      </w:r>
      <w:r>
        <w:rPr>
          <w:rFonts w:cs="Arial"/>
        </w:rPr>
        <w:t>ö</w:t>
      </w:r>
      <w:r>
        <w:rPr>
          <w:rFonts w:cs="Arial"/>
        </w:rPr>
        <w:t>rtlichen Tr</w:t>
      </w:r>
      <w:r>
        <w:rPr>
          <w:rFonts w:cs="Arial"/>
        </w:rPr>
        <w:t>ä</w:t>
      </w:r>
      <w:r>
        <w:rPr>
          <w:rFonts w:cs="Arial"/>
        </w:rPr>
        <w:t xml:space="preserve">gers der </w:t>
      </w:r>
      <w:r>
        <w:rPr>
          <w:rFonts w:cs="Arial"/>
        </w:rPr>
        <w:t>ö</w:t>
      </w:r>
      <w:r>
        <w:rPr>
          <w:rFonts w:cs="Arial"/>
        </w:rPr>
        <w:t>ffentlichen Jugendhilfe.</w:t>
      </w:r>
    </w:p>
    <w:p w:rsidR="00C81361" w:rsidRDefault="00C81361">
      <w:pPr>
        <w:pStyle w:val="RVfliesstext175nb"/>
        <w:widowControl/>
        <w:rPr>
          <w:rFonts w:cs="Arial"/>
        </w:rPr>
      </w:pPr>
      <w:r>
        <w:rPr>
          <w:rFonts w:cs="Arial"/>
        </w:rPr>
        <w:t>2.5 Die Schulleiterin oder der Schulleiter stellt das Einvernehmen mit der Schulaufsicht her; letztere pr</w:t>
      </w:r>
      <w:r>
        <w:rPr>
          <w:rFonts w:cs="Arial"/>
        </w:rPr>
        <w:t>ü</w:t>
      </w:r>
      <w:r>
        <w:rPr>
          <w:rFonts w:cs="Arial"/>
        </w:rPr>
        <w:t xml:space="preserve">ft, ob die Voraussetzungen der Nrn. 1.1 Abs. 4, 1.2 sowie der Nrn. 2.1 - 2.3 gegeben sind. Die nach </w:t>
      </w:r>
      <w:hyperlink w:anchor="https://bass.schul-welt.de/6043.htm#1-1p88" w:history="1">
        <w:r>
          <w:rPr>
            <w:rFonts w:cs="Arial"/>
          </w:rPr>
          <w:t>§ 88 SchulG</w:t>
        </w:r>
      </w:hyperlink>
      <w:r>
        <w:t xml:space="preserve"> zust</w:t>
      </w:r>
      <w:r>
        <w:t>ä</w:t>
      </w:r>
      <w:r>
        <w:t>ndige Schulaufsichtsbeh</w:t>
      </w:r>
      <w:r>
        <w:t>ö</w:t>
      </w:r>
      <w:r>
        <w:t>rde pr</w:t>
      </w:r>
      <w:r>
        <w:t>ü</w:t>
      </w:r>
      <w:r>
        <w:t>ft die Handlungskonzepte der Schulen. Die Bezirksregierung pr</w:t>
      </w:r>
      <w:r>
        <w:t>ü</w:t>
      </w:r>
      <w:r>
        <w:t>ft auch, ob eine freie und besetzbare Stelle verf</w:t>
      </w:r>
      <w:r>
        <w:t>ü</w:t>
      </w:r>
      <w:r>
        <w:t>gbar ist und die budgetm</w:t>
      </w:r>
      <w:r>
        <w:t>äß</w:t>
      </w:r>
      <w:r>
        <w:t>igen Voraussetzungen vorliegen.</w:t>
      </w:r>
    </w:p>
    <w:p w:rsidR="00C81361" w:rsidRDefault="00C81361">
      <w:pPr>
        <w:pStyle w:val="RVfliesstext175nb"/>
        <w:widowControl/>
        <w:rPr>
          <w:rFonts w:cs="Arial"/>
        </w:rPr>
      </w:pPr>
      <w:r>
        <w:t xml:space="preserve">Den Ersatzschulen wird empfohlen, ihre Handlungskonzepte </w:t>
      </w:r>
      <w:r>
        <w:t>ü</w:t>
      </w:r>
      <w:r>
        <w:t>ber ihre Tr</w:t>
      </w:r>
      <w:r>
        <w:t>ä</w:t>
      </w:r>
      <w:r>
        <w:t>ger der staatlichen Schulaufsicht vorzulegen.</w:t>
      </w:r>
    </w:p>
    <w:p w:rsidR="00C81361" w:rsidRDefault="00C81361">
      <w:pPr>
        <w:pStyle w:val="RVueberschrift285fz"/>
        <w:keepNext/>
        <w:keepLines/>
        <w:rPr>
          <w:rFonts w:cs="Arial"/>
        </w:rPr>
      </w:pPr>
      <w:bookmarkStart w:id="4" w:name="21-13nr6nr3"/>
      <w:bookmarkEnd w:id="4"/>
      <w:r>
        <w:t>3 Arbeitsrechtliche Hinweise</w:t>
      </w:r>
    </w:p>
    <w:p w:rsidR="00C81361" w:rsidRDefault="00C81361">
      <w:pPr>
        <w:pStyle w:val="RVfliesstext175nb"/>
        <w:widowControl/>
      </w:pPr>
      <w:r>
        <w:t>3.1 Auf die im Landesdienst stehenden Fachkr</w:t>
      </w:r>
      <w:r>
        <w:t>ä</w:t>
      </w:r>
      <w:r>
        <w:t>fte f</w:t>
      </w:r>
      <w:r>
        <w:t>ü</w:t>
      </w:r>
      <w:r>
        <w:t>r Schulsozialarbeit finden die Bestimmungen des Tarifvertrages f</w:t>
      </w:r>
      <w:r>
        <w:t>ü</w:t>
      </w:r>
      <w:r>
        <w:t xml:space="preserve">r den </w:t>
      </w:r>
      <w:r>
        <w:t>ö</w:t>
      </w:r>
      <w:r>
        <w:t>ffentlichen Dienst der L</w:t>
      </w:r>
      <w:r>
        <w:t>ä</w:t>
      </w:r>
      <w:r>
        <w:t>nder (</w:t>
      </w:r>
      <w:hyperlink r:id="rId8" w:history="1">
        <w:r>
          <w:t>TV-L</w:t>
        </w:r>
      </w:hyperlink>
      <w:r>
        <w:rPr>
          <w:rFonts w:cs="Arial"/>
        </w:rPr>
        <w:t>) Anwendung. Die Sonderregelungen f</w:t>
      </w:r>
      <w:r>
        <w:rPr>
          <w:rFonts w:cs="Arial"/>
        </w:rPr>
        <w:t>ü</w:t>
      </w:r>
      <w:r>
        <w:rPr>
          <w:rFonts w:cs="Arial"/>
        </w:rPr>
        <w:t>r Besch</w:t>
      </w:r>
      <w:r>
        <w:rPr>
          <w:rFonts w:cs="Arial"/>
        </w:rPr>
        <w:t>ä</w:t>
      </w:r>
      <w:r>
        <w:rPr>
          <w:rFonts w:cs="Arial"/>
        </w:rPr>
        <w:t>ftigte als Lehrkr</w:t>
      </w:r>
      <w:r>
        <w:rPr>
          <w:rFonts w:cs="Arial"/>
        </w:rPr>
        <w:t>ä</w:t>
      </w:r>
      <w:r>
        <w:rPr>
          <w:rFonts w:cs="Arial"/>
        </w:rPr>
        <w:t>fte (</w:t>
      </w:r>
      <w:r>
        <w:rPr>
          <w:rFonts w:cs="Arial"/>
        </w:rPr>
        <w:t>§</w:t>
      </w:r>
      <w:r>
        <w:rPr>
          <w:rFonts w:cs="Arial"/>
        </w:rPr>
        <w:t xml:space="preserve"> 44 </w:t>
      </w:r>
      <w:hyperlink r:id="rId9" w:history="1">
        <w:r>
          <w:rPr>
            <w:rFonts w:cs="Arial"/>
          </w:rPr>
          <w:t>TV-L</w:t>
        </w:r>
      </w:hyperlink>
      <w:r>
        <w:t xml:space="preserve">) gelten nicht. Die Eingruppierung erfolgt in die Entgeltgruppe S 15 (s. </w:t>
      </w:r>
      <w:r>
        <w:t>§</w:t>
      </w:r>
      <w:r>
        <w:t xml:space="preserve"> 52 </w:t>
      </w:r>
      <w:hyperlink r:id="rId10" w:history="1">
        <w:r>
          <w:t>TV-L</w:t>
        </w:r>
      </w:hyperlink>
      <w:r>
        <w:rPr>
          <w:rFonts w:cs="Arial"/>
        </w:rPr>
        <w:t xml:space="preserve">, </w:t>
      </w:r>
      <w:r>
        <w:rPr>
          <w:rFonts w:cs="Arial"/>
        </w:rPr>
        <w:t>§</w:t>
      </w:r>
      <w:r>
        <w:rPr>
          <w:rFonts w:cs="Arial"/>
        </w:rPr>
        <w:t xml:space="preserve"> 29e TV</w:t>
      </w:r>
      <w:r>
        <w:rPr>
          <w:rFonts w:cs="Arial"/>
        </w:rPr>
        <w:t>Ü</w:t>
      </w:r>
      <w:r>
        <w:rPr>
          <w:rFonts w:cs="Arial"/>
        </w:rPr>
        <w:t>-L</w:t>
      </w:r>
      <w:r>
        <w:rPr>
          <w:rFonts w:cs="Arial"/>
        </w:rPr>
        <w:t>ä</w:t>
      </w:r>
      <w:r>
        <w:rPr>
          <w:rFonts w:cs="Arial"/>
        </w:rPr>
        <w:t>nder). Als Fachkr</w:t>
      </w:r>
      <w:r>
        <w:rPr>
          <w:rFonts w:cs="Arial"/>
        </w:rPr>
        <w:t>ä</w:t>
      </w:r>
      <w:r>
        <w:rPr>
          <w:rFonts w:cs="Arial"/>
        </w:rPr>
        <w:t>fte f</w:t>
      </w:r>
      <w:r>
        <w:rPr>
          <w:rFonts w:cs="Arial"/>
        </w:rPr>
        <w:t>ü</w:t>
      </w:r>
      <w:r>
        <w:rPr>
          <w:rFonts w:cs="Arial"/>
        </w:rPr>
        <w:t>r Schulsozialarbeit besch</w:t>
      </w:r>
      <w:r>
        <w:rPr>
          <w:rFonts w:cs="Arial"/>
        </w:rPr>
        <w:t>ä</w:t>
      </w:r>
      <w:r>
        <w:rPr>
          <w:rFonts w:cs="Arial"/>
        </w:rPr>
        <w:t>ftigte Absolventinnen und Absolventen des Studiengangs Diplom-P</w:t>
      </w:r>
      <w:r>
        <w:rPr>
          <w:rFonts w:cs="Arial"/>
        </w:rPr>
        <w:t>ä</w:t>
      </w:r>
      <w:r>
        <w:rPr>
          <w:rFonts w:cs="Arial"/>
        </w:rPr>
        <w:t>dagogik oder eines vergleichbaren Masterabschlusses mit dem Studienschwerpunkt Sozialp</w:t>
      </w:r>
      <w:r>
        <w:rPr>
          <w:rFonts w:cs="Arial"/>
        </w:rPr>
        <w:t>ä</w:t>
      </w:r>
      <w:r>
        <w:rPr>
          <w:rFonts w:cs="Arial"/>
        </w:rPr>
        <w:t>dagogik oder soziale Arbeit werden ebenfalls in die Entgeltgruppe S 15 eingruppiert. Eine h</w:t>
      </w:r>
      <w:r>
        <w:rPr>
          <w:rFonts w:cs="Arial"/>
        </w:rPr>
        <w:t>ö</w:t>
      </w:r>
      <w:r>
        <w:rPr>
          <w:rFonts w:cs="Arial"/>
        </w:rPr>
        <w:t>here Eingruppierung ist nicht m</w:t>
      </w:r>
      <w:r>
        <w:rPr>
          <w:rFonts w:cs="Arial"/>
        </w:rPr>
        <w:t>ö</w:t>
      </w:r>
      <w:r>
        <w:rPr>
          <w:rFonts w:cs="Arial"/>
        </w:rPr>
        <w:t>glich, da bei einem Einsatz als Fachkraft f</w:t>
      </w:r>
      <w:r>
        <w:rPr>
          <w:rFonts w:cs="Arial"/>
        </w:rPr>
        <w:t>ü</w:t>
      </w:r>
      <w:r>
        <w:rPr>
          <w:rFonts w:cs="Arial"/>
        </w:rPr>
        <w:t>r Schulsozialarbeit keine der Hochschulausbildung entsprechende T</w:t>
      </w:r>
      <w:r>
        <w:rPr>
          <w:rFonts w:cs="Arial"/>
        </w:rPr>
        <w:t>ä</w:t>
      </w:r>
      <w:r>
        <w:rPr>
          <w:rFonts w:cs="Arial"/>
        </w:rPr>
        <w:t>tigkeit ausge</w:t>
      </w:r>
      <w:r>
        <w:rPr>
          <w:rFonts w:cs="Arial"/>
        </w:rPr>
        <w:t>ü</w:t>
      </w:r>
      <w:r>
        <w:rPr>
          <w:rFonts w:cs="Arial"/>
        </w:rPr>
        <w:t>bt wird.</w:t>
      </w:r>
    </w:p>
    <w:p w:rsidR="00C81361" w:rsidRDefault="00C81361">
      <w:pPr>
        <w:pStyle w:val="RVfliesstext175nb"/>
        <w:widowControl/>
        <w:rPr>
          <w:rFonts w:cs="Arial"/>
        </w:rPr>
      </w:pPr>
      <w:r>
        <w:rPr>
          <w:rFonts w:cs="Arial"/>
        </w:rPr>
        <w:t>3.2 Die Stellen k</w:t>
      </w:r>
      <w:r>
        <w:rPr>
          <w:rFonts w:cs="Arial"/>
        </w:rPr>
        <w:t>ö</w:t>
      </w:r>
      <w:r>
        <w:rPr>
          <w:rFonts w:cs="Arial"/>
        </w:rPr>
        <w:t>nnen je nach schulfachlichem Bedarf als Vollzeit- oder Teilzeitstellen ausgeschrieben werden. Soweit zwingende dienstliche Belange dem nicht entgegenstehen, ist bei der Ausschreibung von Vollzeit</w:t>
      </w:r>
      <w:hyperlink r:id="rId11" w:history="1">
        <w:r>
          <w:rPr>
            <w:rFonts w:cs="Arial"/>
          </w:rPr>
          <w:t xml:space="preserve">stellen gemäß § 8 Abs. 6 LGG </w:t>
        </w:r>
      </w:hyperlink>
      <w:r>
        <w:t>ein Hinweis auf die M</w:t>
      </w:r>
      <w:r>
        <w:t>ö</w:t>
      </w:r>
      <w:r>
        <w:t>glichkeit zur Teilzeitbesch</w:t>
      </w:r>
      <w:r>
        <w:t>ä</w:t>
      </w:r>
      <w:r>
        <w:t>ftigung aufzunehmen.</w:t>
      </w:r>
    </w:p>
    <w:p w:rsidR="00C81361" w:rsidRDefault="00C81361">
      <w:pPr>
        <w:pStyle w:val="RVfliesstext175nb"/>
        <w:widowControl/>
        <w:rPr>
          <w:rFonts w:cs="Arial"/>
        </w:rPr>
      </w:pPr>
      <w:r>
        <w:t>3.3 Arbeitsvertr</w:t>
      </w:r>
      <w:r>
        <w:t>ä</w:t>
      </w:r>
      <w:r>
        <w:t>ge sind nach den von der Gesch</w:t>
      </w:r>
      <w:r>
        <w:t>ä</w:t>
      </w:r>
      <w:r>
        <w:t>ftsstelle der Tarifgemeinschaft deutscher L</w:t>
      </w:r>
      <w:r>
        <w:t>ä</w:t>
      </w:r>
      <w:r>
        <w:t>nder erstellten Mustern zu vereinbaren. Die Vereinbarung von Teilzeitbesch</w:t>
      </w:r>
      <w:r>
        <w:t>ä</w:t>
      </w:r>
      <w:r>
        <w:t>ftigung erfolgt danach nicht mit festen Stundenzahlen, sondern mit Bruchteilen der regelm</w:t>
      </w:r>
      <w:r>
        <w:t>äß</w:t>
      </w:r>
      <w:r>
        <w:t>igen Arbeitszeit von Vollbesch</w:t>
      </w:r>
      <w:r>
        <w:t>ä</w:t>
      </w:r>
      <w:r>
        <w:t>ftigten.</w:t>
      </w:r>
    </w:p>
    <w:p w:rsidR="00C81361" w:rsidRDefault="00C81361">
      <w:pPr>
        <w:pStyle w:val="RVfliesstext175nb"/>
        <w:widowControl/>
        <w:rPr>
          <w:rFonts w:cs="Arial"/>
        </w:rPr>
      </w:pPr>
      <w:r>
        <w:t>3.4 Die Zust</w:t>
      </w:r>
      <w:r>
        <w:t>ä</w:t>
      </w:r>
      <w:r>
        <w:t>ndigkeit f</w:t>
      </w:r>
      <w:r>
        <w:t>ü</w:t>
      </w:r>
      <w:r>
        <w:t>r die Bearbeitung von Personalangelegenheiten der Fachkr</w:t>
      </w:r>
      <w:r>
        <w:t>ä</w:t>
      </w:r>
      <w:r>
        <w:t>fte f</w:t>
      </w:r>
      <w:r>
        <w:t>ü</w:t>
      </w:r>
      <w:r>
        <w:t>r Schulsozialarbeit richtet sich nach dem RdErl. d. Minis</w:t>
      </w:r>
      <w:hyperlink r:id="rId12" w:history="1">
        <w:r>
          <w:t xml:space="preserve">teriums für Schule und Weiterbildung vom 23.04.2007 (BASS 10-32 Nr. </w:t>
        </w:r>
      </w:hyperlink>
      <w:r>
        <w:rPr>
          <w:rFonts w:cs="Arial"/>
        </w:rPr>
        <w:t>32).</w:t>
      </w:r>
      <w:r>
        <w:t xml:space="preserve"> Die Stellenausschreibung und das Auswahlverfahren erfolgen grunds</w:t>
      </w:r>
      <w:r>
        <w:t>ä</w:t>
      </w:r>
      <w:r>
        <w:t>tzlich in analoger Anwendung der Vorschriften zum Ausschreibungsver</w:t>
      </w:r>
      <w:hyperlink r:id="rId13" w:history="1">
        <w:r>
          <w:t>fahren der Lehrereinstellung. Die Bestimmungen der §§ 81 und 82 SGB IX</w:t>
        </w:r>
      </w:hyperlink>
      <w:r>
        <w:rPr>
          <w:rFonts w:cs="Arial"/>
        </w:rPr>
        <w:t xml:space="preserve"> in Verbindung mit der Richtlinie zur Durchf</w:t>
      </w:r>
      <w:r>
        <w:rPr>
          <w:rFonts w:cs="Arial"/>
        </w:rPr>
        <w:t>ü</w:t>
      </w:r>
      <w:r>
        <w:rPr>
          <w:rFonts w:cs="Arial"/>
        </w:rPr>
        <w:t xml:space="preserve">hrung der Rehabilitation und Teilhabe behinderter Menschen (SGB IX) im </w:t>
      </w:r>
      <w:r>
        <w:rPr>
          <w:rFonts w:cs="Arial"/>
        </w:rPr>
        <w:t>ö</w:t>
      </w:r>
      <w:r>
        <w:rPr>
          <w:rFonts w:cs="Arial"/>
        </w:rPr>
        <w:t xml:space="preserve">ffentlichen </w:t>
      </w:r>
      <w:r>
        <w:rPr>
          <w:rFonts w:cs="Arial"/>
        </w:rPr>
        <w:lastRenderedPageBreak/>
        <w:t xml:space="preserve">Dienst im Lande Nordrhein-Westfalen </w:t>
      </w:r>
      <w:hyperlink w:anchor="https://bass.schul-welt.de/1026.htm#21-06nr1" w:history="1">
        <w:r>
          <w:rPr>
            <w:rFonts w:cs="Arial"/>
          </w:rPr>
          <w:t>(BASS 21-06 Nr. 1)</w:t>
        </w:r>
      </w:hyperlink>
      <w:r>
        <w:t xml:space="preserve"> sind zu beachten.</w:t>
      </w:r>
    </w:p>
    <w:p w:rsidR="00C81361" w:rsidRDefault="00C81361">
      <w:pPr>
        <w:pStyle w:val="RVfliesstext175nb"/>
        <w:widowControl/>
      </w:pPr>
      <w:r>
        <w:t>3.5 Die Probezeit f</w:t>
      </w:r>
      <w:r>
        <w:t>ü</w:t>
      </w:r>
      <w:r>
        <w:t>r neu eingestellte Fachkr</w:t>
      </w:r>
      <w:r>
        <w:t>ä</w:t>
      </w:r>
      <w:r>
        <w:t>fte f</w:t>
      </w:r>
      <w:r>
        <w:t>ü</w:t>
      </w:r>
      <w:r>
        <w:t>r Schulsozialarbeit betr</w:t>
      </w:r>
      <w:r>
        <w:t>ä</w:t>
      </w:r>
      <w:r>
        <w:t>gt sechs Monate (</w:t>
      </w:r>
      <w:r>
        <w:t>§</w:t>
      </w:r>
      <w:r>
        <w:t xml:space="preserve"> 2 Abs. 4 </w:t>
      </w:r>
      <w:hyperlink r:id="rId14" w:history="1">
        <w:r>
          <w:t>TV-L</w:t>
        </w:r>
      </w:hyperlink>
      <w:r>
        <w:rPr>
          <w:rFonts w:cs="Arial"/>
        </w:rPr>
        <w:t>). Die zust</w:t>
      </w:r>
      <w:r>
        <w:rPr>
          <w:rFonts w:cs="Arial"/>
        </w:rPr>
        <w:t>ä</w:t>
      </w:r>
      <w:r>
        <w:rPr>
          <w:rFonts w:cs="Arial"/>
        </w:rPr>
        <w:t>ndige Schulaufsicht stellt vor Ablauf der Probezeit auf der Grundlage einer Stellungnahme der Schulleiterin oder des Schulleiters fest, ob sich die Fachkraft f</w:t>
      </w:r>
      <w:r>
        <w:rPr>
          <w:rFonts w:cs="Arial"/>
        </w:rPr>
        <w:t>ü</w:t>
      </w:r>
      <w:r>
        <w:rPr>
          <w:rFonts w:cs="Arial"/>
        </w:rPr>
        <w:t>r Schulsozialarbeit bew</w:t>
      </w:r>
      <w:r>
        <w:rPr>
          <w:rFonts w:cs="Arial"/>
        </w:rPr>
        <w:t>ä</w:t>
      </w:r>
      <w:r>
        <w:rPr>
          <w:rFonts w:cs="Arial"/>
        </w:rPr>
        <w:t>hrt hat.</w:t>
      </w:r>
    </w:p>
    <w:p w:rsidR="00C81361" w:rsidRDefault="00C81361">
      <w:pPr>
        <w:pStyle w:val="RVfliesstext175nb"/>
        <w:widowControl/>
        <w:rPr>
          <w:rFonts w:cs="Arial"/>
        </w:rPr>
      </w:pPr>
      <w:bookmarkStart w:id="5" w:name="21-13nr6p3.6"/>
      <w:bookmarkEnd w:id="5"/>
      <w:r>
        <w:rPr>
          <w:rFonts w:cs="Arial"/>
        </w:rPr>
        <w:t>3.6 Die regelm</w:t>
      </w:r>
      <w:r>
        <w:rPr>
          <w:rFonts w:cs="Arial"/>
        </w:rPr>
        <w:t>äß</w:t>
      </w:r>
      <w:r>
        <w:rPr>
          <w:rFonts w:cs="Arial"/>
        </w:rPr>
        <w:t>ige w</w:t>
      </w:r>
      <w:r>
        <w:rPr>
          <w:rFonts w:cs="Arial"/>
        </w:rPr>
        <w:t>ö</w:t>
      </w:r>
      <w:r>
        <w:rPr>
          <w:rFonts w:cs="Arial"/>
        </w:rPr>
        <w:t xml:space="preserve">chentliche Arbeitszeit richtet sich nach </w:t>
      </w:r>
      <w:r>
        <w:rPr>
          <w:rFonts w:cs="Arial"/>
        </w:rPr>
        <w:t>§</w:t>
      </w:r>
      <w:r>
        <w:rPr>
          <w:rFonts w:cs="Arial"/>
        </w:rPr>
        <w:t xml:space="preserve"> 6 </w:t>
      </w:r>
      <w:hyperlink r:id="rId15" w:history="1">
        <w:r>
          <w:rPr>
            <w:rFonts w:cs="Arial"/>
          </w:rPr>
          <w:t>TV-L</w:t>
        </w:r>
      </w:hyperlink>
      <w:r>
        <w:t xml:space="preserve"> (zurzeit 39 Stunden 50 Minuten). </w:t>
      </w:r>
      <w:r>
        <w:t>Ü</w:t>
      </w:r>
      <w:r>
        <w:t>ber die regelm</w:t>
      </w:r>
      <w:r>
        <w:t>äß</w:t>
      </w:r>
      <w:r>
        <w:t xml:space="preserve">ige Arbeitszeit hinaus auf Anordnung der Schulleiterin oder des Schulleiters geleistete </w:t>
      </w:r>
      <w:r>
        <w:t>Ü</w:t>
      </w:r>
      <w:r>
        <w:t>berstunden (z.B. aus Anlass von Schulveranstaltungen, Konferenzen, Hausbesuchen) sind unter Ber</w:t>
      </w:r>
      <w:r>
        <w:t>ü</w:t>
      </w:r>
      <w:r>
        <w:t>cksichtigung der besonderen Bedingungen an Schulen in Absprache mit der Schulleiterin oder dem Schulleiter grunds</w:t>
      </w:r>
      <w:r>
        <w:t>ä</w:t>
      </w:r>
      <w:r>
        <w:t>tzlich durch entsprechende Arbeitsbefreiung in den Schulferien auszugleichen.</w:t>
      </w:r>
    </w:p>
    <w:p w:rsidR="00C81361" w:rsidRDefault="00C81361">
      <w:pPr>
        <w:pStyle w:val="RVfliesstext175nb"/>
        <w:widowControl/>
        <w:rPr>
          <w:rFonts w:cs="Arial"/>
        </w:rPr>
      </w:pPr>
      <w:r>
        <w:t>3.7 Die Fachkr</w:t>
      </w:r>
      <w:r>
        <w:t>ä</w:t>
      </w:r>
      <w:r>
        <w:t>fte f</w:t>
      </w:r>
      <w:r>
        <w:t>ü</w:t>
      </w:r>
      <w:r>
        <w:t xml:space="preserve">r Schulsozialarbeit nehmen den ihnen nach dem </w:t>
      </w:r>
      <w:hyperlink r:id="rId16" w:history="1">
        <w:r>
          <w:t>TV-</w:t>
        </w:r>
      </w:hyperlink>
      <w:r>
        <w:rPr>
          <w:rFonts w:cs="Arial"/>
        </w:rPr>
        <w:t>L</w:t>
      </w:r>
      <w:r>
        <w:t xml:space="preserve"> zustehenden Urlaub in den Ferien. Ferienzeiten, die </w:t>
      </w:r>
      <w:r>
        <w:t>ü</w:t>
      </w:r>
      <w:r>
        <w:t>ber den Urlaubsanspruch hinausgehen, dienen der Arbeit mit Sch</w:t>
      </w:r>
      <w:r>
        <w:t>ü</w:t>
      </w:r>
      <w:r>
        <w:t>lerinnen und Sch</w:t>
      </w:r>
      <w:r>
        <w:t>ü</w:t>
      </w:r>
      <w:r>
        <w:t>lern oder Sch</w:t>
      </w:r>
      <w:r>
        <w:t>ü</w:t>
      </w:r>
      <w:r>
        <w:t xml:space="preserve">lergruppen im Rahmen von freiwilligen Ferienangeboten, der Fort- und Weiterbildung, der Vor- und Nachbereitung von Projekten im Rahmen des Unterrichts oder der </w:t>
      </w:r>
      <w:r>
        <w:t>Ö</w:t>
      </w:r>
      <w:r>
        <w:t xml:space="preserve">ffnung von Schule sowie der Wahrnehmung anderer dienstlicher Verpflichtungen, z.B. Abstimmungsprozesse mit der </w:t>
      </w:r>
      <w:r>
        <w:t>ö</w:t>
      </w:r>
      <w:r>
        <w:t>rtlichen Jugendhilfe zur Ausgestaltung der Schul- und Jugendsozialarbeit.</w:t>
      </w:r>
    </w:p>
    <w:p w:rsidR="00C81361" w:rsidRDefault="00C81361">
      <w:pPr>
        <w:pStyle w:val="RVfliesstext175nb"/>
        <w:widowControl/>
        <w:rPr>
          <w:rFonts w:cs="Arial"/>
        </w:rPr>
      </w:pPr>
      <w:r>
        <w:t>3.8 Die im Landesdienst stehenden Fachkr</w:t>
      </w:r>
      <w:r>
        <w:t>ä</w:t>
      </w:r>
      <w:r>
        <w:t>fte f</w:t>
      </w:r>
      <w:r>
        <w:t>ü</w:t>
      </w:r>
      <w:r>
        <w:t>r Schulsozialarbeit unterliegen dem Direktionsrecht der jeweiligen Schulleitung, die auch die Einhaltung der vereinbarten Arbeitszeit sicherzustellen hat. Bei Einsatz einer Fachkraft in verschiedenen Schulen wird die Federf</w:t>
      </w:r>
      <w:r>
        <w:t>ü</w:t>
      </w:r>
      <w:r>
        <w:t>hrung bei der Aus</w:t>
      </w:r>
      <w:r>
        <w:t>ü</w:t>
      </w:r>
      <w:r>
        <w:t>bung des Direktionsrechts von der zust</w:t>
      </w:r>
      <w:r>
        <w:t>ä</w:t>
      </w:r>
      <w:r>
        <w:t>ndigen Schulaufsicht festgelegt.</w:t>
      </w:r>
    </w:p>
    <w:p w:rsidR="00C81361" w:rsidRDefault="00C81361">
      <w:pPr>
        <w:pStyle w:val="RVfliesstext175nb"/>
        <w:widowControl/>
      </w:pPr>
      <w:r>
        <w:t>3.9 Das Gebot der Schweigepflicht gem</w:t>
      </w:r>
      <w:r>
        <w:t>äß</w:t>
      </w:r>
      <w:r>
        <w:t xml:space="preserve"> </w:t>
      </w:r>
      <w:r>
        <w:t>§</w:t>
      </w:r>
      <w:r>
        <w:t xml:space="preserve"> 203 </w:t>
      </w:r>
      <w:hyperlink r:id="rId17" w:history="1">
        <w:r>
          <w:t>Strafgesetzbuch</w:t>
        </w:r>
      </w:hyperlink>
      <w:r>
        <w:rPr>
          <w:rFonts w:cs="Arial"/>
        </w:rPr>
        <w:t xml:space="preserve"> - Verletzung von Privatgeheimnissen - ist zu beachten.</w:t>
      </w:r>
    </w:p>
    <w:p w:rsidR="00C81361" w:rsidRDefault="00C81361">
      <w:pPr>
        <w:pStyle w:val="RVueberschrift285fz"/>
        <w:keepNext/>
        <w:keepLines/>
      </w:pPr>
      <w:bookmarkStart w:id="6" w:name="21-13nr6nr4"/>
      <w:bookmarkEnd w:id="6"/>
      <w:r>
        <w:rPr>
          <w:rFonts w:cs="Arial"/>
        </w:rPr>
        <w:t>4 Hinweise zum Einsatz</w:t>
      </w:r>
    </w:p>
    <w:p w:rsidR="00C81361" w:rsidRDefault="00C81361">
      <w:pPr>
        <w:pStyle w:val="RVfliesstext175nb"/>
        <w:widowControl/>
      </w:pPr>
      <w:r>
        <w:rPr>
          <w:rFonts w:cs="Arial"/>
        </w:rPr>
        <w:t>Die folgenden Hinweise zum Einsatz der Fachkr</w:t>
      </w:r>
      <w:r>
        <w:rPr>
          <w:rFonts w:cs="Arial"/>
        </w:rPr>
        <w:t>ä</w:t>
      </w:r>
      <w:r>
        <w:rPr>
          <w:rFonts w:cs="Arial"/>
        </w:rPr>
        <w:t>fte f</w:t>
      </w:r>
      <w:r>
        <w:rPr>
          <w:rFonts w:cs="Arial"/>
        </w:rPr>
        <w:t>ü</w:t>
      </w:r>
      <w:r>
        <w:rPr>
          <w:rFonts w:cs="Arial"/>
        </w:rPr>
        <w:t>r Schulsozialarbeit dienen als Orientierung f</w:t>
      </w:r>
      <w:r>
        <w:rPr>
          <w:rFonts w:cs="Arial"/>
        </w:rPr>
        <w:t>ü</w:t>
      </w:r>
      <w:r>
        <w:rPr>
          <w:rFonts w:cs="Arial"/>
        </w:rPr>
        <w:t>r die Planungsprozesse der Schulen und die Weiterentwicklung des Schulprogramms. Das konkrete T</w:t>
      </w:r>
      <w:r>
        <w:rPr>
          <w:rFonts w:cs="Arial"/>
        </w:rPr>
        <w:t>ä</w:t>
      </w:r>
      <w:r>
        <w:rPr>
          <w:rFonts w:cs="Arial"/>
        </w:rPr>
        <w:t>tigkeitsprofil sollen Schulleitung, Lehrerinnen und Lehrer mit den jeweiligen sozialp</w:t>
      </w:r>
      <w:r>
        <w:rPr>
          <w:rFonts w:cs="Arial"/>
        </w:rPr>
        <w:t>ä</w:t>
      </w:r>
      <w:r>
        <w:rPr>
          <w:rFonts w:cs="Arial"/>
        </w:rPr>
        <w:t>dagogischen Fachkr</w:t>
      </w:r>
      <w:r>
        <w:rPr>
          <w:rFonts w:cs="Arial"/>
        </w:rPr>
        <w:t>ä</w:t>
      </w:r>
      <w:r>
        <w:rPr>
          <w:rFonts w:cs="Arial"/>
        </w:rPr>
        <w:t>ften gemeinsam erarbeiten.</w:t>
      </w:r>
    </w:p>
    <w:p w:rsidR="00C81361" w:rsidRDefault="00C81361">
      <w:pPr>
        <w:pStyle w:val="RVfliesstext175nb"/>
        <w:widowControl/>
      </w:pPr>
      <w:r>
        <w:rPr>
          <w:rFonts w:cs="Arial"/>
        </w:rPr>
        <w:t>Die Erteilung von Unterricht einschlie</w:t>
      </w:r>
      <w:r>
        <w:rPr>
          <w:rFonts w:cs="Arial"/>
        </w:rPr>
        <w:t>ß</w:t>
      </w:r>
      <w:r>
        <w:rPr>
          <w:rFonts w:cs="Arial"/>
        </w:rPr>
        <w:t>lich von Vertretungsunterricht ist ausgeschlossen.</w:t>
      </w:r>
    </w:p>
    <w:p w:rsidR="00C81361" w:rsidRDefault="00C81361">
      <w:pPr>
        <w:pStyle w:val="RVfliesstext175nb"/>
        <w:widowControl/>
      </w:pPr>
      <w:r>
        <w:rPr>
          <w:rFonts w:cs="Arial"/>
        </w:rPr>
        <w:t>4.1 Fachkr</w:t>
      </w:r>
      <w:r>
        <w:rPr>
          <w:rFonts w:cs="Arial"/>
        </w:rPr>
        <w:t>ä</w:t>
      </w:r>
      <w:r>
        <w:rPr>
          <w:rFonts w:cs="Arial"/>
        </w:rPr>
        <w:t>fte f</w:t>
      </w:r>
      <w:r>
        <w:rPr>
          <w:rFonts w:cs="Arial"/>
        </w:rPr>
        <w:t>ü</w:t>
      </w:r>
      <w:r>
        <w:rPr>
          <w:rFonts w:cs="Arial"/>
        </w:rPr>
        <w:t>r Schulsozialarbeit steuern die Kooperation mit bildungsrelevanten au</w:t>
      </w:r>
      <w:r>
        <w:rPr>
          <w:rFonts w:cs="Arial"/>
        </w:rPr>
        <w:t>ß</w:t>
      </w:r>
      <w:r>
        <w:rPr>
          <w:rFonts w:cs="Arial"/>
        </w:rPr>
        <w:t>erschulischen Partnern und vertreten die Schule in Netzwerken mit au</w:t>
      </w:r>
      <w:r>
        <w:rPr>
          <w:rFonts w:cs="Arial"/>
        </w:rPr>
        <w:t>ß</w:t>
      </w:r>
      <w:r>
        <w:rPr>
          <w:rFonts w:cs="Arial"/>
        </w:rPr>
        <w:t>erschulischen Partnern im Sozialraum der Schule und im Lebensraum der Kinder und Jugendlichen. Sie wirken bei der Bildungs- und Erziehungsarbeit der Schule mit und unterst</w:t>
      </w:r>
      <w:r>
        <w:rPr>
          <w:rFonts w:cs="Arial"/>
        </w:rPr>
        <w:t>ü</w:t>
      </w:r>
      <w:r>
        <w:rPr>
          <w:rFonts w:cs="Arial"/>
        </w:rPr>
        <w:t>tzen sie durch Planung und Durchf</w:t>
      </w:r>
      <w:r>
        <w:rPr>
          <w:rFonts w:cs="Arial"/>
        </w:rPr>
        <w:t>ü</w:t>
      </w:r>
      <w:r>
        <w:rPr>
          <w:rFonts w:cs="Arial"/>
        </w:rPr>
        <w:t>hrung der den Unterricht erg</w:t>
      </w:r>
      <w:r>
        <w:rPr>
          <w:rFonts w:cs="Arial"/>
        </w:rPr>
        <w:t>ä</w:t>
      </w:r>
      <w:r>
        <w:rPr>
          <w:rFonts w:cs="Arial"/>
        </w:rPr>
        <w:t>nzenden schulischen Angebote. Dazu z</w:t>
      </w:r>
      <w:r>
        <w:rPr>
          <w:rFonts w:cs="Arial"/>
        </w:rPr>
        <w:t>ä</w:t>
      </w:r>
      <w:r>
        <w:rPr>
          <w:rFonts w:cs="Arial"/>
        </w:rPr>
        <w:t>hlen insbesondere:</w:t>
      </w:r>
    </w:p>
    <w:p w:rsidR="00C81361" w:rsidRDefault="00C81361">
      <w:pPr>
        <w:pStyle w:val="RVfliesstext175nb"/>
        <w:widowControl/>
      </w:pPr>
      <w:r>
        <w:rPr>
          <w:rFonts w:cs="Arial"/>
        </w:rPr>
        <w:t>4.1.1 schulische F</w:t>
      </w:r>
      <w:r>
        <w:rPr>
          <w:rFonts w:cs="Arial"/>
        </w:rPr>
        <w:t>ö</w:t>
      </w:r>
      <w:r>
        <w:rPr>
          <w:rFonts w:cs="Arial"/>
        </w:rPr>
        <w:t>rderprogramme zur St</w:t>
      </w:r>
      <w:r>
        <w:rPr>
          <w:rFonts w:cs="Arial"/>
        </w:rPr>
        <w:t>ä</w:t>
      </w:r>
      <w:r>
        <w:rPr>
          <w:rFonts w:cs="Arial"/>
        </w:rPr>
        <w:t>rkung der Pers</w:t>
      </w:r>
      <w:r>
        <w:rPr>
          <w:rFonts w:cs="Arial"/>
        </w:rPr>
        <w:t>ö</w:t>
      </w:r>
      <w:r>
        <w:rPr>
          <w:rFonts w:cs="Arial"/>
        </w:rPr>
        <w:t>nlichkeitsentwicklung</w:t>
      </w:r>
    </w:p>
    <w:p w:rsidR="00C81361" w:rsidRDefault="00C81361">
      <w:pPr>
        <w:pStyle w:val="RVfliesstext175nb"/>
        <w:widowControl/>
      </w:pPr>
      <w:r>
        <w:rPr>
          <w:rFonts w:cs="Arial"/>
        </w:rPr>
        <w:t xml:space="preserve">4.1.2 Hilfen in der </w:t>
      </w:r>
      <w:r>
        <w:rPr>
          <w:rFonts w:cs="Arial"/>
        </w:rPr>
        <w:t>Ü</w:t>
      </w:r>
      <w:r>
        <w:rPr>
          <w:rFonts w:cs="Arial"/>
        </w:rPr>
        <w:t>bergangsphase von der Schule zum Beruf (Jugendberufshilfe und Berufsvorbereitung) und bei der F</w:t>
      </w:r>
      <w:r>
        <w:rPr>
          <w:rFonts w:cs="Arial"/>
        </w:rPr>
        <w:t>ö</w:t>
      </w:r>
      <w:r>
        <w:rPr>
          <w:rFonts w:cs="Arial"/>
        </w:rPr>
        <w:t>rderung zum beruflichen Einstieg</w:t>
      </w:r>
    </w:p>
    <w:p w:rsidR="00C81361" w:rsidRDefault="00C81361">
      <w:pPr>
        <w:pStyle w:val="RVfliesstext175nb"/>
        <w:keepNext/>
        <w:widowControl/>
      </w:pPr>
      <w:r>
        <w:rPr>
          <w:rFonts w:cs="Arial"/>
        </w:rPr>
        <w:t>4.1.3 Freizeitangebote</w:t>
      </w:r>
    </w:p>
    <w:p w:rsidR="00C81361" w:rsidRDefault="00C81361">
      <w:pPr>
        <w:pStyle w:val="RVfliesstext175nb"/>
        <w:widowControl/>
      </w:pPr>
      <w:r>
        <w:rPr>
          <w:rFonts w:cs="Arial"/>
        </w:rPr>
        <w:t>4.1.4 Aktivit</w:t>
      </w:r>
      <w:r>
        <w:rPr>
          <w:rFonts w:cs="Arial"/>
        </w:rPr>
        <w:t>ä</w:t>
      </w:r>
      <w:r>
        <w:rPr>
          <w:rFonts w:cs="Arial"/>
        </w:rPr>
        <w:t>ten f</w:t>
      </w:r>
      <w:r>
        <w:rPr>
          <w:rFonts w:cs="Arial"/>
        </w:rPr>
        <w:t>ü</w:t>
      </w:r>
      <w:r>
        <w:rPr>
          <w:rFonts w:cs="Arial"/>
        </w:rPr>
        <w:t>r feste Sch</w:t>
      </w:r>
      <w:r>
        <w:rPr>
          <w:rFonts w:cs="Arial"/>
        </w:rPr>
        <w:t>ü</w:t>
      </w:r>
      <w:r>
        <w:rPr>
          <w:rFonts w:cs="Arial"/>
        </w:rPr>
        <w:t>lergruppen (z.B. in Arbeitsgemeinschaften au</w:t>
      </w:r>
      <w:r>
        <w:rPr>
          <w:rFonts w:cs="Arial"/>
        </w:rPr>
        <w:t>ß</w:t>
      </w:r>
      <w:r>
        <w:rPr>
          <w:rFonts w:cs="Arial"/>
        </w:rPr>
        <w:t>erhalb des Unterrichts, F</w:t>
      </w:r>
      <w:r>
        <w:rPr>
          <w:rFonts w:cs="Arial"/>
        </w:rPr>
        <w:t>ö</w:t>
      </w:r>
      <w:r>
        <w:rPr>
          <w:rFonts w:cs="Arial"/>
        </w:rPr>
        <w:t>rdergruppen, Gespr</w:t>
      </w:r>
      <w:r>
        <w:rPr>
          <w:rFonts w:cs="Arial"/>
        </w:rPr>
        <w:t>ä</w:t>
      </w:r>
      <w:r>
        <w:rPr>
          <w:rFonts w:cs="Arial"/>
        </w:rPr>
        <w:t>chskreisen)</w:t>
      </w:r>
    </w:p>
    <w:p w:rsidR="00C81361" w:rsidRDefault="00C81361">
      <w:pPr>
        <w:pStyle w:val="RVfliesstext175nb"/>
        <w:widowControl/>
      </w:pPr>
      <w:r>
        <w:rPr>
          <w:rFonts w:cs="Arial"/>
        </w:rPr>
        <w:t>4.1.5 Angebote in Sch</w:t>
      </w:r>
      <w:r>
        <w:rPr>
          <w:rFonts w:cs="Arial"/>
        </w:rPr>
        <w:t>ü</w:t>
      </w:r>
      <w:r>
        <w:rPr>
          <w:rFonts w:cs="Arial"/>
        </w:rPr>
        <w:t>leraufenthaltsr</w:t>
      </w:r>
      <w:r>
        <w:rPr>
          <w:rFonts w:cs="Arial"/>
        </w:rPr>
        <w:t>ä</w:t>
      </w:r>
      <w:r>
        <w:rPr>
          <w:rFonts w:cs="Arial"/>
        </w:rPr>
        <w:t>umen au</w:t>
      </w:r>
      <w:r>
        <w:rPr>
          <w:rFonts w:cs="Arial"/>
        </w:rPr>
        <w:t>ß</w:t>
      </w:r>
      <w:r>
        <w:rPr>
          <w:rFonts w:cs="Arial"/>
        </w:rPr>
        <w:t xml:space="preserve">erhalb der Unterrichtszeiten (z.B. </w:t>
      </w:r>
      <w:r>
        <w:rPr>
          <w:rFonts w:cs="Arial"/>
        </w:rPr>
        <w:t>Ü</w:t>
      </w:r>
      <w:r>
        <w:rPr>
          <w:rFonts w:cs="Arial"/>
        </w:rPr>
        <w:t>bermittagsbetreuung und Silentien)</w:t>
      </w:r>
    </w:p>
    <w:p w:rsidR="00C81361" w:rsidRDefault="00C81361">
      <w:pPr>
        <w:pStyle w:val="RVfliesstext175nb"/>
        <w:widowControl/>
      </w:pPr>
      <w:r>
        <w:rPr>
          <w:rFonts w:cs="Arial"/>
        </w:rPr>
        <w:t xml:space="preserve">4.1.6 Projekte im Rahmen des Unterrichts, im Rahmen der </w:t>
      </w:r>
      <w:r>
        <w:rPr>
          <w:rFonts w:cs="Arial"/>
        </w:rPr>
        <w:t>Ö</w:t>
      </w:r>
      <w:r>
        <w:rPr>
          <w:rFonts w:cs="Arial"/>
        </w:rPr>
        <w:t>ffnung von Schule und im Rahmen schulkultureller Veranstaltungen.</w:t>
      </w:r>
    </w:p>
    <w:p w:rsidR="00C81361" w:rsidRDefault="00C81361">
      <w:pPr>
        <w:pStyle w:val="RVfliesstext175nb"/>
        <w:keepNext/>
        <w:widowControl/>
      </w:pPr>
      <w:r>
        <w:rPr>
          <w:rFonts w:cs="Arial"/>
        </w:rPr>
        <w:t>4.2 Sozialp</w:t>
      </w:r>
      <w:r>
        <w:rPr>
          <w:rFonts w:cs="Arial"/>
        </w:rPr>
        <w:t>ä</w:t>
      </w:r>
      <w:r>
        <w:rPr>
          <w:rFonts w:cs="Arial"/>
        </w:rPr>
        <w:t>dagogische Hilfen</w:t>
      </w:r>
    </w:p>
    <w:p w:rsidR="00C81361" w:rsidRDefault="00C81361">
      <w:pPr>
        <w:pStyle w:val="RVfliesstext175nb"/>
        <w:widowControl/>
        <w:rPr>
          <w:rFonts w:cs="Arial"/>
        </w:rPr>
      </w:pPr>
      <w:r>
        <w:rPr>
          <w:rFonts w:cs="Arial"/>
        </w:rPr>
        <w:t>Die Fachkr</w:t>
      </w:r>
      <w:r>
        <w:rPr>
          <w:rFonts w:cs="Arial"/>
        </w:rPr>
        <w:t>ä</w:t>
      </w:r>
      <w:r>
        <w:rPr>
          <w:rFonts w:cs="Arial"/>
        </w:rPr>
        <w:t>fte f</w:t>
      </w:r>
      <w:r>
        <w:rPr>
          <w:rFonts w:cs="Arial"/>
        </w:rPr>
        <w:t>ü</w:t>
      </w:r>
      <w:r>
        <w:rPr>
          <w:rFonts w:cs="Arial"/>
        </w:rPr>
        <w:t>r Schulsozialarbeit richten ihre Angebote an einzelne Sch</w:t>
      </w:r>
      <w:r>
        <w:rPr>
          <w:rFonts w:cs="Arial"/>
        </w:rPr>
        <w:t>ü</w:t>
      </w:r>
      <w:r>
        <w:rPr>
          <w:rFonts w:cs="Arial"/>
        </w:rPr>
        <w:t>lerinnen und Sch</w:t>
      </w:r>
      <w:r>
        <w:rPr>
          <w:rFonts w:cs="Arial"/>
        </w:rPr>
        <w:t>ü</w:t>
      </w:r>
      <w:r>
        <w:rPr>
          <w:rFonts w:cs="Arial"/>
        </w:rPr>
        <w:t>ler, Sch</w:t>
      </w:r>
      <w:r>
        <w:rPr>
          <w:rFonts w:cs="Arial"/>
        </w:rPr>
        <w:t>ü</w:t>
      </w:r>
      <w:r>
        <w:rPr>
          <w:rFonts w:cs="Arial"/>
        </w:rPr>
        <w:t>lergruppen und Eltern sowohl vorbeugend als auch bei konkreten Schwierigkeiten, Problemen oder Konflikten (z.B. bei Anzeichen von Schulschw</w:t>
      </w:r>
      <w:r>
        <w:rPr>
          <w:rFonts w:cs="Arial"/>
        </w:rPr>
        <w:t>ä</w:t>
      </w:r>
      <w:r>
        <w:rPr>
          <w:rFonts w:cs="Arial"/>
        </w:rPr>
        <w:t>nzen) bis hin zu F</w:t>
      </w:r>
      <w:r>
        <w:rPr>
          <w:rFonts w:cs="Arial"/>
        </w:rPr>
        <w:t>ä</w:t>
      </w:r>
      <w:r>
        <w:rPr>
          <w:rFonts w:cs="Arial"/>
        </w:rPr>
        <w:t>llen von Kindeswohlgef</w:t>
      </w:r>
      <w:r>
        <w:rPr>
          <w:rFonts w:cs="Arial"/>
        </w:rPr>
        <w:t>ä</w:t>
      </w:r>
      <w:r>
        <w:rPr>
          <w:rFonts w:cs="Arial"/>
        </w:rPr>
        <w:t>hrdung. Dabei arbeiten sie eng mit den Lehrkr</w:t>
      </w:r>
      <w:r>
        <w:rPr>
          <w:rFonts w:cs="Arial"/>
        </w:rPr>
        <w:t>ä</w:t>
      </w:r>
      <w:r>
        <w:rPr>
          <w:rFonts w:cs="Arial"/>
        </w:rPr>
        <w:t>ften, der Schulleitung, dem Tr</w:t>
      </w:r>
      <w:r>
        <w:rPr>
          <w:rFonts w:cs="Arial"/>
        </w:rPr>
        <w:t>ä</w:t>
      </w:r>
      <w:r>
        <w:rPr>
          <w:rFonts w:cs="Arial"/>
        </w:rPr>
        <w:t xml:space="preserve">ger der </w:t>
      </w:r>
      <w:r>
        <w:rPr>
          <w:rFonts w:cs="Arial"/>
        </w:rPr>
        <w:t>ö</w:t>
      </w:r>
      <w:r>
        <w:rPr>
          <w:rFonts w:cs="Arial"/>
        </w:rPr>
        <w:t>ffentlichen Jugendhilfe, Schulpsychologinnen oder -psychologen und anderen au</w:t>
      </w:r>
      <w:r>
        <w:rPr>
          <w:rFonts w:cs="Arial"/>
        </w:rPr>
        <w:t>ß</w:t>
      </w:r>
      <w:r>
        <w:rPr>
          <w:rFonts w:cs="Arial"/>
        </w:rPr>
        <w:t>erschulischen Beratungsinstitutionen zusammen. Im Bedarfsfall initiieren sie notwendige Ma</w:t>
      </w:r>
      <w:r>
        <w:rPr>
          <w:rFonts w:cs="Arial"/>
        </w:rPr>
        <w:t>ß</w:t>
      </w:r>
      <w:r>
        <w:rPr>
          <w:rFonts w:cs="Arial"/>
        </w:rPr>
        <w:t>nahmen der Hilfe zur Erziehung gem</w:t>
      </w:r>
      <w:r>
        <w:rPr>
          <w:rFonts w:cs="Arial"/>
        </w:rPr>
        <w:t>äß</w:t>
      </w:r>
      <w:r>
        <w:rPr>
          <w:rFonts w:cs="Arial"/>
        </w:rPr>
        <w:t xml:space="preserve"> SGB VIII f</w:t>
      </w:r>
      <w:r>
        <w:rPr>
          <w:rFonts w:cs="Arial"/>
        </w:rPr>
        <w:t>ü</w:t>
      </w:r>
      <w:r>
        <w:rPr>
          <w:rFonts w:cs="Arial"/>
        </w:rPr>
        <w:t>r Sch</w:t>
      </w:r>
      <w:r>
        <w:rPr>
          <w:rFonts w:cs="Arial"/>
        </w:rPr>
        <w:t>ü</w:t>
      </w:r>
      <w:r>
        <w:rPr>
          <w:rFonts w:cs="Arial"/>
        </w:rPr>
        <w:t>lerinnen und Sch</w:t>
      </w:r>
      <w:r>
        <w:rPr>
          <w:rFonts w:cs="Arial"/>
        </w:rPr>
        <w:t>ü</w:t>
      </w:r>
      <w:r>
        <w:rPr>
          <w:rFonts w:cs="Arial"/>
        </w:rPr>
        <w:t>ler und beteiligen sich, das Einverst</w:t>
      </w:r>
      <w:r>
        <w:rPr>
          <w:rFonts w:cs="Arial"/>
        </w:rPr>
        <w:t>ä</w:t>
      </w:r>
      <w:r>
        <w:rPr>
          <w:rFonts w:cs="Arial"/>
        </w:rPr>
        <w:t>ndnis aller Beteiligten vorausgesetzt, an dem Hilfeplanver</w:t>
      </w:r>
      <w:hyperlink r:id="rId18" w:history="1">
        <w:r>
          <w:rPr>
            <w:rFonts w:cs="Arial"/>
          </w:rPr>
          <w:t>fahren gemäß § 36 SGB VIII</w:t>
        </w:r>
      </w:hyperlink>
      <w:r>
        <w:t>.</w:t>
      </w:r>
    </w:p>
    <w:p w:rsidR="00C81361" w:rsidRDefault="00C81361">
      <w:pPr>
        <w:pStyle w:val="RVfliesstext175nb"/>
        <w:widowControl/>
        <w:rPr>
          <w:rFonts w:cs="Arial"/>
        </w:rPr>
      </w:pPr>
      <w:r>
        <w:t>Sozialp</w:t>
      </w:r>
      <w:r>
        <w:t>ä</w:t>
      </w:r>
      <w:r>
        <w:t>dagogische Hilfe geschieht insbesondere durch:</w:t>
      </w:r>
    </w:p>
    <w:p w:rsidR="00C81361" w:rsidRDefault="00C81361">
      <w:pPr>
        <w:pStyle w:val="RVfliesstext175nb"/>
        <w:widowControl/>
        <w:rPr>
          <w:rFonts w:cs="Arial"/>
        </w:rPr>
      </w:pPr>
      <w:r>
        <w:t>4.2.1 Beratung und Begleitung der Kinder und Jugendlichen unter Einbeziehung ihres sozialen Umfeldes</w:t>
      </w:r>
    </w:p>
    <w:p w:rsidR="00C81361" w:rsidRDefault="00C81361">
      <w:pPr>
        <w:pStyle w:val="RVfliesstext175nb"/>
        <w:keepNext/>
        <w:widowControl/>
        <w:rPr>
          <w:rFonts w:cs="Arial"/>
        </w:rPr>
      </w:pPr>
      <w:r>
        <w:t>4.2.2 Gruppenorientierte Methoden der sozialen Arbeit.</w:t>
      </w:r>
    </w:p>
    <w:p w:rsidR="00C81361" w:rsidRDefault="00C81361">
      <w:pPr>
        <w:pStyle w:val="RVfliesstext175nb"/>
        <w:widowControl/>
        <w:rPr>
          <w:rFonts w:cs="Arial"/>
        </w:rPr>
      </w:pPr>
      <w:r>
        <w:t>Bei allen Angeboten sozialp</w:t>
      </w:r>
      <w:r>
        <w:t>ä</w:t>
      </w:r>
      <w:r>
        <w:t>dagogischer Hilfe gem</w:t>
      </w:r>
      <w:r>
        <w:t>äß</w:t>
      </w:r>
      <w:r>
        <w:t xml:space="preserve"> Nr. 4.2 gilt das Prinzip der Freiwilligkeit. Es finden regelm</w:t>
      </w:r>
      <w:r>
        <w:t>äß</w:t>
      </w:r>
      <w:r>
        <w:t>ig Sprechstunden statt.</w:t>
      </w:r>
    </w:p>
    <w:p w:rsidR="00C81361" w:rsidRDefault="00C81361">
      <w:pPr>
        <w:pStyle w:val="RVfliesstext175nb"/>
        <w:keepNext/>
        <w:widowControl/>
        <w:rPr>
          <w:rFonts w:cs="Arial"/>
        </w:rPr>
      </w:pPr>
      <w:r>
        <w:t>4.3 Sonstiger Einsatz</w:t>
      </w:r>
    </w:p>
    <w:p w:rsidR="00C81361" w:rsidRDefault="00C81361">
      <w:pPr>
        <w:pStyle w:val="RVfliesstext175nb"/>
        <w:widowControl/>
      </w:pPr>
      <w:r>
        <w:t>Sofern Praktikantinnen oder Praktikanten der Fachhochschulen und Hochschulen an der Schule eingesetzt werden, obliegt deren Betreuung, Anleitung und Beurteilung unbeschadet der Aufgaben der Schulleiterin oder des Schulleiters gem</w:t>
      </w:r>
      <w:r>
        <w:t>äß</w:t>
      </w:r>
      <w:r>
        <w:t xml:space="preserve"> </w:t>
      </w:r>
      <w:hyperlink w:anchor="https://bass.schul-welt.de/6043.htm#1-1p59" w:history="1">
        <w:r>
          <w:t>§ 59 SchulG</w:t>
        </w:r>
      </w:hyperlink>
      <w:r>
        <w:rPr>
          <w:rFonts w:cs="Arial"/>
        </w:rPr>
        <w:t xml:space="preserve"> den Fachkr</w:t>
      </w:r>
      <w:r>
        <w:rPr>
          <w:rFonts w:cs="Arial"/>
        </w:rPr>
        <w:t>ä</w:t>
      </w:r>
      <w:r>
        <w:rPr>
          <w:rFonts w:cs="Arial"/>
        </w:rPr>
        <w:t>ften f</w:t>
      </w:r>
      <w:r>
        <w:rPr>
          <w:rFonts w:cs="Arial"/>
        </w:rPr>
        <w:t>ü</w:t>
      </w:r>
      <w:r>
        <w:rPr>
          <w:rFonts w:cs="Arial"/>
        </w:rPr>
        <w:t>r Schulsozialarbeit.</w:t>
      </w:r>
    </w:p>
    <w:p w:rsidR="00C81361" w:rsidRDefault="00C81361">
      <w:pPr>
        <w:pStyle w:val="RVfliesstext175nb"/>
        <w:keepNext/>
        <w:widowControl/>
      </w:pPr>
      <w:r>
        <w:rPr>
          <w:rFonts w:cs="Arial"/>
        </w:rPr>
        <w:t>4.4 Organisatorische Hinweise</w:t>
      </w:r>
    </w:p>
    <w:p w:rsidR="00C81361" w:rsidRDefault="00C81361">
      <w:pPr>
        <w:pStyle w:val="RVfliesstext175nb"/>
        <w:widowControl/>
        <w:rPr>
          <w:rFonts w:cs="Arial"/>
        </w:rPr>
      </w:pPr>
      <w:r>
        <w:rPr>
          <w:rFonts w:cs="Arial"/>
        </w:rPr>
        <w:t>Schwerpunkt des Einsatzes ist die Arbeit mit Sch</w:t>
      </w:r>
      <w:r>
        <w:rPr>
          <w:rFonts w:cs="Arial"/>
        </w:rPr>
        <w:t>ü</w:t>
      </w:r>
      <w:r>
        <w:rPr>
          <w:rFonts w:cs="Arial"/>
        </w:rPr>
        <w:t>lergruppen. Die Aufgaben sind in einem in der Regel mindestens f</w:t>
      </w:r>
      <w:r>
        <w:rPr>
          <w:rFonts w:cs="Arial"/>
        </w:rPr>
        <w:t>ü</w:t>
      </w:r>
      <w:r>
        <w:rPr>
          <w:rFonts w:cs="Arial"/>
        </w:rPr>
        <w:t>r ein Schulhalbjahr g</w:t>
      </w:r>
      <w:r>
        <w:rPr>
          <w:rFonts w:cs="Arial"/>
        </w:rPr>
        <w:t>ü</w:t>
      </w:r>
      <w:r>
        <w:rPr>
          <w:rFonts w:cs="Arial"/>
        </w:rPr>
        <w:t>ltigen Arbeitsplan festzulegen. Die f</w:t>
      </w:r>
      <w:r>
        <w:rPr>
          <w:rFonts w:cs="Arial"/>
        </w:rPr>
        <w:t>ü</w:t>
      </w:r>
      <w:r>
        <w:rPr>
          <w:rFonts w:cs="Arial"/>
        </w:rPr>
        <w:t>r die Vor- und Nachbereitung der Arbeit mit Sch</w:t>
      </w:r>
      <w:r>
        <w:rPr>
          <w:rFonts w:cs="Arial"/>
        </w:rPr>
        <w:t>ü</w:t>
      </w:r>
      <w:r>
        <w:rPr>
          <w:rFonts w:cs="Arial"/>
        </w:rPr>
        <w:t>lerinnen und Sch</w:t>
      </w:r>
      <w:r>
        <w:rPr>
          <w:rFonts w:cs="Arial"/>
        </w:rPr>
        <w:t>ü</w:t>
      </w:r>
      <w:r>
        <w:rPr>
          <w:rFonts w:cs="Arial"/>
        </w:rPr>
        <w:t>lern erforderliche Zeit ist zu ber</w:t>
      </w:r>
      <w:r>
        <w:rPr>
          <w:rFonts w:cs="Arial"/>
        </w:rPr>
        <w:t>ü</w:t>
      </w:r>
      <w:r>
        <w:rPr>
          <w:rFonts w:cs="Arial"/>
        </w:rPr>
        <w:t xml:space="preserve">cksichtigen. Der Plan bedarf der Zustimmung der Schulleiterin oder des Schulleiters. </w:t>
      </w:r>
      <w:r>
        <w:rPr>
          <w:rFonts w:cs="Arial"/>
        </w:rPr>
        <w:t>Die Schule stellt die erforderlichen R</w:t>
      </w:r>
      <w:r>
        <w:rPr>
          <w:rFonts w:cs="Arial"/>
        </w:rPr>
        <w:t>ä</w:t>
      </w:r>
      <w:r>
        <w:rPr>
          <w:rFonts w:cs="Arial"/>
        </w:rPr>
        <w:t>ume und Einrichtungen zur Verf</w:t>
      </w:r>
      <w:r>
        <w:rPr>
          <w:rFonts w:cs="Arial"/>
        </w:rPr>
        <w:t>ü</w:t>
      </w:r>
      <w:r>
        <w:rPr>
          <w:rFonts w:cs="Arial"/>
        </w:rPr>
        <w:t xml:space="preserve">gung. Sie beteiligt sich an den </w:t>
      </w:r>
      <w:r>
        <w:rPr>
          <w:rFonts w:cs="Arial"/>
        </w:rPr>
        <w:t>ö</w:t>
      </w:r>
      <w:r>
        <w:rPr>
          <w:rFonts w:cs="Arial"/>
        </w:rPr>
        <w:t>rtlichen Arbeitsgemeinschaften der Tr</w:t>
      </w:r>
      <w:r>
        <w:rPr>
          <w:rFonts w:cs="Arial"/>
        </w:rPr>
        <w:t>ä</w:t>
      </w:r>
      <w:r>
        <w:rPr>
          <w:rFonts w:cs="Arial"/>
        </w:rPr>
        <w:t xml:space="preserve">ger der </w:t>
      </w:r>
      <w:r>
        <w:rPr>
          <w:rFonts w:cs="Arial"/>
        </w:rPr>
        <w:t>ö</w:t>
      </w:r>
      <w:r>
        <w:rPr>
          <w:rFonts w:cs="Arial"/>
        </w:rPr>
        <w:t>f</w:t>
      </w:r>
      <w:hyperlink r:id="rId19" w:history="1">
        <w:r>
          <w:rPr>
            <w:rFonts w:cs="Arial"/>
          </w:rPr>
          <w:t>fentlichen Jugendhilfe gem. § 78 SBG VIII</w:t>
        </w:r>
      </w:hyperlink>
      <w:r>
        <w:t>.</w:t>
      </w:r>
    </w:p>
    <w:p w:rsidR="00C81361" w:rsidRDefault="00C81361">
      <w:pPr>
        <w:pStyle w:val="RVueberschrift285fz"/>
        <w:keepNext/>
        <w:keepLines/>
        <w:rPr>
          <w:rFonts w:cs="Arial"/>
        </w:rPr>
      </w:pPr>
      <w:r>
        <w:t>5 Fortbildung</w:t>
      </w:r>
    </w:p>
    <w:p w:rsidR="00C81361" w:rsidRDefault="00C81361">
      <w:pPr>
        <w:pStyle w:val="RVfliesstext175nb"/>
        <w:widowControl/>
        <w:rPr>
          <w:rFonts w:cs="Arial"/>
        </w:rPr>
      </w:pPr>
      <w:r>
        <w:t>Die Bezirksregierungen sollen zusammen mit den Tr</w:t>
      </w:r>
      <w:r>
        <w:t>ä</w:t>
      </w:r>
      <w:r>
        <w:t xml:space="preserve">gern der </w:t>
      </w:r>
      <w:r>
        <w:t>ö</w:t>
      </w:r>
      <w:r>
        <w:t>ffentlichen Jugendhilfe gemeinsame Veranstaltungen zur Fortbildung und Praxisberatung der Fachkr</w:t>
      </w:r>
      <w:r>
        <w:t>ä</w:t>
      </w:r>
      <w:r>
        <w:t>fte f</w:t>
      </w:r>
      <w:r>
        <w:t>ü</w:t>
      </w:r>
      <w:r>
        <w:t>r Schulsozialarbeit und der Mitarbeiterinnen und Mitarbeiter des Jugendamtes organisieren und durchf</w:t>
      </w:r>
      <w:r>
        <w:t>ü</w:t>
      </w:r>
      <w:r>
        <w:t>hren. Gemeinsame Fortbildungsveranstaltungen von den Fachkr</w:t>
      </w:r>
      <w:r>
        <w:t>ä</w:t>
      </w:r>
      <w:r>
        <w:t>ften f</w:t>
      </w:r>
      <w:r>
        <w:t>ü</w:t>
      </w:r>
      <w:r>
        <w:t>r Schulsozialarbeit und Lehrerinnen und Lehrern sind durch die Schulleitung anzustreben.</w:t>
      </w:r>
    </w:p>
    <w:p w:rsidR="00C81361" w:rsidRDefault="00C81361">
      <w:pPr>
        <w:pStyle w:val="RVueberschrift285fz"/>
        <w:keepNext/>
        <w:keepLines/>
        <w:rPr>
          <w:rFonts w:cs="Arial"/>
        </w:rPr>
      </w:pPr>
      <w:r>
        <w:t>6 Sozialp</w:t>
      </w:r>
      <w:r>
        <w:t>ä</w:t>
      </w:r>
      <w:r>
        <w:t>dagogische Fachkr</w:t>
      </w:r>
      <w:r>
        <w:t>ä</w:t>
      </w:r>
      <w:r>
        <w:t>fte an Ersatzschulen</w:t>
      </w:r>
    </w:p>
    <w:p w:rsidR="00C81361" w:rsidRDefault="00C81361">
      <w:pPr>
        <w:pStyle w:val="RVfliesstext175nb"/>
        <w:widowControl/>
        <w:rPr>
          <w:rFonts w:cs="Arial"/>
        </w:rPr>
      </w:pPr>
      <w:r>
        <w:t>Ersatzschulen wird empfohlen, sich entsprechend den Vorgaben dieses Runderlasses zu beteiligen, soweit die Bestimmungen auf sie anwendbar sind. Die Bezuschussung der Fachkr</w:t>
      </w:r>
      <w:r>
        <w:t>ä</w:t>
      </w:r>
      <w:r>
        <w:t>fte f</w:t>
      </w:r>
      <w:r>
        <w:t>ü</w:t>
      </w:r>
      <w:r>
        <w:t>r Sozialarbeit erfolgt entweder zulasten der Stellen/Mittel des Grundstellenbedarfs oder der Personalbedarfspauschale, in besonders begr</w:t>
      </w:r>
      <w:r>
        <w:t>ü</w:t>
      </w:r>
      <w:r>
        <w:t>ndeten Einzelf</w:t>
      </w:r>
      <w:r>
        <w:t>ä</w:t>
      </w:r>
      <w:r>
        <w:t>llen auch zulasten der nach Ma</w:t>
      </w:r>
      <w:r>
        <w:t>ß</w:t>
      </w:r>
      <w:r>
        <w:t>gabe des Haushalts f</w:t>
      </w:r>
      <w:r>
        <w:t>ü</w:t>
      </w:r>
      <w:r>
        <w:t xml:space="preserve">r Ersatzschulen ausgebrachten Sonderkontingente </w:t>
      </w:r>
      <w:r>
        <w:t>„</w:t>
      </w:r>
      <w:r>
        <w:t>gegen Unterrichtsausfall, f</w:t>
      </w:r>
      <w:r>
        <w:t>ü</w:t>
      </w:r>
      <w:r>
        <w:t>r Vertretungsaufgaben und f</w:t>
      </w:r>
      <w:r>
        <w:t>ü</w:t>
      </w:r>
      <w:r>
        <w:t>r besondere F</w:t>
      </w:r>
      <w:r>
        <w:t>ö</w:t>
      </w:r>
      <w:r>
        <w:t>rderaufgaben</w:t>
      </w:r>
      <w:r>
        <w:t>“</w:t>
      </w:r>
      <w:r>
        <w:t>.</w:t>
      </w:r>
    </w:p>
    <w:p w:rsidR="00C81361" w:rsidRDefault="00C81361">
      <w:pPr>
        <w:pStyle w:val="RVfliesstext175nb"/>
        <w:widowControl/>
        <w:rPr>
          <w:rFonts w:cs="Arial"/>
        </w:rPr>
      </w:pPr>
      <w:r>
        <w:t>Das geforderte Engagement des Schultr</w:t>
      </w:r>
      <w:r>
        <w:t>ä</w:t>
      </w:r>
      <w:r>
        <w:t>gers wird durch die jeweils zu erbringende Eigenleistung bei der Refinanzierung der Stellen erbracht; Ersatzschultr</w:t>
      </w:r>
      <w:r>
        <w:t>ä</w:t>
      </w:r>
      <w:r>
        <w:t>ger k</w:t>
      </w:r>
      <w:r>
        <w:t>ö</w:t>
      </w:r>
      <w:r>
        <w:t>nnen die Einstellung von Fachkr</w:t>
      </w:r>
      <w:r>
        <w:t>ä</w:t>
      </w:r>
      <w:r>
        <w:t>ften f</w:t>
      </w:r>
      <w:r>
        <w:t>ü</w:t>
      </w:r>
      <w:r>
        <w:t>r Schulsozialarbeit im Rahmen ihrer freiwilligen Beteiligung an der Schulentwicklungs- und Jugendhilfeplanung von entsprechenden Personalgestellungen durch die Kommune abh</w:t>
      </w:r>
      <w:r>
        <w:t>ä</w:t>
      </w:r>
      <w:r>
        <w:t>ngig machen.</w:t>
      </w:r>
    </w:p>
    <w:p w:rsidR="00C81361" w:rsidRDefault="00C81361">
      <w:pPr>
        <w:pStyle w:val="RVueberschrift285fz"/>
        <w:keepNext/>
        <w:keepLines/>
        <w:rPr>
          <w:rFonts w:cs="Arial"/>
        </w:rPr>
      </w:pPr>
      <w:r>
        <w:t>7 Inkrafttreten</w:t>
      </w:r>
    </w:p>
    <w:p w:rsidR="00C81361" w:rsidRDefault="00C81361">
      <w:pPr>
        <w:pStyle w:val="RVfliesstext175nb"/>
        <w:widowControl/>
        <w:rPr>
          <w:rFonts w:cs="Arial"/>
        </w:rPr>
      </w:pPr>
      <w:r>
        <w:t>Dieser Runderlass tritt mit sofortiger Wirkung in Kraft.</w:t>
      </w:r>
    </w:p>
    <w:p w:rsidR="00C81361" w:rsidRDefault="00C81361">
      <w:pPr>
        <w:pStyle w:val="RVfliesstext175nb"/>
        <w:widowControl/>
      </w:pPr>
    </w:p>
    <w:sectPr w:rsidR="00000000">
      <w:footerReference w:type="even" r:id="rId20"/>
      <w:footerReference w:type="default" r:id="rId21"/>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1361" w:rsidRDefault="00C81361">
      <w:pPr>
        <w:widowControl/>
      </w:pPr>
      <w:r>
        <w:rPr>
          <w:rFonts w:cs="Calibri"/>
        </w:rPr>
        <w:separator/>
      </w:r>
    </w:p>
  </w:endnote>
  <w:endnote w:type="continuationSeparator" w:id="0">
    <w:p w:rsidR="00C81361" w:rsidRDefault="00C81361">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1361" w:rsidRDefault="00C81361">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1361" w:rsidRDefault="00C81361">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1361" w:rsidRDefault="00C81361">
      <w:pPr>
        <w:widowControl/>
        <w:rPr>
          <w:sz w:val="2"/>
        </w:rPr>
      </w:pPr>
      <w:r>
        <w:rPr>
          <w:rFonts w:cs="Calibri"/>
        </w:rPr>
        <w:separator/>
      </w:r>
    </w:p>
  </w:footnote>
  <w:footnote w:type="continuationSeparator" w:id="0">
    <w:p w:rsidR="00C81361" w:rsidRDefault="00C81361">
      <w:pPr>
        <w:widowControl/>
        <w:rPr>
          <w:sz w:val="2"/>
        </w:rPr>
      </w:pPr>
      <w:r>
        <w:rPr>
          <w:rFonts w:cs="Calibri"/>
        </w:rPr>
        <w:continuationSeparator/>
      </w:r>
    </w:p>
  </w:footnote>
  <w:footnote w:id="1">
    <w:p w:rsidR="00C81361" w:rsidRDefault="00C81361">
      <w:pPr>
        <w:pStyle w:val="RVFudfnote160nb"/>
        <w:widowControl/>
        <w:tabs>
          <w:tab w:val="clear" w:pos="720"/>
        </w:tabs>
      </w:pPr>
      <w:r>
        <w:rPr>
          <w:rStyle w:val="FootnoteCharacters"/>
          <w:rFonts w:ascii="Arial" w:hAnsi="Arial" w:cs="Arial"/>
          <w:sz w:val="12"/>
        </w:rPr>
        <w:footnoteRef/>
      </w:r>
      <w:r>
        <w:rPr>
          <w:rFonts w:cs="Calibri"/>
        </w:rPr>
        <w:tab/>
      </w:r>
      <w:r>
        <w:rPr>
          <w:rFonts w:cs="Calibri"/>
        </w:rPr>
        <w:t>Bereinigt</w:t>
      </w:r>
      <w:r>
        <w:t>.</w:t>
      </w:r>
      <w:r>
        <w:rPr>
          <w:rFonts w:cs="Calibri"/>
        </w:rPr>
        <w:t xml:space="preserve"> Eingearbeitet</w:t>
      </w:r>
      <w:r>
        <w:t>:</w:t>
      </w:r>
      <w:r>
        <w:rPr>
          <w:rFonts w:cs="Calibri"/>
        </w:rPr>
        <w:t xml:space="preserve"> </w:t>
      </w:r>
      <w:r>
        <w:rPr>
          <w:rFonts w:cs="Calibri"/>
        </w:rPr>
        <w:br/>
        <w:t>RdErl</w:t>
      </w:r>
      <w:r>
        <w:t>.</w:t>
      </w:r>
      <w:r>
        <w:rPr>
          <w:rFonts w:cs="Calibri"/>
        </w:rPr>
        <w:t xml:space="preserve"> v</w:t>
      </w:r>
      <w:r>
        <w:t>.</w:t>
      </w:r>
      <w:r>
        <w:rPr>
          <w:rFonts w:cs="Calibri"/>
        </w:rPr>
        <w:t xml:space="preserve"> 17</w:t>
      </w:r>
      <w:r>
        <w:t>.</w:t>
      </w:r>
      <w:r>
        <w:rPr>
          <w:rFonts w:cs="Calibri"/>
        </w:rPr>
        <w:t>12</w:t>
      </w:r>
      <w:r>
        <w:t>.</w:t>
      </w:r>
      <w:r>
        <w:rPr>
          <w:rFonts w:cs="Calibri"/>
        </w:rPr>
        <w:t xml:space="preserve">2009 </w:t>
      </w:r>
      <w:r>
        <w:t>(</w:t>
      </w:r>
      <w:r>
        <w:rPr>
          <w:rFonts w:cs="Calibri"/>
        </w:rPr>
        <w:t>ABl</w:t>
      </w:r>
      <w:r>
        <w:t>.</w:t>
      </w:r>
      <w:r>
        <w:rPr>
          <w:rFonts w:cs="Calibri"/>
        </w:rPr>
        <w:t xml:space="preserve"> NRW</w:t>
      </w:r>
      <w:r>
        <w:t>.</w:t>
      </w:r>
      <w:r>
        <w:rPr>
          <w:rFonts w:cs="Calibri"/>
        </w:rPr>
        <w:t xml:space="preserve"> 01</w:t>
      </w:r>
      <w:r>
        <w:t>/</w:t>
      </w:r>
      <w:r>
        <w:rPr>
          <w:rFonts w:cs="Calibri"/>
        </w:rPr>
        <w:t>10 S</w:t>
      </w:r>
      <w:r>
        <w:t>.</w:t>
      </w:r>
      <w:r>
        <w:rPr>
          <w:rFonts w:cs="Calibri"/>
        </w:rPr>
        <w:t xml:space="preserve"> 41</w:t>
      </w:r>
      <w:r>
        <w:t>)</w:t>
      </w:r>
      <w:r>
        <w:rPr>
          <w:rFonts w:cs="Calibri"/>
        </w:rPr>
        <w:t>;</w:t>
      </w:r>
      <w:r>
        <w:t xml:space="preserve"> RdErl</w:t>
      </w:r>
      <w:r>
        <w:rPr>
          <w:rFonts w:cs="Calibri"/>
        </w:rPr>
        <w:t>.</w:t>
      </w:r>
      <w:r>
        <w:t xml:space="preserve"> v</w:t>
      </w:r>
      <w:r>
        <w:rPr>
          <w:rFonts w:cs="Calibri"/>
        </w:rPr>
        <w:t>.</w:t>
      </w:r>
      <w:r>
        <w:t xml:space="preserve"> 25</w:t>
      </w:r>
      <w:r>
        <w:rPr>
          <w:rFonts w:cs="Calibri"/>
        </w:rPr>
        <w:t>.</w:t>
      </w:r>
      <w:r>
        <w:t>04</w:t>
      </w:r>
      <w:r>
        <w:rPr>
          <w:rFonts w:cs="Calibri"/>
        </w:rPr>
        <w:t>.</w:t>
      </w:r>
      <w:r>
        <w:t xml:space="preserve">2008 </w:t>
      </w:r>
      <w:r>
        <w:rPr>
          <w:rFonts w:cs="Calibri"/>
        </w:rPr>
        <w:t>(</w:t>
      </w:r>
      <w:r>
        <w:t>ABl</w:t>
      </w:r>
      <w:r>
        <w:rPr>
          <w:rFonts w:cs="Calibri"/>
        </w:rPr>
        <w:t>.</w:t>
      </w:r>
      <w:r>
        <w:t xml:space="preserve"> NRW</w:t>
      </w:r>
      <w:r>
        <w:rPr>
          <w:rFonts w:cs="Calibri"/>
        </w:rPr>
        <w:t>.</w:t>
      </w:r>
      <w:r>
        <w:t xml:space="preserve"> S</w:t>
      </w:r>
      <w:r>
        <w:rPr>
          <w:rFonts w:cs="Calibri"/>
        </w:rPr>
        <w:t>.</w:t>
      </w:r>
      <w:r>
        <w:t xml:space="preserve"> 246</w:t>
      </w:r>
      <w:r>
        <w:rPr>
          <w:rFonts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52BA4"/>
    <w:rsid w:val="00152BA4"/>
    <w:rsid w:val="001D4CE3"/>
    <w:rsid w:val="00C81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5920100114101937199" TargetMode="External"/><Relationship Id="rId13" Type="http://schemas.openxmlformats.org/officeDocument/2006/relationships/hyperlink" Target="http://www.gesetze-im-internet.de/sgb_9_2018/BJNR323410016.html" TargetMode="External"/><Relationship Id="rId18" Type="http://schemas.openxmlformats.org/officeDocument/2006/relationships/hyperlink" Target="https://www.gesetze-im-internet.de/sgb_8/BJNR111630990.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recht.nrw.de/lmi/owa/br_bes_text?anw_nr=2&amp;bes_id=6645&amp;aufgehoben=N" TargetMode="External"/><Relationship Id="rId12" Type="http://schemas.openxmlformats.org/officeDocument/2006/relationships/hyperlink" Target="https://bass.schul-welt.de/18188.htm" TargetMode="External"/><Relationship Id="rId17" Type="http://schemas.openxmlformats.org/officeDocument/2006/relationships/hyperlink" Target="http://www.gesetze-im-internet.de/stgb/__203.html" TargetMode="External"/><Relationship Id="rId2" Type="http://schemas.openxmlformats.org/officeDocument/2006/relationships/styles" Target="styles.xml"/><Relationship Id="rId16" Type="http://schemas.openxmlformats.org/officeDocument/2006/relationships/hyperlink" Target="https://recht.nrw.de/lmi/owa/br_text_anzeigen?v_id=592010011410193719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text_anzeigen?v_id=220071121100436242" TargetMode="External"/><Relationship Id="rId5" Type="http://schemas.openxmlformats.org/officeDocument/2006/relationships/footnotes" Target="footnotes.xml"/><Relationship Id="rId15" Type="http://schemas.openxmlformats.org/officeDocument/2006/relationships/hyperlink" Target="https://recht.nrw.de/lmi/owa/br_text_anzeigen?v_id=5920100114101937199" TargetMode="External"/><Relationship Id="rId23" Type="http://schemas.openxmlformats.org/officeDocument/2006/relationships/theme" Target="theme/theme1.xml"/><Relationship Id="rId10" Type="http://schemas.openxmlformats.org/officeDocument/2006/relationships/hyperlink" Target="https://recht.nrw.de/lmi/owa/br_text_anzeigen?v_id=5920100114101937199" TargetMode="External"/><Relationship Id="rId19" Type="http://schemas.openxmlformats.org/officeDocument/2006/relationships/hyperlink" Target="https://www.gesetze-im-internet.de/sgb_8/BJNR111630990.html" TargetMode="External"/><Relationship Id="rId4" Type="http://schemas.openxmlformats.org/officeDocument/2006/relationships/webSettings" Target="webSettings.xml"/><Relationship Id="rId9" Type="http://schemas.openxmlformats.org/officeDocument/2006/relationships/hyperlink" Target="https://recht.nrw.de/lmi/owa/br_text_anzeigen?v_id=5920100114101937199" TargetMode="External"/><Relationship Id="rId14" Type="http://schemas.openxmlformats.org/officeDocument/2006/relationships/hyperlink" Target="https://recht.nrw.de/lmi/owa/br_text_anzeigen?v_id=592010011410193719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16353</Characters>
  <Application>Microsoft Office Word</Application>
  <DocSecurity>0</DocSecurity>
  <Lines>136</Lines>
  <Paragraphs>37</Paragraphs>
  <ScaleCrop>false</ScaleCrop>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2024-09-10T19:09:00Z</dcterms:created>
  <dcterms:modified xsi:type="dcterms:W3CDTF">2024-09-10T19:09:00Z</dcterms:modified>
</cp:coreProperties>
</file>