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8BFB5" w14:textId="77777777" w:rsidR="004D0C11" w:rsidRDefault="004D0C11">
      <w:pPr>
        <w:pStyle w:val="V-ListeNormal1"/>
        <w:keepNext/>
        <w:widowControl/>
        <w:spacing w:before="10" w:after="10" w:line="40" w:lineRule="exact"/>
        <w:ind w:left="228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E76F98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09F3135" w14:textId="77777777" w:rsidR="004D0C11" w:rsidRDefault="004D0C11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P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dagogische Einf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hrung in den Schuldienst</w:t>
            </w:r>
          </w:p>
          <w:p w14:paraId="562FAFC5" w14:textId="77777777" w:rsidR="004D0C11" w:rsidRDefault="004D0C1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Schulen stellen zur Deckung fachspezifischer Bedarfe neben p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dagogisch qualifizierten Lehrkr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ften fachlich geeignete Personen ein. Diese Personen nehmen an einem einw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chigen Orientierungsseminar und einer einj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hrigen p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dagogischen Einf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hrung teil.</w:t>
            </w:r>
          </w:p>
        </w:tc>
      </w:tr>
    </w:tbl>
    <w:p w14:paraId="354F652B" w14:textId="77777777" w:rsidR="004D0C11" w:rsidRDefault="004D0C11">
      <w:pPr>
        <w:pStyle w:val="V-Normaltext"/>
        <w:widowControl/>
        <w:rPr>
          <w:rFonts w:cs="Calibri"/>
        </w:rPr>
      </w:pPr>
      <w:r>
        <w:rPr>
          <w:b/>
          <w:color w:val="0000FF"/>
        </w:rPr>
        <w:t xml:space="preserve">Zu BASS 20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11</w:t>
      </w:r>
    </w:p>
    <w:p w14:paraId="41E8F438" w14:textId="77777777" w:rsidR="004D0C11" w:rsidRDefault="004D0C11">
      <w:pPr>
        <w:pStyle w:val="V-Bass-dcber"/>
        <w:widowControl/>
        <w:spacing w:before="10" w:after="10"/>
      </w:pPr>
      <w:r>
        <w:rPr>
          <w:rFonts w:cs="Arial"/>
        </w:rPr>
        <w:t>P</w:t>
      </w:r>
      <w:r>
        <w:rPr>
          <w:rFonts w:cs="Arial"/>
        </w:rPr>
        <w:t>ä</w:t>
      </w:r>
      <w:r>
        <w:rPr>
          <w:rFonts w:cs="Arial"/>
        </w:rPr>
        <w:t>dagogische Einf</w:t>
      </w:r>
      <w:r>
        <w:rPr>
          <w:rFonts w:cs="Arial"/>
        </w:rPr>
        <w:t>ü</w:t>
      </w:r>
      <w:r>
        <w:rPr>
          <w:rFonts w:cs="Arial"/>
        </w:rPr>
        <w:t>hrung in den Schuldienst</w:t>
      </w:r>
    </w:p>
    <w:p w14:paraId="20EDDAC4" w14:textId="77777777" w:rsidR="004D0C11" w:rsidRDefault="004D0C11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11. 6. 2007 </w:t>
      </w:r>
      <w:r>
        <w:rPr>
          <w:rFonts w:cs="Arial"/>
        </w:rPr>
        <w:t>–</w:t>
      </w:r>
      <w:r>
        <w:rPr>
          <w:rFonts w:cs="Arial"/>
        </w:rPr>
        <w:t xml:space="preserve"> 424-6.05.10-47989/06</w:t>
      </w:r>
    </w:p>
    <w:p w14:paraId="5FEE638C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>Mit Unterst</w:t>
      </w:r>
      <w:r>
        <w:rPr>
          <w:rFonts w:cs="Arial"/>
        </w:rPr>
        <w:t>ü</w:t>
      </w:r>
      <w:r>
        <w:rPr>
          <w:rFonts w:cs="Arial"/>
        </w:rPr>
        <w:t>tzung der Studienseminare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 erhalten Lehrkr</w:t>
      </w:r>
      <w:r>
        <w:rPr>
          <w:rFonts w:cs="Arial"/>
        </w:rPr>
        <w:t>ä</w:t>
      </w:r>
      <w:r>
        <w:rPr>
          <w:rFonts w:cs="Arial"/>
        </w:rPr>
        <w:t>fte ohne Bef</w:t>
      </w:r>
      <w:r>
        <w:rPr>
          <w:rFonts w:cs="Arial"/>
        </w:rPr>
        <w:t>ä</w:t>
      </w:r>
      <w:r>
        <w:rPr>
          <w:rFonts w:cs="Arial"/>
        </w:rPr>
        <w:t xml:space="preserve">higung zu einem Lehramt im Sinne des Lehrerausbildungsgesetzes (LABG </w:t>
      </w:r>
      <w:r>
        <w:rPr>
          <w:rFonts w:cs="Arial"/>
        </w:rPr>
        <w:t>–</w:t>
      </w:r>
      <w:r>
        <w:rPr>
          <w:rFonts w:cs="Arial"/>
        </w:rPr>
        <w:t xml:space="preserve"> BASS 1 </w:t>
      </w:r>
      <w:r>
        <w:rPr>
          <w:rFonts w:cs="Arial"/>
        </w:rPr>
        <w:t>–</w:t>
      </w:r>
      <w:r>
        <w:rPr>
          <w:rFonts w:cs="Arial"/>
        </w:rPr>
        <w:t xml:space="preserve"> 8), die in ein Dauerbesch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 xml:space="preserve">ltnis in den Schuldienst </w:t>
      </w:r>
      <w:r>
        <w:rPr>
          <w:rFonts w:cs="Arial"/>
        </w:rPr>
        <w:t>ü</w:t>
      </w:r>
      <w:r>
        <w:rPr>
          <w:rFonts w:cs="Arial"/>
        </w:rPr>
        <w:t>bernommen werden</w:t>
      </w:r>
      <w:r>
        <w:t xml:space="preserve"> sollen, eine einj</w:t>
      </w:r>
      <w:r>
        <w:t>ä</w:t>
      </w:r>
      <w:r>
        <w:t>hrige p</w:t>
      </w:r>
      <w:r>
        <w:t>ä</w:t>
      </w:r>
      <w:r>
        <w:t>dagogische Einf</w:t>
      </w:r>
      <w:r>
        <w:t>ü</w:t>
      </w:r>
      <w:r>
        <w:t>hrung. Ausgenommen hiervon sind Werkstattlehrerinnen und Werkstattlehrer.</w:t>
      </w:r>
    </w:p>
    <w:p w14:paraId="576DE399" w14:textId="77777777" w:rsidR="004D0C11" w:rsidRDefault="004D0C11">
      <w:pPr>
        <w:pStyle w:val="V-Normaltext"/>
        <w:widowControl/>
        <w:rPr>
          <w:rFonts w:cs="Calibri"/>
        </w:rPr>
      </w:pPr>
    </w:p>
    <w:p w14:paraId="2DC15A72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2.</w:t>
      </w:r>
      <w:r>
        <w:rPr>
          <w:rFonts w:cs="Arial"/>
        </w:rPr>
        <w:tab/>
        <w:t>Orientierungsseminar</w:t>
      </w:r>
    </w:p>
    <w:p w14:paraId="6DB79689" w14:textId="77777777" w:rsidR="004D0C11" w:rsidRDefault="004D0C11">
      <w:pPr>
        <w:pStyle w:val="V-Normaltext"/>
        <w:widowControl/>
      </w:pPr>
    </w:p>
    <w:p w14:paraId="3716FEC8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2.1</w:t>
      </w:r>
      <w:r>
        <w:tab/>
        <w:t>Der genannte Personenkreis wird im Rahmen eines einw</w:t>
      </w:r>
      <w:r>
        <w:t>ö</w:t>
      </w:r>
      <w:r>
        <w:t xml:space="preserve">chigen Orientierungsseminars auf die Anforderungen und Rahmenbedingungen an dem neuen Arbeitsplatz vorbereitet. </w:t>
      </w:r>
    </w:p>
    <w:p w14:paraId="0838FF9F" w14:textId="77777777" w:rsidR="004D0C11" w:rsidRDefault="004D0C11">
      <w:pPr>
        <w:pStyle w:val="V-Normaltext"/>
        <w:widowControl/>
        <w:rPr>
          <w:rFonts w:cs="Calibri"/>
        </w:rPr>
      </w:pPr>
    </w:p>
    <w:p w14:paraId="0DB33CC0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2.2</w:t>
      </w:r>
      <w:r>
        <w:rPr>
          <w:rFonts w:cs="Arial"/>
        </w:rPr>
        <w:tab/>
        <w:t>Seiteneinsteigerinnen und Seiteneinsteiger, die vertraglich zur Teilnahme am berufsbegleitenden Vorbereitungsdienst (OVP-B) verpflichtet werden, nehmen ebenfalls am Orientierungsseminar teil.</w:t>
      </w:r>
    </w:p>
    <w:p w14:paraId="302E37E4" w14:textId="77777777" w:rsidR="004D0C11" w:rsidRDefault="004D0C11">
      <w:pPr>
        <w:pStyle w:val="V-Normaltext"/>
        <w:widowControl/>
      </w:pPr>
    </w:p>
    <w:p w14:paraId="7822EAC2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2.3</w:t>
      </w:r>
      <w:r>
        <w:tab/>
        <w:t>Das einw</w:t>
      </w:r>
      <w:r>
        <w:t>ö</w:t>
      </w:r>
      <w:r>
        <w:t>chige Orientierungsseminar findet unmittelbar vor Beginn des Schuljahres bzw. vor Beginn des Schulhalbjahres statt, zu dem die genannten Personen ihre Unterrichtst</w:t>
      </w:r>
      <w:r>
        <w:t>ä</w:t>
      </w:r>
      <w:r>
        <w:t>tigkeit an Schulen aufnehmen. Der Dienstantritt wird auf den Beginn des Orientierungsseminars festgelegt.</w:t>
      </w:r>
    </w:p>
    <w:p w14:paraId="6E9518DF" w14:textId="77777777" w:rsidR="004D0C11" w:rsidRDefault="004D0C11">
      <w:pPr>
        <w:pStyle w:val="V-Normaltext"/>
        <w:widowControl/>
        <w:rPr>
          <w:rFonts w:cs="Calibri"/>
        </w:rPr>
      </w:pPr>
    </w:p>
    <w:p w14:paraId="68E821B7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2.4</w:t>
      </w:r>
      <w:r>
        <w:rPr>
          <w:rFonts w:cs="Arial"/>
        </w:rPr>
        <w:tab/>
        <w:t>Die Schulaufsichtsbeh</w:t>
      </w:r>
      <w:r>
        <w:rPr>
          <w:rFonts w:cs="Arial"/>
        </w:rPr>
        <w:t>ö</w:t>
      </w:r>
      <w:r>
        <w:rPr>
          <w:rFonts w:cs="Arial"/>
        </w:rPr>
        <w:t>rden gew</w:t>
      </w:r>
      <w:r>
        <w:rPr>
          <w:rFonts w:cs="Arial"/>
        </w:rPr>
        <w:t>ä</w:t>
      </w:r>
      <w:r>
        <w:rPr>
          <w:rFonts w:cs="Arial"/>
        </w:rPr>
        <w:t>hrleisten die organisatorische, personelle und inhaltliche Vorbereitung sowie Durchf</w:t>
      </w:r>
      <w:r>
        <w:rPr>
          <w:rFonts w:cs="Arial"/>
        </w:rPr>
        <w:t>ü</w:t>
      </w:r>
      <w:r>
        <w:rPr>
          <w:rFonts w:cs="Arial"/>
        </w:rPr>
        <w:t>hrung des Orientierungsseminars, mit der die Schulen und die ihnen zugeordneten Studienseminare beauftragt werden.</w:t>
      </w:r>
    </w:p>
    <w:p w14:paraId="2C624951" w14:textId="77777777" w:rsidR="004D0C11" w:rsidRDefault="004D0C11">
      <w:pPr>
        <w:pStyle w:val="V-Normaltext"/>
        <w:widowControl/>
      </w:pPr>
    </w:p>
    <w:p w14:paraId="51A3681D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2.5</w:t>
      </w:r>
      <w:r>
        <w:tab/>
        <w:t>Die Teilnahme ist f</w:t>
      </w:r>
      <w:r>
        <w:t>ü</w:t>
      </w:r>
      <w:r>
        <w:t>r den Personenkreis verpflichtend. Die Schulaufsichtsbeh</w:t>
      </w:r>
      <w:r>
        <w:t>ö</w:t>
      </w:r>
      <w:r>
        <w:t>rde teilt den Bewerberinnen und Bewerbern rechtzeitig mit, an welchem Ort sie ihren Dienst antreten.</w:t>
      </w:r>
    </w:p>
    <w:p w14:paraId="04DE0983" w14:textId="77777777" w:rsidR="004D0C11" w:rsidRDefault="004D0C11">
      <w:pPr>
        <w:pStyle w:val="V-Normaltext"/>
        <w:widowControl/>
        <w:rPr>
          <w:rFonts w:cs="Calibri"/>
        </w:rPr>
      </w:pPr>
    </w:p>
    <w:p w14:paraId="551FAC6C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3.</w:t>
      </w:r>
      <w:r>
        <w:rPr>
          <w:rFonts w:cs="Arial"/>
        </w:rPr>
        <w:tab/>
        <w:t>P</w:t>
      </w:r>
      <w:r>
        <w:rPr>
          <w:rFonts w:cs="Arial"/>
        </w:rPr>
        <w:t>ä</w:t>
      </w:r>
      <w:r>
        <w:rPr>
          <w:rFonts w:cs="Arial"/>
        </w:rPr>
        <w:t>dagogische Einf</w:t>
      </w:r>
      <w:r>
        <w:rPr>
          <w:rFonts w:cs="Arial"/>
        </w:rPr>
        <w:t>ü</w:t>
      </w:r>
      <w:r>
        <w:rPr>
          <w:rFonts w:cs="Arial"/>
        </w:rPr>
        <w:t>hrung</w:t>
      </w:r>
    </w:p>
    <w:p w14:paraId="3B26902A" w14:textId="77777777" w:rsidR="004D0C11" w:rsidRDefault="004D0C11">
      <w:pPr>
        <w:pStyle w:val="V-Normaltext"/>
        <w:widowControl/>
      </w:pPr>
    </w:p>
    <w:p w14:paraId="5175686F" w14:textId="77777777" w:rsidR="004D0C11" w:rsidRDefault="004D0C11">
      <w:pPr>
        <w:pStyle w:val="V-ListeNormal1"/>
        <w:keepNext/>
        <w:widowControl/>
        <w:rPr>
          <w:rFonts w:cs="Arial"/>
        </w:rPr>
      </w:pPr>
      <w:r>
        <w:t>Im Anschluss an das einw</w:t>
      </w:r>
      <w:r>
        <w:t>ö</w:t>
      </w:r>
      <w:r>
        <w:t>chige Orientierungsseminar erh</w:t>
      </w:r>
      <w:r>
        <w:t>ä</w:t>
      </w:r>
      <w:r>
        <w:t>lt der unter Nr. 1 genannte Personenkreis eine einj</w:t>
      </w:r>
      <w:r>
        <w:t>ä</w:t>
      </w:r>
      <w:r>
        <w:t>hrige p</w:t>
      </w:r>
      <w:r>
        <w:t>ä</w:t>
      </w:r>
      <w:r>
        <w:t>dagogische Einf</w:t>
      </w:r>
      <w:r>
        <w:t>ü</w:t>
      </w:r>
      <w:r>
        <w:t>hrung.</w:t>
      </w:r>
    </w:p>
    <w:p w14:paraId="2034479D" w14:textId="77777777" w:rsidR="004D0C11" w:rsidRDefault="004D0C11">
      <w:pPr>
        <w:pStyle w:val="V-Normaltext"/>
        <w:widowControl/>
        <w:rPr>
          <w:rFonts w:cs="Calibri"/>
        </w:rPr>
      </w:pPr>
    </w:p>
    <w:p w14:paraId="10AC0AFC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4.</w:t>
      </w:r>
      <w:r>
        <w:rPr>
          <w:rFonts w:cs="Arial"/>
        </w:rPr>
        <w:tab/>
        <w:t>P</w:t>
      </w:r>
      <w:r>
        <w:rPr>
          <w:rFonts w:cs="Arial"/>
        </w:rPr>
        <w:t>ä</w:t>
      </w:r>
      <w:r>
        <w:rPr>
          <w:rFonts w:cs="Arial"/>
        </w:rPr>
        <w:t>dagogische Einf</w:t>
      </w:r>
      <w:r>
        <w:rPr>
          <w:rFonts w:cs="Arial"/>
        </w:rPr>
        <w:t>ü</w:t>
      </w:r>
      <w:r>
        <w:rPr>
          <w:rFonts w:cs="Arial"/>
        </w:rPr>
        <w:t>hrung an der Schule</w:t>
      </w:r>
    </w:p>
    <w:p w14:paraId="332E1AD2" w14:textId="77777777" w:rsidR="004D0C11" w:rsidRDefault="004D0C11">
      <w:pPr>
        <w:pStyle w:val="V-Normaltext"/>
        <w:widowControl/>
      </w:pPr>
    </w:p>
    <w:p w14:paraId="0AC7C9C0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4.1</w:t>
      </w:r>
      <w:r>
        <w:tab/>
        <w:t>Die Schulleiterin oder der Schulleiter gew</w:t>
      </w:r>
      <w:r>
        <w:t>ä</w:t>
      </w:r>
      <w:r>
        <w:t>hrleistet schulinterne Ma</w:t>
      </w:r>
      <w:r>
        <w:t>ß</w:t>
      </w:r>
      <w:r>
        <w:t>nahmen zur Einarbeitung der genannten Personen und koordiniert sie. Er oder sie bestimmt m</w:t>
      </w:r>
      <w:r>
        <w:t>ö</w:t>
      </w:r>
      <w:r>
        <w:t>glichst im Einvernehmen eine erfahrene Lehrkraft als Mentorin oder Mentor, die oder der f</w:t>
      </w:r>
      <w:r>
        <w:t>ü</w:t>
      </w:r>
      <w:r>
        <w:t>r die Zeit der Einf</w:t>
      </w:r>
      <w:r>
        <w:t>ü</w:t>
      </w:r>
      <w:r>
        <w:t>hrungsphase eine Anrechnungsstunde erh</w:t>
      </w:r>
      <w:r>
        <w:t>ä</w:t>
      </w:r>
      <w:r>
        <w:t>lt.</w:t>
      </w:r>
    </w:p>
    <w:p w14:paraId="2D938DF6" w14:textId="77777777" w:rsidR="004D0C11" w:rsidRDefault="004D0C11">
      <w:pPr>
        <w:pStyle w:val="V-Normaltext"/>
        <w:widowControl/>
        <w:rPr>
          <w:rFonts w:cs="Calibri"/>
        </w:rPr>
      </w:pPr>
    </w:p>
    <w:p w14:paraId="10B9ED96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4.2</w:t>
      </w:r>
      <w:r>
        <w:rPr>
          <w:rFonts w:cs="Arial"/>
        </w:rPr>
        <w:tab/>
        <w:t>Die unter Nr. 1 genannten Personen erhalten f</w:t>
      </w:r>
      <w:r>
        <w:rPr>
          <w:rFonts w:cs="Arial"/>
        </w:rPr>
        <w:t>ü</w:t>
      </w:r>
      <w:r>
        <w:rPr>
          <w:rFonts w:cs="Arial"/>
        </w:rPr>
        <w:t>r die Zeit der Teilnahme an der p</w:t>
      </w:r>
      <w:r>
        <w:rPr>
          <w:rFonts w:cs="Arial"/>
        </w:rPr>
        <w:t>ä</w:t>
      </w:r>
      <w:r>
        <w:rPr>
          <w:rFonts w:cs="Arial"/>
        </w:rPr>
        <w:t>dagogischen Einf</w:t>
      </w:r>
      <w:r>
        <w:rPr>
          <w:rFonts w:cs="Arial"/>
        </w:rPr>
        <w:t>ü</w:t>
      </w:r>
      <w:r>
        <w:rPr>
          <w:rFonts w:cs="Arial"/>
        </w:rPr>
        <w:t>hrung in den Studienseminaren f</w:t>
      </w:r>
      <w:r>
        <w:rPr>
          <w:rFonts w:cs="Arial"/>
        </w:rPr>
        <w:t>ü</w:t>
      </w:r>
      <w:r>
        <w:rPr>
          <w:rFonts w:cs="Arial"/>
        </w:rPr>
        <w:t>nf Anrechnungsstunden auf ihre Unterrichtsverpflichtung.</w:t>
      </w:r>
    </w:p>
    <w:p w14:paraId="47DC5774" w14:textId="77777777" w:rsidR="004D0C11" w:rsidRDefault="004D0C11">
      <w:pPr>
        <w:pStyle w:val="V-Normaltext"/>
        <w:widowControl/>
      </w:pPr>
    </w:p>
    <w:p w14:paraId="6B13CD50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4.3</w:t>
      </w:r>
      <w:r>
        <w:tab/>
        <w:t>Die Schulleiterin oder der Schulleiter erstellt auf der Grundlage der Leistungen am Ende der p</w:t>
      </w:r>
      <w:r>
        <w:t>ä</w:t>
      </w:r>
      <w:r>
        <w:t>dagogischen Einf</w:t>
      </w:r>
      <w:r>
        <w:t>ü</w:t>
      </w:r>
      <w:r>
        <w:t>hrung einen Leistungsbericht.</w:t>
      </w:r>
    </w:p>
    <w:p w14:paraId="71B85D89" w14:textId="77777777" w:rsidR="004D0C11" w:rsidRDefault="004D0C11">
      <w:pPr>
        <w:pStyle w:val="V-Normaltext"/>
        <w:widowControl/>
        <w:rPr>
          <w:rFonts w:cs="Calibri"/>
        </w:rPr>
      </w:pPr>
    </w:p>
    <w:p w14:paraId="48E94B21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5.</w:t>
      </w:r>
      <w:r>
        <w:rPr>
          <w:rFonts w:cs="Arial"/>
        </w:rPr>
        <w:tab/>
        <w:t>P</w:t>
      </w:r>
      <w:r>
        <w:rPr>
          <w:rFonts w:cs="Arial"/>
        </w:rPr>
        <w:t>ä</w:t>
      </w:r>
      <w:r>
        <w:rPr>
          <w:rFonts w:cs="Arial"/>
        </w:rPr>
        <w:t>dagogische Einf</w:t>
      </w:r>
      <w:r>
        <w:rPr>
          <w:rFonts w:cs="Arial"/>
        </w:rPr>
        <w:t>ü</w:t>
      </w:r>
      <w:r>
        <w:rPr>
          <w:rFonts w:cs="Arial"/>
        </w:rPr>
        <w:t>hrung am Studienseminar</w:t>
      </w:r>
    </w:p>
    <w:p w14:paraId="38F3FC4B" w14:textId="77777777" w:rsidR="004D0C11" w:rsidRDefault="004D0C11">
      <w:pPr>
        <w:pStyle w:val="V-Normaltext"/>
        <w:widowControl/>
      </w:pPr>
    </w:p>
    <w:p w14:paraId="032291C8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5.1</w:t>
      </w:r>
      <w:r>
        <w:tab/>
        <w:t>Die Bezirksregierung beauftragt die Studienseminare f</w:t>
      </w:r>
      <w:r>
        <w:t>ü</w:t>
      </w:r>
      <w:r>
        <w:t>r Lehr</w:t>
      </w:r>
      <w:r>
        <w:t>ä</w:t>
      </w:r>
      <w:r>
        <w:t>mter an Schulen, die Personen ein Jahr lang im Umfang von durchschnittlich f</w:t>
      </w:r>
      <w:r>
        <w:t>ü</w:t>
      </w:r>
      <w:r>
        <w:t>nf Wochenstunden zu unterst</w:t>
      </w:r>
      <w:r>
        <w:t>ü</w:t>
      </w:r>
      <w:r>
        <w:t xml:space="preserve">tzen. </w:t>
      </w:r>
    </w:p>
    <w:p w14:paraId="603F5289" w14:textId="77777777" w:rsidR="004D0C11" w:rsidRDefault="004D0C11">
      <w:pPr>
        <w:pStyle w:val="V-Normaltext"/>
        <w:widowControl/>
        <w:rPr>
          <w:rFonts w:cs="Calibri"/>
        </w:rPr>
      </w:pPr>
    </w:p>
    <w:p w14:paraId="784E4A67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5.2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 Veranstaltungen in der p</w:t>
      </w:r>
      <w:r>
        <w:rPr>
          <w:rFonts w:cs="Arial"/>
        </w:rPr>
        <w:t>ä</w:t>
      </w:r>
      <w:r>
        <w:rPr>
          <w:rFonts w:cs="Arial"/>
        </w:rPr>
        <w:t>dagogischen Einf</w:t>
      </w:r>
      <w:r>
        <w:rPr>
          <w:rFonts w:cs="Arial"/>
        </w:rPr>
        <w:t>ü</w:t>
      </w:r>
      <w:r>
        <w:rPr>
          <w:rFonts w:cs="Arial"/>
        </w:rPr>
        <w:t>hrung ist dem Studienseminar w</w:t>
      </w:r>
      <w:r>
        <w:rPr>
          <w:rFonts w:cs="Arial"/>
        </w:rPr>
        <w:t>ö</w:t>
      </w:r>
      <w:r>
        <w:rPr>
          <w:rFonts w:cs="Arial"/>
        </w:rPr>
        <w:t>chentlich ein Tag vorbehalten. Weitere Absprachen zwischen dem Studienseminar und der Schule sind m</w:t>
      </w:r>
      <w:r>
        <w:rPr>
          <w:rFonts w:cs="Arial"/>
        </w:rPr>
        <w:t>ö</w:t>
      </w:r>
      <w:r>
        <w:rPr>
          <w:rFonts w:cs="Arial"/>
        </w:rPr>
        <w:t>glich.</w:t>
      </w:r>
    </w:p>
    <w:p w14:paraId="6E895331" w14:textId="77777777" w:rsidR="004D0C11" w:rsidRDefault="004D0C11">
      <w:pPr>
        <w:pStyle w:val="V-Normaltext"/>
        <w:widowControl/>
      </w:pPr>
    </w:p>
    <w:p w14:paraId="25496FB8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5.3</w:t>
      </w:r>
      <w:r>
        <w:tab/>
        <w:t>Jede Person wird in den zwei F</w:t>
      </w:r>
      <w:r>
        <w:t>ä</w:t>
      </w:r>
      <w:r>
        <w:t>chern bzw. beruflichen Fachrichtungen eingef</w:t>
      </w:r>
      <w:r>
        <w:t>ü</w:t>
      </w:r>
      <w:r>
        <w:t>hrt, in denen sie schwerpunktm</w:t>
      </w:r>
      <w:r>
        <w:t>äß</w:t>
      </w:r>
      <w:r>
        <w:t>ig im Unterricht eingesetzt ist.</w:t>
      </w:r>
    </w:p>
    <w:p w14:paraId="0D4FB57F" w14:textId="77777777" w:rsidR="004D0C11" w:rsidRDefault="004D0C11">
      <w:pPr>
        <w:pStyle w:val="V-Normaltext"/>
        <w:widowControl/>
        <w:rPr>
          <w:rFonts w:cs="Calibri"/>
        </w:rPr>
      </w:pPr>
    </w:p>
    <w:p w14:paraId="45F27FD6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5.4</w:t>
      </w:r>
      <w:r>
        <w:rPr>
          <w:rFonts w:cs="Arial"/>
        </w:rPr>
        <w:tab/>
        <w:t>Technische Lehrerinnen und Lehrer werden in ihrer beruflichen Fachrichtung und mit erg</w:t>
      </w:r>
      <w:r>
        <w:rPr>
          <w:rFonts w:cs="Arial"/>
        </w:rPr>
        <w:t>ä</w:t>
      </w:r>
      <w:r>
        <w:rPr>
          <w:rFonts w:cs="Arial"/>
        </w:rPr>
        <w:t>nzenden Modulen unterst</w:t>
      </w:r>
      <w:r>
        <w:rPr>
          <w:rFonts w:cs="Arial"/>
        </w:rPr>
        <w:t>ü</w:t>
      </w:r>
      <w:r>
        <w:rPr>
          <w:rFonts w:cs="Arial"/>
        </w:rPr>
        <w:t>tzt.</w:t>
      </w:r>
    </w:p>
    <w:p w14:paraId="031EFF26" w14:textId="77777777" w:rsidR="004D0C11" w:rsidRDefault="004D0C11">
      <w:pPr>
        <w:pStyle w:val="V-Normaltext"/>
        <w:widowControl/>
      </w:pPr>
    </w:p>
    <w:p w14:paraId="572F1671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5.5</w:t>
      </w:r>
      <w:r>
        <w:tab/>
        <w:t>Bestandteil der p</w:t>
      </w:r>
      <w:r>
        <w:t>ä</w:t>
      </w:r>
      <w:r>
        <w:t>dagogischen Einf</w:t>
      </w:r>
      <w:r>
        <w:t>ü</w:t>
      </w:r>
      <w:r>
        <w:t>hrung sind methodische und fachdidaktische Hilfen, schul- und dienstrechtliche Aspekte sowie Unterrichtshospitationen, regelm</w:t>
      </w:r>
      <w:r>
        <w:t>äß</w:t>
      </w:r>
      <w:r>
        <w:t>ige Gruppenhospitationen und Beratungsbesuche.</w:t>
      </w:r>
    </w:p>
    <w:p w14:paraId="447CCB63" w14:textId="77777777" w:rsidR="004D0C11" w:rsidRDefault="004D0C11">
      <w:pPr>
        <w:pStyle w:val="V-Normaltext"/>
        <w:widowControl/>
        <w:rPr>
          <w:rFonts w:cs="Calibri"/>
        </w:rPr>
      </w:pPr>
    </w:p>
    <w:p w14:paraId="029379BF" w14:textId="77777777" w:rsidR="004D0C11" w:rsidRDefault="004D0C11">
      <w:pPr>
        <w:pStyle w:val="V-ListeNormal1"/>
        <w:keepNext/>
        <w:widowControl/>
        <w:ind w:left="283" w:hanging="283"/>
      </w:pPr>
      <w:r>
        <w:rPr>
          <w:rFonts w:cs="Arial"/>
        </w:rPr>
        <w:t>5.6</w:t>
      </w:r>
      <w:r>
        <w:rPr>
          <w:rFonts w:cs="Arial"/>
        </w:rPr>
        <w:tab/>
        <w:t>W</w:t>
      </w:r>
      <w:r>
        <w:rPr>
          <w:rFonts w:cs="Arial"/>
        </w:rPr>
        <w:t>ä</w:t>
      </w:r>
      <w:r>
        <w:rPr>
          <w:rFonts w:cs="Arial"/>
        </w:rPr>
        <w:t>hrend der Einf</w:t>
      </w:r>
      <w:r>
        <w:rPr>
          <w:rFonts w:cs="Arial"/>
        </w:rPr>
        <w:t>ü</w:t>
      </w:r>
      <w:r>
        <w:rPr>
          <w:rFonts w:cs="Arial"/>
        </w:rPr>
        <w:t>hrungsphase unterst</w:t>
      </w:r>
      <w:r>
        <w:rPr>
          <w:rFonts w:cs="Arial"/>
        </w:rPr>
        <w:t>ü</w:t>
      </w:r>
      <w:r>
        <w:rPr>
          <w:rFonts w:cs="Arial"/>
        </w:rPr>
        <w:t xml:space="preserve">tzen die Seminarausbilderinnen und Seminarausbilder jede Person durch in der Regel 10 Unterrichts- und Beratungsbesuche </w:t>
      </w:r>
    </w:p>
    <w:p w14:paraId="6EB253A0" w14:textId="77777777" w:rsidR="004D0C11" w:rsidRDefault="004D0C11">
      <w:pPr>
        <w:pStyle w:val="V-Normaltext"/>
        <w:widowControl/>
      </w:pPr>
    </w:p>
    <w:p w14:paraId="4A3F06A8" w14:textId="77777777" w:rsidR="004D0C11" w:rsidRDefault="004D0C11">
      <w:pPr>
        <w:pStyle w:val="V-ListeNormal1"/>
        <w:keepNext/>
        <w:widowControl/>
        <w:ind w:left="283" w:hanging="283"/>
        <w:rPr>
          <w:rFonts w:cs="Arial"/>
        </w:rPr>
      </w:pPr>
      <w:r>
        <w:t>5.7</w:t>
      </w:r>
      <w:r>
        <w:tab/>
      </w:r>
      <w:r>
        <w:t>Ü</w:t>
      </w:r>
      <w:r>
        <w:t>ber die Teilnahme an der p</w:t>
      </w:r>
      <w:r>
        <w:t>ä</w:t>
      </w:r>
      <w:r>
        <w:t>dagogischen Einf</w:t>
      </w:r>
      <w:r>
        <w:t>ü</w:t>
      </w:r>
      <w:r>
        <w:t>hrung stellt das Studienseminar f</w:t>
      </w:r>
      <w:r>
        <w:t>ü</w:t>
      </w:r>
      <w:r>
        <w:t>r Lehr</w:t>
      </w:r>
      <w:r>
        <w:t>ä</w:t>
      </w:r>
      <w:r>
        <w:t>mter an Schulen eine Bescheinigung aus.</w:t>
      </w:r>
    </w:p>
    <w:p w14:paraId="6EEF2A3A" w14:textId="77777777" w:rsidR="004D0C11" w:rsidRDefault="004D0C11">
      <w:pPr>
        <w:pStyle w:val="V-Normaltext"/>
        <w:widowControl/>
        <w:rPr>
          <w:rFonts w:cs="Calibri"/>
        </w:rPr>
      </w:pPr>
    </w:p>
    <w:p w14:paraId="6833F30C" w14:textId="77777777" w:rsidR="004D0C11" w:rsidRDefault="004D0C11">
      <w:pPr>
        <w:pStyle w:val="V-Normaltext"/>
        <w:widowControl/>
        <w:rPr>
          <w:rFonts w:cs="Calibri"/>
        </w:rPr>
      </w:pPr>
      <w:r>
        <w:t>Der nicht ver</w:t>
      </w:r>
      <w:r>
        <w:t>ö</w:t>
      </w:r>
      <w:r>
        <w:t>ffentlichte RdErl. des Ministeriums f</w:t>
      </w:r>
      <w:r>
        <w:t>ü</w:t>
      </w:r>
      <w:r>
        <w:t xml:space="preserve">r Schule, Jugend und Kinder </w:t>
      </w:r>
      <w:r>
        <w:t>„</w:t>
      </w:r>
      <w:r>
        <w:t>Einf</w:t>
      </w:r>
      <w:r>
        <w:t>ü</w:t>
      </w:r>
      <w:r>
        <w:t>hrungswoche f</w:t>
      </w:r>
      <w:r>
        <w:t>ü</w:t>
      </w:r>
      <w:r>
        <w:t>r Seiteneinsteigerinnen und Seiteneinsteiger</w:t>
      </w:r>
      <w:r>
        <w:t>“</w:t>
      </w:r>
      <w:r>
        <w:t xml:space="preserve"> vom 4. 7.2003 wird aufgehoben.</w:t>
      </w:r>
    </w:p>
    <w:p w14:paraId="2BFFF67E" w14:textId="77777777" w:rsidR="004D0C11" w:rsidRDefault="004D0C11">
      <w:pPr>
        <w:pStyle w:val="V-Normaltext"/>
        <w:widowControl/>
      </w:pPr>
    </w:p>
    <w:p w14:paraId="159FFF2A" w14:textId="77777777" w:rsidR="004D0C11" w:rsidRDefault="004D0C11">
      <w:pPr>
        <w:pStyle w:val="V-Normaltext"/>
        <w:widowControl/>
        <w:jc w:val="right"/>
      </w:pPr>
      <w:r>
        <w:rPr>
          <w:rFonts w:cs="Calibri"/>
        </w:rPr>
        <w:t>ABl. NRW. 7/07 S. 414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9220F" w14:textId="77777777" w:rsidR="004D0C11" w:rsidRDefault="004D0C11">
      <w:r>
        <w:separator/>
      </w:r>
    </w:p>
  </w:endnote>
  <w:endnote w:type="continuationSeparator" w:id="0">
    <w:p w14:paraId="6FD37987" w14:textId="77777777" w:rsidR="004D0C11" w:rsidRDefault="004D0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DD7E2" w14:textId="77777777" w:rsidR="004D0C11" w:rsidRDefault="004D0C1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C1FB0B3" w14:textId="77777777" w:rsidR="004D0C11" w:rsidRDefault="004D0C11">
    <w:pPr>
      <w:widowControl/>
      <w:spacing w:before="10" w:after="10" w:line="180" w:lineRule="exact"/>
    </w:pPr>
  </w:p>
  <w:p w14:paraId="56CA9453" w14:textId="77777777" w:rsidR="004D0C11" w:rsidRDefault="004D0C11">
    <w:pPr>
      <w:widowControl/>
      <w:spacing w:before="10" w:after="10" w:line="180" w:lineRule="exact"/>
      <w:rPr>
        <w:rFonts w:cs="Calibri"/>
      </w:rPr>
    </w:pPr>
  </w:p>
  <w:p w14:paraId="34A91110" w14:textId="77777777" w:rsidR="004D0C11" w:rsidRDefault="004D0C1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C8EBE" w14:textId="77777777" w:rsidR="004D0C11" w:rsidRDefault="004D0C1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AE699E" w14:textId="77777777" w:rsidR="004D0C11" w:rsidRDefault="004D0C1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1598F"/>
    <w:rsid w:val="001D4CE3"/>
    <w:rsid w:val="004D0C11"/>
    <w:rsid w:val="00A1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C6B3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