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8038E1" w14:textId="77777777" w:rsidR="00DC127B" w:rsidRDefault="00DC127B">
      <w:pPr>
        <w:pStyle w:val="V-ListeNormal1"/>
        <w:keepNext/>
        <w:widowControl/>
        <w:spacing w:before="10" w:after="10" w:line="40" w:lineRule="exact"/>
        <w:jc w:val="left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78C70470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5812E861" w14:textId="77777777" w:rsidR="00DC127B" w:rsidRDefault="00DC127B">
            <w:pPr>
              <w:pStyle w:val="V-Normaltext"/>
              <w:widowControl/>
              <w:spacing w:before="10" w:after="50" w:line="180" w:lineRule="exact"/>
              <w:jc w:val="left"/>
              <w:rPr>
                <w:rFonts w:cs="Calibri"/>
              </w:rPr>
            </w:pPr>
            <w:r>
              <w:rPr>
                <w:b/>
                <w:i/>
                <w:sz w:val="18"/>
              </w:rPr>
              <w:t xml:space="preserve">Waldorfschulen: </w:t>
            </w:r>
            <w:r>
              <w:rPr>
                <w:b/>
                <w:i/>
                <w:sz w:val="18"/>
              </w:rPr>
              <w:t>Ä</w:t>
            </w:r>
            <w:r>
              <w:rPr>
                <w:b/>
                <w:i/>
                <w:sz w:val="18"/>
              </w:rPr>
              <w:t xml:space="preserve">nderung des Haustariferlasses </w:t>
            </w:r>
          </w:p>
          <w:p w14:paraId="6869A681" w14:textId="77777777" w:rsidR="00DC127B" w:rsidRDefault="00DC127B">
            <w:pPr>
              <w:pStyle w:val="V-Normaltext"/>
              <w:widowControl/>
              <w:spacing w:before="10" w:after="10" w:line="50" w:lineRule="exact"/>
            </w:pPr>
          </w:p>
          <w:p w14:paraId="382597D4" w14:textId="77777777" w:rsidR="00DC127B" w:rsidRDefault="00DC127B">
            <w:pPr>
              <w:pStyle w:val="V-Normaltext"/>
              <w:widowControl/>
              <w:spacing w:before="10" w:after="50" w:line="190" w:lineRule="exact"/>
            </w:pPr>
            <w:r>
              <w:rPr>
                <w:rFonts w:cs="Calibri"/>
                <w:i/>
                <w:sz w:val="18"/>
              </w:rPr>
              <w:t>Der Haustariferlass regelt notwendig die schulordnungs- und refinanzierungsrechtlichen Rahmenbedingungen f</w:t>
            </w:r>
            <w:r>
              <w:rPr>
                <w:rFonts w:cs="Calibri"/>
                <w:i/>
                <w:sz w:val="18"/>
              </w:rPr>
              <w:t>ü</w:t>
            </w:r>
            <w:r>
              <w:rPr>
                <w:rFonts w:cs="Calibri"/>
                <w:i/>
                <w:sz w:val="18"/>
              </w:rPr>
              <w:t>r die atypischen Haustarife an Waldorfschulen, die von den f</w:t>
            </w:r>
            <w:r>
              <w:rPr>
                <w:rFonts w:cs="Calibri"/>
                <w:i/>
                <w:sz w:val="18"/>
              </w:rPr>
              <w:t>ü</w:t>
            </w:r>
            <w:r>
              <w:rPr>
                <w:rFonts w:cs="Calibri"/>
                <w:i/>
                <w:sz w:val="18"/>
              </w:rPr>
              <w:t xml:space="preserve">r </w:t>
            </w:r>
            <w:r>
              <w:rPr>
                <w:rFonts w:cs="Calibri"/>
                <w:i/>
                <w:sz w:val="18"/>
              </w:rPr>
              <w:t>ö</w:t>
            </w:r>
            <w:r>
              <w:rPr>
                <w:rFonts w:cs="Calibri"/>
                <w:i/>
                <w:sz w:val="18"/>
              </w:rPr>
              <w:t>ffentliche Schulen ma</w:t>
            </w:r>
            <w:r>
              <w:rPr>
                <w:rFonts w:cs="Calibri"/>
                <w:i/>
                <w:sz w:val="18"/>
              </w:rPr>
              <w:t>ß</w:t>
            </w:r>
            <w:r>
              <w:rPr>
                <w:rFonts w:cs="Calibri"/>
                <w:i/>
                <w:sz w:val="18"/>
              </w:rPr>
              <w:t xml:space="preserve">geblichen besoldungs- und tarifrechtlichen Regelungen abweichen. </w:t>
            </w:r>
          </w:p>
          <w:p w14:paraId="153E6840" w14:textId="77777777" w:rsidR="00DC127B" w:rsidRDefault="00DC127B">
            <w:pPr>
              <w:pStyle w:val="V-Normaltext"/>
              <w:widowControl/>
              <w:spacing w:before="10" w:after="50" w:line="190" w:lineRule="exact"/>
              <w:jc w:val="left"/>
            </w:pPr>
            <w:r>
              <w:rPr>
                <w:rFonts w:cs="Calibri"/>
                <w:i/>
                <w:sz w:val="18"/>
              </w:rPr>
              <w:t xml:space="preserve">Der </w:t>
            </w:r>
            <w:r>
              <w:rPr>
                <w:rFonts w:cs="Calibri"/>
                <w:i/>
                <w:sz w:val="18"/>
              </w:rPr>
              <w:t>Ä</w:t>
            </w:r>
            <w:r>
              <w:rPr>
                <w:rFonts w:cs="Calibri"/>
                <w:i/>
                <w:sz w:val="18"/>
              </w:rPr>
              <w:t>nderungserlass ber</w:t>
            </w:r>
            <w:r>
              <w:rPr>
                <w:rFonts w:cs="Calibri"/>
                <w:i/>
                <w:sz w:val="18"/>
              </w:rPr>
              <w:t>ü</w:t>
            </w:r>
            <w:r>
              <w:rPr>
                <w:rFonts w:cs="Calibri"/>
                <w:i/>
                <w:sz w:val="18"/>
              </w:rPr>
              <w:t>cksichtigt folgende Neuerungen:</w:t>
            </w:r>
          </w:p>
          <w:p w14:paraId="163216A0" w14:textId="77777777" w:rsidR="00DC127B" w:rsidRDefault="00DC127B">
            <w:pPr>
              <w:pStyle w:val="V-ListeNormal1"/>
              <w:keepNext/>
              <w:widowControl/>
              <w:spacing w:before="10" w:after="50" w:line="180" w:lineRule="exact"/>
              <w:ind w:left="227" w:hanging="227"/>
              <w:rPr>
                <w:rFonts w:cs="Arial"/>
              </w:rPr>
            </w:pPr>
            <w:r>
              <w:rPr>
                <w:i/>
                <w:sz w:val="18"/>
              </w:rPr>
              <w:t>–</w:t>
            </w:r>
            <w:r>
              <w:rPr>
                <w:i/>
                <w:sz w:val="18"/>
              </w:rPr>
              <w:tab/>
              <w:t>in Nr. 1.1 redaktionelle Anpassung an die Neufassung der Ersatzschulverordnung (ESchVO) vom 5. 3. 2007,</w:t>
            </w:r>
          </w:p>
          <w:p w14:paraId="1A9AB485" w14:textId="77777777" w:rsidR="00DC127B" w:rsidRDefault="00DC127B">
            <w:pPr>
              <w:pStyle w:val="V-ListeNormal1"/>
              <w:widowControl/>
              <w:spacing w:before="10" w:after="10" w:line="190" w:lineRule="exact"/>
              <w:ind w:left="1"/>
              <w:jc w:val="left"/>
            </w:pPr>
          </w:p>
          <w:p w14:paraId="3C0C153A" w14:textId="77777777" w:rsidR="00DC127B" w:rsidRDefault="00DC127B">
            <w:pPr>
              <w:pStyle w:val="V-ListeNormal1"/>
              <w:keepNext/>
              <w:widowControl/>
              <w:spacing w:before="10" w:after="50" w:line="180" w:lineRule="exact"/>
              <w:ind w:left="227" w:hanging="227"/>
            </w:pPr>
            <w:r>
              <w:rPr>
                <w:rFonts w:cs="Arial"/>
                <w:i/>
                <w:sz w:val="18"/>
              </w:rPr>
              <w:t>–</w:t>
            </w:r>
            <w:r>
              <w:rPr>
                <w:rFonts w:cs="Arial"/>
                <w:i/>
                <w:sz w:val="18"/>
              </w:rPr>
              <w:tab/>
              <w:t>in Nr. 1.3 Anpassung an die Neuregelung der wirtschaftlichen Mindestsicherung in der Neufassung der ESchVO,</w:t>
            </w:r>
          </w:p>
          <w:p w14:paraId="369733C7" w14:textId="77777777" w:rsidR="00DC127B" w:rsidRDefault="00DC127B">
            <w:pPr>
              <w:pStyle w:val="V-ListeNormal1"/>
              <w:widowControl/>
              <w:spacing w:before="10" w:after="10" w:line="190" w:lineRule="exact"/>
              <w:ind w:left="1"/>
              <w:jc w:val="left"/>
              <w:rPr>
                <w:rFonts w:cs="Arial"/>
              </w:rPr>
            </w:pPr>
          </w:p>
          <w:p w14:paraId="61AA2DBC" w14:textId="77777777" w:rsidR="00DC127B" w:rsidRDefault="00DC127B">
            <w:pPr>
              <w:pStyle w:val="V-ListeNormal1"/>
              <w:keepNext/>
              <w:widowControl/>
              <w:spacing w:before="10" w:after="50" w:line="180" w:lineRule="exact"/>
              <w:ind w:left="227" w:hanging="227"/>
              <w:rPr>
                <w:rFonts w:cs="Arial"/>
              </w:rPr>
            </w:pPr>
            <w:r>
              <w:rPr>
                <w:i/>
                <w:sz w:val="18"/>
              </w:rPr>
              <w:t>–</w:t>
            </w:r>
            <w:r>
              <w:rPr>
                <w:i/>
                <w:sz w:val="18"/>
              </w:rPr>
              <w:tab/>
              <w:t>in Nr. 2.1 Anpassung an den am 1. 11. 2006 in Kraft getretenen, den BAT ersetzenden TV-L.</w:t>
            </w:r>
          </w:p>
          <w:p w14:paraId="58A97A55" w14:textId="77777777" w:rsidR="00DC127B" w:rsidRDefault="00DC127B">
            <w:pPr>
              <w:pStyle w:val="V-Normaltext"/>
              <w:widowControl/>
              <w:spacing w:before="10" w:after="30" w:line="180" w:lineRule="exact"/>
              <w:rPr>
                <w:rFonts w:cs="Calibri"/>
              </w:rPr>
            </w:pPr>
          </w:p>
        </w:tc>
      </w:tr>
    </w:tbl>
    <w:p w14:paraId="06023CAB" w14:textId="77777777" w:rsidR="00DC127B" w:rsidRDefault="00DC127B">
      <w:pPr>
        <w:pStyle w:val="V-Normaltext"/>
        <w:widowControl/>
        <w:spacing w:before="10" w:after="50" w:line="180" w:lineRule="exact"/>
        <w:rPr>
          <w:rFonts w:cs="Calibri"/>
        </w:rPr>
      </w:pPr>
      <w:r>
        <w:rPr>
          <w:b/>
          <w:color w:val="0000FF"/>
          <w:sz w:val="18"/>
        </w:rPr>
        <w:t xml:space="preserve">Zu BASS 21 </w:t>
      </w:r>
      <w:r>
        <w:rPr>
          <w:b/>
          <w:color w:val="0000FF"/>
          <w:sz w:val="18"/>
        </w:rPr>
        <w:t>–</w:t>
      </w:r>
      <w:r>
        <w:rPr>
          <w:b/>
          <w:color w:val="0000FF"/>
          <w:sz w:val="18"/>
        </w:rPr>
        <w:t xml:space="preserve"> 21 Nr. 11 </w:t>
      </w:r>
    </w:p>
    <w:p w14:paraId="1EDE28E4" w14:textId="77777777" w:rsidR="00DC127B" w:rsidRDefault="00DC127B">
      <w:pPr>
        <w:pStyle w:val="V-Bass-dcber"/>
        <w:widowControl/>
        <w:spacing w:before="10" w:after="10"/>
      </w:pPr>
      <w:r>
        <w:rPr>
          <w:rFonts w:cs="Arial"/>
        </w:rPr>
        <w:t>Haustarife</w:t>
      </w:r>
      <w:r>
        <w:rPr>
          <w:rFonts w:cs="Arial"/>
        </w:rPr>
        <w:br/>
        <w:t>an Waldorfschulen und Refinanzierung;</w:t>
      </w:r>
    </w:p>
    <w:p w14:paraId="4BD37238" w14:textId="77777777" w:rsidR="00DC127B" w:rsidRDefault="00DC127B">
      <w:pPr>
        <w:pStyle w:val="V-Bass-dcber"/>
        <w:widowControl/>
        <w:spacing w:before="10" w:after="10"/>
      </w:pPr>
      <w:r>
        <w:rPr>
          <w:rFonts w:cs="Arial"/>
        </w:rPr>
        <w:t>Ä</w:t>
      </w:r>
      <w:r>
        <w:rPr>
          <w:rFonts w:cs="Arial"/>
        </w:rPr>
        <w:t>nderung</w:t>
      </w:r>
    </w:p>
    <w:p w14:paraId="09D19B73" w14:textId="77777777" w:rsidR="00DC127B" w:rsidRDefault="00DC127B">
      <w:pPr>
        <w:pStyle w:val="V-NormaltextZentriert"/>
        <w:widowControl/>
      </w:pPr>
      <w:r>
        <w:rPr>
          <w:rFonts w:cs="Arial"/>
        </w:rPr>
        <w:t>RdErl. d. Ministeriums f</w:t>
      </w:r>
      <w:r>
        <w:rPr>
          <w:rFonts w:cs="Arial"/>
        </w:rPr>
        <w:t>ü</w:t>
      </w:r>
      <w:r>
        <w:rPr>
          <w:rFonts w:cs="Arial"/>
        </w:rPr>
        <w:t>r Schule und Weiterbildung</w:t>
      </w:r>
      <w:r>
        <w:rPr>
          <w:rFonts w:cs="Arial"/>
        </w:rPr>
        <w:br/>
        <w:t xml:space="preserve">v. 22. 5. 2007 </w:t>
      </w:r>
      <w:r>
        <w:rPr>
          <w:rFonts w:cs="Arial"/>
        </w:rPr>
        <w:t>–</w:t>
      </w:r>
      <w:r>
        <w:rPr>
          <w:rFonts w:cs="Arial"/>
        </w:rPr>
        <w:t xml:space="preserve"> 223-2.02.02.02-53727/07</w:t>
      </w:r>
    </w:p>
    <w:p w14:paraId="49453ABB" w14:textId="77777777" w:rsidR="00DC127B" w:rsidRDefault="00DC127B">
      <w:pPr>
        <w:pStyle w:val="V-Haupttext2"/>
        <w:widowControl/>
        <w:ind w:left="680" w:hanging="680"/>
      </w:pPr>
      <w:r>
        <w:t>Bezug:</w:t>
      </w:r>
      <w:r>
        <w:rPr>
          <w:rFonts w:cs="Calibri"/>
        </w:rPr>
        <w:tab/>
        <w:t xml:space="preserve">RdErl. d. Kultusministeriums v. 26.7.1994 (BASS 21 </w:t>
      </w:r>
      <w:r>
        <w:rPr>
          <w:rFonts w:cs="Calibri"/>
        </w:rPr>
        <w:t>–</w:t>
      </w:r>
      <w:r>
        <w:rPr>
          <w:rFonts w:cs="Calibri"/>
        </w:rPr>
        <w:t xml:space="preserve"> 21 Nr. 11)</w:t>
      </w:r>
    </w:p>
    <w:p w14:paraId="7FEAFB5C" w14:textId="77777777" w:rsidR="00DC127B" w:rsidRDefault="00DC127B">
      <w:pPr>
        <w:pStyle w:val="V-Normaltext"/>
        <w:widowControl/>
      </w:pPr>
      <w:r>
        <w:rPr>
          <w:rFonts w:cs="Calibri"/>
        </w:rPr>
        <w:t>Der Bezugserlass wird wie folgt ge</w:t>
      </w:r>
      <w:r>
        <w:rPr>
          <w:rFonts w:cs="Calibri"/>
        </w:rPr>
        <w:t>ä</w:t>
      </w:r>
      <w:r>
        <w:rPr>
          <w:rFonts w:cs="Calibri"/>
        </w:rPr>
        <w:t>ndert:</w:t>
      </w:r>
    </w:p>
    <w:p w14:paraId="74B9FA0C" w14:textId="77777777" w:rsidR="00DC127B" w:rsidRDefault="00DC127B">
      <w:pPr>
        <w:pStyle w:val="V-ListeNormal1"/>
        <w:keepNext/>
        <w:widowControl/>
        <w:ind w:left="227" w:hanging="227"/>
        <w:rPr>
          <w:rFonts w:cs="Arial"/>
        </w:rPr>
      </w:pPr>
      <w:r>
        <w:t>1.</w:t>
      </w:r>
      <w:r>
        <w:tab/>
        <w:t>In Nr. 1.1 werden sie W</w:t>
      </w:r>
      <w:r>
        <w:t>ö</w:t>
      </w:r>
      <w:r>
        <w:t xml:space="preserve">rter </w:t>
      </w:r>
      <w:r>
        <w:t>„§</w:t>
      </w:r>
      <w:r>
        <w:t xml:space="preserve"> 6 der Verordnung </w:t>
      </w:r>
      <w:r>
        <w:t>ü</w:t>
      </w:r>
      <w:r>
        <w:t>ber die Ersatzschulen</w:t>
      </w:r>
      <w:r>
        <w:t>“</w:t>
      </w:r>
      <w:r>
        <w:t xml:space="preserve"> ersetzt durch die W</w:t>
      </w:r>
      <w:r>
        <w:t>ö</w:t>
      </w:r>
      <w:r>
        <w:t xml:space="preserve">rter </w:t>
      </w:r>
      <w:r>
        <w:t>„§</w:t>
      </w:r>
      <w:r>
        <w:t xml:space="preserve"> 4 Abs. 3 Satz 1 der Ersatzschulverordnung</w:t>
      </w:r>
      <w:r>
        <w:t>“</w:t>
      </w:r>
      <w:r>
        <w:t>.</w:t>
      </w:r>
    </w:p>
    <w:p w14:paraId="1DBA817E" w14:textId="77777777" w:rsidR="00DC127B" w:rsidRDefault="00DC127B">
      <w:pPr>
        <w:pStyle w:val="V-Normaltext"/>
        <w:widowControl/>
        <w:rPr>
          <w:rFonts w:cs="Calibri"/>
        </w:rPr>
      </w:pPr>
    </w:p>
    <w:p w14:paraId="17067E3E" w14:textId="77777777" w:rsidR="00DC127B" w:rsidRDefault="00DC127B">
      <w:pPr>
        <w:pStyle w:val="V-ListeNormal1"/>
        <w:keepNext/>
        <w:widowControl/>
        <w:ind w:left="227" w:hanging="227"/>
      </w:pPr>
      <w:r>
        <w:rPr>
          <w:rFonts w:cs="Arial"/>
        </w:rPr>
        <w:t>2.</w:t>
      </w:r>
      <w:r>
        <w:rPr>
          <w:rFonts w:cs="Arial"/>
        </w:rPr>
        <w:tab/>
        <w:t>In Nr. 1.3</w:t>
      </w:r>
    </w:p>
    <w:p w14:paraId="6F25BE3A" w14:textId="77777777" w:rsidR="00DC127B" w:rsidRDefault="00DC127B">
      <w:pPr>
        <w:pStyle w:val="V-Normaltext"/>
        <w:widowControl/>
      </w:pPr>
    </w:p>
    <w:p w14:paraId="15FFAFA2" w14:textId="77777777" w:rsidR="00DC127B" w:rsidRDefault="00DC127B">
      <w:pPr>
        <w:pStyle w:val="V-ListeNormal1"/>
        <w:keepNext/>
        <w:widowControl/>
        <w:rPr>
          <w:rFonts w:cs="Arial"/>
        </w:rPr>
      </w:pPr>
      <w:r>
        <w:t>a)</w:t>
      </w:r>
    </w:p>
    <w:p w14:paraId="0D01975F" w14:textId="77777777" w:rsidR="00DC127B" w:rsidRDefault="00DC127B">
      <w:pPr>
        <w:pStyle w:val="V-ListeNormal2"/>
        <w:widowControl/>
      </w:pPr>
      <w:r>
        <w:rPr>
          <w:rFonts w:cs="Calibri"/>
        </w:rPr>
        <w:t>erh</w:t>
      </w:r>
      <w:r>
        <w:rPr>
          <w:rFonts w:cs="Calibri"/>
        </w:rPr>
        <w:t>ä</w:t>
      </w:r>
      <w:r>
        <w:rPr>
          <w:rFonts w:cs="Calibri"/>
        </w:rPr>
        <w:t>lt Satz 1 folgende Fassung:</w:t>
      </w:r>
    </w:p>
    <w:p w14:paraId="1118CFDC" w14:textId="77777777" w:rsidR="00DC127B" w:rsidRDefault="00DC127B">
      <w:pPr>
        <w:pStyle w:val="V-ListeNormal2"/>
        <w:widowControl/>
      </w:pPr>
      <w:r>
        <w:rPr>
          <w:rFonts w:cs="Calibri"/>
        </w:rPr>
        <w:t>„</w:t>
      </w:r>
      <w:r>
        <w:rPr>
          <w:rFonts w:cs="Calibri"/>
        </w:rPr>
        <w:t>Die Geh</w:t>
      </w:r>
      <w:r>
        <w:rPr>
          <w:rFonts w:cs="Calibri"/>
        </w:rPr>
        <w:t>ä</w:t>
      </w:r>
      <w:r>
        <w:rPr>
          <w:rFonts w:cs="Calibri"/>
        </w:rPr>
        <w:t>lter der Lehrerinnen und Lehrer d</w:t>
      </w:r>
      <w:r>
        <w:rPr>
          <w:rFonts w:cs="Calibri"/>
        </w:rPr>
        <w:t>ü</w:t>
      </w:r>
      <w:r>
        <w:rPr>
          <w:rFonts w:cs="Calibri"/>
        </w:rPr>
        <w:t xml:space="preserve">rfen die in </w:t>
      </w:r>
      <w:r>
        <w:rPr>
          <w:rFonts w:cs="Calibri"/>
        </w:rPr>
        <w:t>§</w:t>
      </w:r>
      <w:r>
        <w:rPr>
          <w:rFonts w:cs="Calibri"/>
        </w:rPr>
        <w:t xml:space="preserve"> 4 Abs. 3 Satz 2 Ersatzschulverordnung genannten Mindestentgelte nicht unterschreiten.</w:t>
      </w:r>
      <w:r>
        <w:rPr>
          <w:rFonts w:cs="Calibri"/>
        </w:rPr>
        <w:t>“</w:t>
      </w:r>
    </w:p>
    <w:p w14:paraId="7FEAF52C" w14:textId="77777777" w:rsidR="00DC127B" w:rsidRDefault="00DC127B">
      <w:pPr>
        <w:pStyle w:val="V-ListeNormal1"/>
        <w:keepNext/>
        <w:widowControl/>
        <w:rPr>
          <w:rFonts w:cs="Arial"/>
        </w:rPr>
      </w:pPr>
      <w:r>
        <w:t>b)</w:t>
      </w:r>
    </w:p>
    <w:p w14:paraId="73CC9969" w14:textId="77777777" w:rsidR="00DC127B" w:rsidRDefault="00DC127B">
      <w:pPr>
        <w:pStyle w:val="V-ListeNormal2"/>
        <w:widowControl/>
      </w:pPr>
      <w:r>
        <w:rPr>
          <w:rFonts w:cs="Calibri"/>
        </w:rPr>
        <w:t>wird Satz 3 gestrichen.</w:t>
      </w:r>
    </w:p>
    <w:p w14:paraId="0B2637E0" w14:textId="77777777" w:rsidR="00DC127B" w:rsidRDefault="00DC127B">
      <w:pPr>
        <w:pStyle w:val="V-ListeNormal1"/>
        <w:keepNext/>
        <w:widowControl/>
        <w:ind w:left="227" w:hanging="227"/>
        <w:rPr>
          <w:rFonts w:cs="Arial"/>
        </w:rPr>
      </w:pPr>
      <w:r>
        <w:t>3.</w:t>
      </w:r>
      <w:r>
        <w:tab/>
        <w:t>In Nr. 2.1 erh</w:t>
      </w:r>
      <w:r>
        <w:t>ä</w:t>
      </w:r>
      <w:r>
        <w:t>lt Satz 5 folgende Fassung:</w:t>
      </w:r>
    </w:p>
    <w:p w14:paraId="543A410C" w14:textId="77777777" w:rsidR="00DC127B" w:rsidRDefault="00DC127B">
      <w:pPr>
        <w:pStyle w:val="V-Normaltext"/>
        <w:widowControl/>
        <w:rPr>
          <w:rFonts w:cs="Calibri"/>
        </w:rPr>
      </w:pPr>
    </w:p>
    <w:p w14:paraId="59DE5DCC" w14:textId="77777777" w:rsidR="00DC127B" w:rsidRDefault="00DC127B">
      <w:pPr>
        <w:pStyle w:val="V-ListeNormal1"/>
        <w:keepNext/>
        <w:widowControl/>
      </w:pPr>
      <w:r>
        <w:rPr>
          <w:rFonts w:cs="Arial"/>
        </w:rPr>
        <w:t>„</w:t>
      </w:r>
      <w:r>
        <w:rPr>
          <w:rFonts w:cs="Arial"/>
        </w:rPr>
        <w:t>Bei der Ermittlung der fiktiven Verg</w:t>
      </w:r>
      <w:r>
        <w:rPr>
          <w:rFonts w:cs="Arial"/>
        </w:rPr>
        <w:t>ü</w:t>
      </w:r>
      <w:r>
        <w:rPr>
          <w:rFonts w:cs="Arial"/>
        </w:rPr>
        <w:t xml:space="preserve">tung einer Lehrerin oder eines Lehrers nach dem </w:t>
      </w:r>
      <w:r>
        <w:rPr>
          <w:rFonts w:cs="Arial"/>
        </w:rPr>
        <w:t>ö</w:t>
      </w:r>
      <w:r>
        <w:rPr>
          <w:rFonts w:cs="Arial"/>
        </w:rPr>
        <w:t>ffentlichen Tarifrecht ist bei Neueinstellungen eine einschl</w:t>
      </w:r>
      <w:r>
        <w:rPr>
          <w:rFonts w:cs="Arial"/>
        </w:rPr>
        <w:t>ä</w:t>
      </w:r>
      <w:r>
        <w:rPr>
          <w:rFonts w:cs="Arial"/>
        </w:rPr>
        <w:t xml:space="preserve">gige Berufserfahrung nach </w:t>
      </w:r>
      <w:r>
        <w:rPr>
          <w:rFonts w:cs="Arial"/>
        </w:rPr>
        <w:t>§</w:t>
      </w:r>
      <w:r>
        <w:rPr>
          <w:rFonts w:cs="Arial"/>
        </w:rPr>
        <w:t xml:space="preserve"> 16 Abs. 2 Satz 2 und 3 des am 1. 11. 2006 in Kraft getretenen Tarifvertrags f</w:t>
      </w:r>
      <w:r>
        <w:rPr>
          <w:rFonts w:cs="Arial"/>
        </w:rPr>
        <w:t>ü</w:t>
      </w:r>
      <w:r>
        <w:rPr>
          <w:rFonts w:cs="Arial"/>
        </w:rPr>
        <w:t xml:space="preserve">r den </w:t>
      </w:r>
      <w:r>
        <w:rPr>
          <w:rFonts w:cs="Arial"/>
        </w:rPr>
        <w:t>ö</w:t>
      </w:r>
      <w:r>
        <w:rPr>
          <w:rFonts w:cs="Arial"/>
        </w:rPr>
        <w:t>ffentlichen Dienst der L</w:t>
      </w:r>
      <w:r>
        <w:rPr>
          <w:rFonts w:cs="Arial"/>
        </w:rPr>
        <w:t>ä</w:t>
      </w:r>
      <w:r>
        <w:rPr>
          <w:rFonts w:cs="Arial"/>
        </w:rPr>
        <w:t>nder (TV-L) anzurechnen. Vorherige berufliche T</w:t>
      </w:r>
      <w:r>
        <w:rPr>
          <w:rFonts w:cs="Arial"/>
        </w:rPr>
        <w:t>ä</w:t>
      </w:r>
      <w:r>
        <w:rPr>
          <w:rFonts w:cs="Arial"/>
        </w:rPr>
        <w:t>tigkeiten, die f</w:t>
      </w:r>
      <w:r>
        <w:rPr>
          <w:rFonts w:cs="Arial"/>
        </w:rPr>
        <w:t>ü</w:t>
      </w:r>
      <w:r>
        <w:rPr>
          <w:rFonts w:cs="Arial"/>
        </w:rPr>
        <w:t>r die vorgesehene T</w:t>
      </w:r>
      <w:r>
        <w:rPr>
          <w:rFonts w:cs="Arial"/>
        </w:rPr>
        <w:t>ä</w:t>
      </w:r>
      <w:r>
        <w:rPr>
          <w:rFonts w:cs="Arial"/>
        </w:rPr>
        <w:t>tigkeit f</w:t>
      </w:r>
      <w:r>
        <w:rPr>
          <w:rFonts w:cs="Arial"/>
        </w:rPr>
        <w:t>ö</w:t>
      </w:r>
      <w:r>
        <w:rPr>
          <w:rFonts w:cs="Arial"/>
        </w:rPr>
        <w:t>rderlich sind, k</w:t>
      </w:r>
      <w:r>
        <w:rPr>
          <w:rFonts w:cs="Arial"/>
        </w:rPr>
        <w:t>ö</w:t>
      </w:r>
      <w:r>
        <w:rPr>
          <w:rFonts w:cs="Arial"/>
        </w:rPr>
        <w:t xml:space="preserve">nnen nach </w:t>
      </w:r>
      <w:r>
        <w:rPr>
          <w:rFonts w:cs="Arial"/>
        </w:rPr>
        <w:t>§</w:t>
      </w:r>
      <w:r>
        <w:rPr>
          <w:rFonts w:cs="Arial"/>
        </w:rPr>
        <w:t xml:space="preserve"> 16 Abs. 2 Satz 4 und Absatz 5 TV-L ber</w:t>
      </w:r>
      <w:r>
        <w:rPr>
          <w:rFonts w:cs="Arial"/>
        </w:rPr>
        <w:t>ü</w:t>
      </w:r>
      <w:r>
        <w:rPr>
          <w:rFonts w:cs="Arial"/>
        </w:rPr>
        <w:t>cksichtigt werden. F</w:t>
      </w:r>
      <w:r>
        <w:rPr>
          <w:rFonts w:cs="Arial"/>
        </w:rPr>
        <w:t>ü</w:t>
      </w:r>
      <w:r>
        <w:rPr>
          <w:rFonts w:cs="Arial"/>
        </w:rPr>
        <w:t xml:space="preserve">r </w:t>
      </w:r>
      <w:r>
        <w:rPr>
          <w:rFonts w:cs="Arial"/>
        </w:rPr>
        <w:t>ü</w:t>
      </w:r>
      <w:r>
        <w:rPr>
          <w:rFonts w:cs="Arial"/>
        </w:rPr>
        <w:t xml:space="preserve">bergeleitete Lehrerinnen und Lehrer gelten die Bestimmungen des Tarifvertrags zur </w:t>
      </w:r>
      <w:r>
        <w:rPr>
          <w:rFonts w:cs="Arial"/>
        </w:rPr>
        <w:t>Ü</w:t>
      </w:r>
      <w:r>
        <w:rPr>
          <w:rFonts w:cs="Arial"/>
        </w:rPr>
        <w:t>berleitung der Besch</w:t>
      </w:r>
      <w:r>
        <w:rPr>
          <w:rFonts w:cs="Arial"/>
        </w:rPr>
        <w:t>ä</w:t>
      </w:r>
      <w:r>
        <w:rPr>
          <w:rFonts w:cs="Arial"/>
        </w:rPr>
        <w:t>ftigten der L</w:t>
      </w:r>
      <w:r>
        <w:rPr>
          <w:rFonts w:cs="Arial"/>
        </w:rPr>
        <w:t>ä</w:t>
      </w:r>
      <w:r>
        <w:rPr>
          <w:rFonts w:cs="Arial"/>
        </w:rPr>
        <w:t>nder in den TV-L (TV</w:t>
      </w:r>
      <w:r>
        <w:rPr>
          <w:rFonts w:cs="Arial"/>
        </w:rPr>
        <w:t>Ü</w:t>
      </w:r>
      <w:r>
        <w:rPr>
          <w:rFonts w:cs="Arial"/>
        </w:rPr>
        <w:t>-L</w:t>
      </w:r>
      <w:r>
        <w:rPr>
          <w:rFonts w:cs="Arial"/>
        </w:rPr>
        <w:t>ä</w:t>
      </w:r>
      <w:r>
        <w:rPr>
          <w:rFonts w:cs="Arial"/>
        </w:rPr>
        <w:t>nder).</w:t>
      </w:r>
    </w:p>
    <w:p w14:paraId="42C13F4A" w14:textId="77777777" w:rsidR="00DC127B" w:rsidRDefault="00DC127B">
      <w:pPr>
        <w:pStyle w:val="V-Normaltext"/>
        <w:widowControl/>
      </w:pPr>
    </w:p>
    <w:p w14:paraId="0AA5CE1B" w14:textId="77777777" w:rsidR="00DC127B" w:rsidRDefault="00DC127B">
      <w:pPr>
        <w:pStyle w:val="V-ListeNormal1"/>
        <w:keepNext/>
        <w:widowControl/>
        <w:rPr>
          <w:rFonts w:cs="Arial"/>
        </w:rPr>
      </w:pPr>
      <w:r>
        <w:t>Bei der Stufenzuordnung auf der Grundlage einer Ermessensentscheidung gem</w:t>
      </w:r>
      <w:r>
        <w:t>äß</w:t>
      </w:r>
      <w:r>
        <w:t xml:space="preserve"> den o. g. Bestimmungen hat der Ersatzschultr</w:t>
      </w:r>
      <w:r>
        <w:t>ä</w:t>
      </w:r>
      <w:r>
        <w:t>ger vor dem Hintergrund des Ausgabenbegrenzungsgebots (</w:t>
      </w:r>
      <w:r>
        <w:t>§</w:t>
      </w:r>
      <w:r>
        <w:t xml:space="preserve"> 105 Abs. 1 Satz 3 SchulG) im Vorfeld eine Refinanzierungszusage der zust</w:t>
      </w:r>
      <w:r>
        <w:t>ä</w:t>
      </w:r>
      <w:r>
        <w:t>ndigen oberen Schulaufsichtsbeh</w:t>
      </w:r>
      <w:r>
        <w:t>ö</w:t>
      </w:r>
      <w:r>
        <w:t>rde einzuholen. Die nach dem Ausgabenbegrenzungsgebot ma</w:t>
      </w:r>
      <w:r>
        <w:t>ß</w:t>
      </w:r>
      <w:r>
        <w:t>gebliche Obergrenze der refinanzierungsf</w:t>
      </w:r>
      <w:r>
        <w:t>ä</w:t>
      </w:r>
      <w:r>
        <w:t>higen Aufwendungen wird durch die Refinanzierungszusage definiert.</w:t>
      </w:r>
      <w:r>
        <w:t>“</w:t>
      </w:r>
    </w:p>
    <w:p w14:paraId="15E09B95" w14:textId="77777777" w:rsidR="00DC127B" w:rsidRDefault="00DC127B">
      <w:pPr>
        <w:pStyle w:val="V-Normaltext"/>
        <w:widowControl/>
        <w:rPr>
          <w:rFonts w:cs="Calibri"/>
        </w:rPr>
      </w:pPr>
    </w:p>
    <w:p w14:paraId="64BD5853" w14:textId="77777777" w:rsidR="00DC127B" w:rsidRDefault="00DC127B">
      <w:pPr>
        <w:pStyle w:val="V-Normaltext"/>
        <w:widowControl/>
        <w:rPr>
          <w:rFonts w:cs="Calibri"/>
        </w:rPr>
      </w:pPr>
      <w:r>
        <w:t>Dieser Erlass tritt am 1. August 2007 in Kraft.</w:t>
      </w:r>
    </w:p>
    <w:p w14:paraId="4EF26701" w14:textId="77777777" w:rsidR="00DC127B" w:rsidRDefault="00DC127B">
      <w:pPr>
        <w:pStyle w:val="V-Normaltext"/>
        <w:widowControl/>
      </w:pPr>
    </w:p>
    <w:p w14:paraId="44667F0F" w14:textId="77777777" w:rsidR="00DC127B" w:rsidRDefault="00DC127B">
      <w:pPr>
        <w:pStyle w:val="V-Normaltext"/>
        <w:widowControl/>
        <w:rPr>
          <w:rFonts w:cs="Calibri"/>
        </w:rPr>
      </w:pPr>
    </w:p>
    <w:p w14:paraId="2B25394B" w14:textId="77777777" w:rsidR="00DC127B" w:rsidRDefault="00DC127B">
      <w:pPr>
        <w:pStyle w:val="V-Normaltext"/>
        <w:widowControl/>
        <w:jc w:val="right"/>
        <w:rPr>
          <w:rFonts w:cs="Calibri"/>
        </w:rPr>
      </w:pPr>
      <w:r>
        <w:t>ABl. NRW. 6/07 S. 317</w:t>
      </w:r>
    </w:p>
    <w:p w14:paraId="4E13B9BA" w14:textId="77777777" w:rsidR="00DC127B" w:rsidRDefault="00DC127B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625F08E" w14:textId="77777777" w:rsidR="00DC127B" w:rsidRDefault="00DC127B">
      <w:r>
        <w:separator/>
      </w:r>
    </w:p>
  </w:endnote>
  <w:endnote w:type="continuationSeparator" w:id="0">
    <w:p w14:paraId="096EC1CC" w14:textId="77777777" w:rsidR="00DC127B" w:rsidRDefault="00DC12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66B35C" w14:textId="77777777" w:rsidR="00DC127B" w:rsidRDefault="00DC127B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4EFB81CD" w14:textId="77777777" w:rsidR="00DC127B" w:rsidRDefault="00DC127B">
    <w:pPr>
      <w:widowControl/>
      <w:spacing w:before="10" w:after="10" w:line="180" w:lineRule="exact"/>
    </w:pPr>
  </w:p>
  <w:p w14:paraId="21AF63DA" w14:textId="77777777" w:rsidR="00DC127B" w:rsidRDefault="00DC127B">
    <w:pPr>
      <w:widowControl/>
      <w:spacing w:before="10" w:after="10" w:line="180" w:lineRule="exact"/>
      <w:rPr>
        <w:rFonts w:cs="Calibri"/>
      </w:rPr>
    </w:pPr>
  </w:p>
  <w:p w14:paraId="60965585" w14:textId="77777777" w:rsidR="00DC127B" w:rsidRDefault="00DC127B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A12B0EF" w14:textId="77777777" w:rsidR="00DC127B" w:rsidRDefault="00DC127B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1B6CA942" w14:textId="77777777" w:rsidR="00DC127B" w:rsidRDefault="00DC127B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CC6EF3"/>
    <w:rsid w:val="001D4CE3"/>
    <w:rsid w:val="00CC6EF3"/>
    <w:rsid w:val="00DC1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C6DC63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346</Words>
  <Characters>2182</Characters>
  <Application>Microsoft Office Word</Application>
  <DocSecurity>0</DocSecurity>
  <Lines>18</Lines>
  <Paragraphs>5</Paragraphs>
  <ScaleCrop>false</ScaleCrop>
  <Company/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2024-09-10T19:01:00Z</dcterms:created>
  <dcterms:modified xsi:type="dcterms:W3CDTF">2024-09-10T19:01:00Z</dcterms:modified>
</cp:coreProperties>
</file>