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841C2" w14:textId="77777777" w:rsidR="00FE620E" w:rsidRDefault="00FE620E">
      <w:pPr>
        <w:pStyle w:val="Bass-Nr"/>
      </w:pPr>
      <w:r>
        <w:t>21-01 Nr. 11</w:t>
      </w:r>
    </w:p>
    <w:p w14:paraId="506F649A" w14:textId="77777777" w:rsidR="00FE620E" w:rsidRDefault="00FE620E">
      <w:pPr>
        <w:pStyle w:val="RVueberschrift1100fz"/>
      </w:pPr>
      <w:bookmarkStart w:id="0" w:name="21-01nr11"/>
      <w:bookmarkEnd w:id="0"/>
      <w:r>
        <w:t xml:space="preserve">Hinweise </w:t>
      </w:r>
      <w:r>
        <w:br/>
      </w:r>
      <w:r>
        <w:t>zur Besch</w:t>
      </w:r>
      <w:r>
        <w:t>ä</w:t>
      </w:r>
      <w:r>
        <w:t xml:space="preserve">ftigung </w:t>
      </w:r>
      <w:r>
        <w:br/>
        <w:t>der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</w:t>
      </w:r>
    </w:p>
    <w:p w14:paraId="5C733977" w14:textId="77777777" w:rsidR="00FE620E" w:rsidRDefault="00FE620E">
      <w:pPr>
        <w:pStyle w:val="RVueberschrift285nz"/>
      </w:pPr>
      <w:r>
        <w:t>RdErl. d. Ministeriums f</w:t>
      </w:r>
      <w:r>
        <w:t>ü</w:t>
      </w:r>
      <w:r>
        <w:t xml:space="preserve">r Schule und Weiterbildung </w:t>
      </w:r>
      <w:r>
        <w:br/>
        <w:t>v. 23.04.2007 (ABl. NRW. S. 261)</w:t>
      </w:r>
      <w:r w:rsidRPr="00FE620E">
        <w:rPr>
          <w:rStyle w:val="Funotenzeichen"/>
        </w:rPr>
        <w:footnoteReference w:id="1"/>
      </w:r>
    </w:p>
    <w:p w14:paraId="4B707C0C" w14:textId="77777777" w:rsidR="00FE620E" w:rsidRDefault="00FE620E">
      <w:pPr>
        <w:pStyle w:val="RVueberschrift285fz"/>
      </w:pPr>
      <w:r>
        <w:t>Inhalt</w:t>
      </w:r>
    </w:p>
    <w:p w14:paraId="3553AED4" w14:textId="77777777" w:rsidR="00FE620E" w:rsidRDefault="00FE620E">
      <w:pPr>
        <w:pStyle w:val="RVueberschrift285fz"/>
      </w:pPr>
      <w:hyperlink r:id="rId6" w:history="1">
        <w:r>
          <w:t>I. Geltungsbereich/Begriffsbestimmung</w:t>
        </w:r>
      </w:hyperlink>
    </w:p>
    <w:p w14:paraId="6666C604" w14:textId="77777777" w:rsidR="00FE620E" w:rsidRDefault="00FE620E">
      <w:pPr>
        <w:pStyle w:val="RVueberschrift285fz"/>
      </w:pPr>
      <w:hyperlink r:id="rId7" w:history="1">
        <w:r>
          <w:t>II. Zuständigkeiten</w:t>
        </w:r>
      </w:hyperlink>
    </w:p>
    <w:p w14:paraId="0FC780D7" w14:textId="77777777" w:rsidR="00FE620E" w:rsidRDefault="00FE620E">
      <w:pPr>
        <w:pStyle w:val="RVueberschrift285fz"/>
      </w:pPr>
      <w:r>
        <w:t>III. Allgemeine Arbeitsbedingungen</w:t>
      </w:r>
    </w:p>
    <w:p w14:paraId="73A67578" w14:textId="77777777" w:rsidR="00FE620E" w:rsidRDefault="00FE620E">
      <w:pPr>
        <w:pStyle w:val="RVfliesstext175nb"/>
      </w:pPr>
      <w:hyperlink r:id="rId8" w:history="1">
        <w:r>
          <w:t>1 Beschäftigungsverhältnis/Arbeitsvertrag</w:t>
        </w:r>
      </w:hyperlink>
    </w:p>
    <w:p w14:paraId="53F573BB" w14:textId="77777777" w:rsidR="00FE620E" w:rsidRDefault="00FE620E">
      <w:pPr>
        <w:pStyle w:val="RVfliesstext175nb"/>
      </w:pPr>
      <w:hyperlink r:id="rId9" w:history="1">
        <w:r>
          <w:t>2 Probezeit</w:t>
        </w:r>
      </w:hyperlink>
    </w:p>
    <w:p w14:paraId="0A659F95" w14:textId="77777777" w:rsidR="00FE620E" w:rsidRDefault="00FE620E">
      <w:pPr>
        <w:pStyle w:val="RVfliesstext175nb"/>
      </w:pPr>
      <w:hyperlink r:id="rId10" w:history="1">
        <w:r>
          <w:t>3 Eingruppierung/Entgelt</w:t>
        </w:r>
      </w:hyperlink>
    </w:p>
    <w:p w14:paraId="77A7D804" w14:textId="77777777" w:rsidR="00FE620E" w:rsidRDefault="00FE620E">
      <w:pPr>
        <w:pStyle w:val="RVfliesstext175nb"/>
      </w:pPr>
      <w:hyperlink r:id="rId11" w:history="1">
        <w:r>
          <w:t>4 Arbeitszeit</w:t>
        </w:r>
      </w:hyperlink>
    </w:p>
    <w:p w14:paraId="7D16F6D4" w14:textId="77777777" w:rsidR="00FE620E" w:rsidRDefault="00FE620E">
      <w:pPr>
        <w:pStyle w:val="RVfliesstext175nb"/>
      </w:pPr>
      <w:hyperlink r:id="rId12" w:history="1">
        <w:r>
          <w:t>5 Teilzeit und Sonderurlaub</w:t>
        </w:r>
      </w:hyperlink>
    </w:p>
    <w:p w14:paraId="75081A13" w14:textId="77777777" w:rsidR="00FE620E" w:rsidRDefault="00FE620E">
      <w:pPr>
        <w:pStyle w:val="RVfliesstext175nb"/>
      </w:pPr>
      <w:hyperlink r:id="rId13" w:history="1">
        <w:r>
          <w:t>6 Mehrarbeit/Überstunden</w:t>
        </w:r>
      </w:hyperlink>
    </w:p>
    <w:p w14:paraId="52DD3CDE" w14:textId="77777777" w:rsidR="00FE620E" w:rsidRDefault="00FE620E">
      <w:pPr>
        <w:pStyle w:val="RVfliesstext175nb"/>
      </w:pPr>
      <w:hyperlink r:id="rId14" w:history="1">
        <w:r>
          <w:t>7 Beschäftigungszeit und Jubiläum</w:t>
        </w:r>
      </w:hyperlink>
    </w:p>
    <w:p w14:paraId="0C74F521" w14:textId="77777777" w:rsidR="00FE620E" w:rsidRDefault="00FE620E">
      <w:pPr>
        <w:pStyle w:val="RVfliesstext175nb"/>
      </w:pPr>
      <w:hyperlink r:id="rId15" w:history="1">
        <w:r>
          <w:t>8 Erholungsurlaub/Arbeitsbefreiung</w:t>
        </w:r>
      </w:hyperlink>
    </w:p>
    <w:p w14:paraId="7DECBCB7" w14:textId="77777777" w:rsidR="00FE620E" w:rsidRDefault="00FE620E">
      <w:pPr>
        <w:pStyle w:val="RVfliesstext175nb"/>
      </w:pPr>
      <w:hyperlink r:id="rId16" w:history="1">
        <w:r>
          <w:t>9 Dienstliche Beurteilung</w:t>
        </w:r>
      </w:hyperlink>
    </w:p>
    <w:p w14:paraId="7E10AE7D" w14:textId="77777777" w:rsidR="00FE620E" w:rsidRDefault="00FE620E">
      <w:pPr>
        <w:pStyle w:val="RVfliesstext175nb"/>
      </w:pPr>
      <w:hyperlink r:id="rId17" w:history="1">
        <w:r>
          <w:t>10 Nebentätigkeit</w:t>
        </w:r>
      </w:hyperlink>
    </w:p>
    <w:p w14:paraId="6102F4E8" w14:textId="77777777" w:rsidR="00FE620E" w:rsidRDefault="00FE620E">
      <w:pPr>
        <w:pStyle w:val="RVfliesstext175nb"/>
      </w:pPr>
      <w:hyperlink r:id="rId18" w:history="1">
        <w:r>
          <w:t>11 Beendigung des Arbeitsverhältnisses</w:t>
        </w:r>
      </w:hyperlink>
    </w:p>
    <w:p w14:paraId="497A6017" w14:textId="77777777" w:rsidR="00FE620E" w:rsidRDefault="00FE620E">
      <w:pPr>
        <w:pStyle w:val="RVueberschrift285fz"/>
      </w:pPr>
      <w:bookmarkStart w:id="1" w:name="21-01nr11nrI"/>
      <w:bookmarkEnd w:id="1"/>
      <w:r>
        <w:t>I. Geltungsbereich/Begriffsbestimmung</w:t>
      </w:r>
    </w:p>
    <w:p w14:paraId="76C53D33" w14:textId="77777777" w:rsidR="00FE620E" w:rsidRDefault="00FE620E">
      <w:pPr>
        <w:pStyle w:val="RVfliesstext175nb"/>
      </w:pPr>
      <w:r>
        <w:t>Diese Hinweise gelten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ltnis. Lehrkr</w:t>
      </w:r>
      <w:r>
        <w:t>ä</w:t>
      </w:r>
      <w:r>
        <w:t xml:space="preserve">fte an </w:t>
      </w:r>
      <w:r>
        <w:t>ö</w:t>
      </w:r>
      <w:r>
        <w:t>ffentlichen Schulen sind Bedienstete des Landes. Sie k</w:t>
      </w:r>
      <w:r>
        <w:t>ö</w:t>
      </w:r>
      <w:r>
        <w:t xml:space="preserve">nnen nach </w:t>
      </w:r>
      <w:hyperlink r:id="rId19" w:history="1">
        <w:r>
          <w:t>§ 57 Absatz 4 SchulG</w:t>
        </w:r>
      </w:hyperlink>
      <w:r>
        <w:t xml:space="preserve"> (BASS 1-1) auch im Tarifbesch</w:t>
      </w:r>
      <w:r>
        <w:t>ä</w:t>
      </w:r>
      <w:r>
        <w:t>ftigungsverh</w:t>
      </w:r>
      <w:r>
        <w:t>ä</w:t>
      </w:r>
      <w:r>
        <w:t>ltnis besch</w:t>
      </w:r>
      <w:r>
        <w:t>ä</w:t>
      </w:r>
      <w:r>
        <w:t>ftigt werden.</w:t>
      </w:r>
    </w:p>
    <w:p w14:paraId="07C9CE7C" w14:textId="77777777" w:rsidR="00FE620E" w:rsidRDefault="00FE620E">
      <w:pPr>
        <w:pStyle w:val="RVfliesstext175nb"/>
      </w:pPr>
      <w:r>
        <w:t>Auf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findet der Tarifvertrag f</w:t>
      </w:r>
      <w:r>
        <w:t>ü</w:t>
      </w:r>
      <w:r>
        <w:t xml:space="preserve">r den </w:t>
      </w:r>
      <w:r>
        <w:t>ö</w:t>
      </w:r>
      <w:r>
        <w:t>ffentlichen Dienst der L</w:t>
      </w:r>
      <w:r>
        <w:t>ä</w:t>
      </w:r>
      <w:r>
        <w:t>nder (</w:t>
      </w:r>
      <w:hyperlink r:id="rId20" w:history="1">
        <w:r>
          <w:t>TV-L</w:t>
        </w:r>
      </w:hyperlink>
      <w:r>
        <w:t xml:space="preserve">) und der Tarifvertrag </w:t>
      </w:r>
      <w:r>
        <w:t>ü</w:t>
      </w:r>
      <w:r>
        <w:t>ber die Eingruppierung und die Entgeltordnung f</w:t>
      </w:r>
      <w:r>
        <w:t>ü</w:t>
      </w:r>
      <w:r>
        <w:t>r die Lehrkr</w:t>
      </w:r>
      <w:r>
        <w:t>ä</w:t>
      </w:r>
      <w:r>
        <w:t>fte der L</w:t>
      </w:r>
      <w:r>
        <w:t>ä</w:t>
      </w:r>
      <w:r>
        <w:t>nder (</w:t>
      </w:r>
      <w:hyperlink r:id="rId21" w:history="1">
        <w:r>
          <w:t xml:space="preserve">TV </w:t>
        </w:r>
      </w:hyperlink>
      <w:r>
        <w:t xml:space="preserve">EntgO-L) Anwendung. Der Runderlass </w:t>
      </w:r>
      <w:r>
        <w:t>„</w:t>
      </w:r>
      <w:hyperlink r:id="rId22" w:history="1">
        <w:r>
          <w:t>Hinweise zur Anwendung des TV-</w:t>
        </w:r>
      </w:hyperlink>
      <w:r>
        <w:t>L im Land Nordrhein-Westfalen</w:t>
      </w:r>
      <w:r>
        <w:t>“</w:t>
      </w:r>
      <w:r>
        <w:t xml:space="preserve"> des Finanzministeriums und des Innenministeriums (SMBl. NRW. 20310) ist zu beachten.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werden in einem privatrechtlichen Arbeitsverh</w:t>
      </w:r>
      <w:r>
        <w:t>ä</w:t>
      </w:r>
      <w:r>
        <w:t>ltnis besch</w:t>
      </w:r>
      <w:r>
        <w:t>ä</w:t>
      </w:r>
      <w:r>
        <w:t>ftigt, so dass f</w:t>
      </w:r>
      <w:r>
        <w:t>ü</w:t>
      </w:r>
      <w:r>
        <w:t>r sie alle arbeitsrechtlichen Bestimmungen gelten, sofern nicht tarifvertraglich durch den TV-L g</w:t>
      </w:r>
      <w:r>
        <w:t>ü</w:t>
      </w:r>
      <w:r>
        <w:t>nstigere Regelungen getroffen worden sind. Daneben ist die h</w:t>
      </w:r>
      <w:r>
        <w:t>ö</w:t>
      </w:r>
      <w:r>
        <w:t>chstrichterliche Rechtsprechung der Arbeitsgerichtsbarkeit von Bedeutung.</w:t>
      </w:r>
    </w:p>
    <w:p w14:paraId="64030F63" w14:textId="77777777" w:rsidR="00FE620E" w:rsidRDefault="00FE620E">
      <w:pPr>
        <w:pStyle w:val="RVueberschrift285fz"/>
      </w:pPr>
      <w:bookmarkStart w:id="2" w:name="21-01nr11nrII"/>
      <w:bookmarkEnd w:id="2"/>
      <w:r>
        <w:t>II. Zust</w:t>
      </w:r>
      <w:r>
        <w:t>ä</w:t>
      </w:r>
      <w:r>
        <w:t>ndigkeiten</w:t>
      </w:r>
    </w:p>
    <w:p w14:paraId="64722679" w14:textId="77777777" w:rsidR="00FE620E" w:rsidRDefault="00FE620E">
      <w:pPr>
        <w:pStyle w:val="RVfliesstext175nb"/>
      </w:pPr>
      <w:r>
        <w:t>Die Zust</w:t>
      </w:r>
      <w:r>
        <w:t>ä</w:t>
      </w:r>
      <w:r>
        <w:t>ndigkeit f</w:t>
      </w:r>
      <w:r>
        <w:t>ü</w:t>
      </w:r>
      <w:r>
        <w:t>r die Bearbeitung von Personalangelegenheiten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richtet sich nach dem </w:t>
      </w:r>
      <w:hyperlink r:id="rId23" w:history="1">
        <w:r>
          <w:t>Runderlass</w:t>
        </w:r>
      </w:hyperlink>
      <w:r>
        <w:t xml:space="preserve"> des Ministeriums f</w:t>
      </w:r>
      <w:r>
        <w:t>ü</w:t>
      </w:r>
      <w:r>
        <w:t>r Schule und Bildung vom 09.11.2018 (BASS 10-32 Nr. 32).</w:t>
      </w:r>
    </w:p>
    <w:p w14:paraId="0A3AE42D" w14:textId="77777777" w:rsidR="00FE620E" w:rsidRDefault="00FE620E">
      <w:pPr>
        <w:pStyle w:val="RVueberschrift285fz"/>
      </w:pPr>
      <w:r>
        <w:t>III. Allgemeine Arbeitsbedingungen</w:t>
      </w:r>
    </w:p>
    <w:p w14:paraId="10503B43" w14:textId="77777777" w:rsidR="00FE620E" w:rsidRDefault="00FE620E">
      <w:pPr>
        <w:pStyle w:val="RVueberschrift285fz"/>
      </w:pPr>
      <w:bookmarkStart w:id="3" w:name="21-01nr11nrIII1"/>
      <w:bookmarkEnd w:id="3"/>
      <w:r>
        <w:t>1 Besch</w:t>
      </w:r>
      <w:r>
        <w:t>ä</w:t>
      </w:r>
      <w:r>
        <w:t>ftigungsverh</w:t>
      </w:r>
      <w:r>
        <w:t>ä</w:t>
      </w:r>
      <w:r>
        <w:t>ltnis/Arbeitsvertrag</w:t>
      </w:r>
    </w:p>
    <w:p w14:paraId="70FE338E" w14:textId="77777777" w:rsidR="00FE620E" w:rsidRDefault="00FE620E">
      <w:pPr>
        <w:pStyle w:val="RVfliesstext175nb"/>
      </w:pPr>
      <w:r>
        <w:t>1.1 Unbefristete Arbeitsvertr</w:t>
      </w:r>
      <w:r>
        <w:t>ä</w:t>
      </w:r>
      <w:r>
        <w:t>ge</w:t>
      </w:r>
    </w:p>
    <w:p w14:paraId="630CD3F5" w14:textId="77777777" w:rsidR="00FE620E" w:rsidRDefault="00FE620E">
      <w:pPr>
        <w:pStyle w:val="RVfliesstext175nb"/>
      </w:pPr>
      <w:r>
        <w:t>Die Besch</w:t>
      </w:r>
      <w:r>
        <w:t>ä</w:t>
      </w:r>
      <w:r>
        <w:t>ftigung von Lehrkr</w:t>
      </w:r>
      <w:r>
        <w:t>ä</w:t>
      </w:r>
      <w:r>
        <w:t>ften im Tarifbesch</w:t>
      </w:r>
      <w:r>
        <w:t>ä</w:t>
      </w:r>
      <w:r>
        <w:t>ftigungsverh</w:t>
      </w:r>
      <w:r>
        <w:t>ä</w:t>
      </w:r>
      <w:r>
        <w:t>ltnis gem</w:t>
      </w:r>
      <w:r>
        <w:t>äß</w:t>
      </w:r>
      <w:hyperlink r:id="rId24" w:history="1">
        <w:r>
          <w:t xml:space="preserve"> § 57 Absatz 4 SchulG</w:t>
        </w:r>
      </w:hyperlink>
      <w:r>
        <w:t xml:space="preserve"> erfolgt in der Regel auf der Grundlage von unbefristeten Arbeitsvertr</w:t>
      </w:r>
      <w:r>
        <w:t>ä</w:t>
      </w:r>
      <w:r>
        <w:t>gen. Dies gilt auch f</w:t>
      </w:r>
      <w:r>
        <w:t>ü</w:t>
      </w:r>
      <w:r>
        <w:t>r Lehrkr</w:t>
      </w:r>
      <w:r>
        <w:t>ä</w:t>
      </w:r>
      <w:r>
        <w:t>fte ohne Bef</w:t>
      </w:r>
      <w:r>
        <w:t>ä</w:t>
      </w:r>
      <w:r>
        <w:t>higung f</w:t>
      </w:r>
      <w:r>
        <w:t>ü</w:t>
      </w:r>
      <w:r>
        <w:t xml:space="preserve">r eine Lehrerinnen- oder Lehrerlaufbahn. </w:t>
      </w:r>
    </w:p>
    <w:p w14:paraId="7E2C4421" w14:textId="77777777" w:rsidR="00FE620E" w:rsidRDefault="00FE620E">
      <w:pPr>
        <w:pStyle w:val="RVfliesstext175nb"/>
      </w:pPr>
      <w:r>
        <w:t>1.2 Befristete Arbeitsvertr</w:t>
      </w:r>
      <w:r>
        <w:t>ä</w:t>
      </w:r>
      <w:r>
        <w:t>ge</w:t>
      </w:r>
    </w:p>
    <w:p w14:paraId="033E95EF" w14:textId="77777777" w:rsidR="00FE620E" w:rsidRDefault="00FE620E">
      <w:pPr>
        <w:pStyle w:val="RVfliesstext175nb"/>
      </w:pPr>
      <w:r>
        <w:t>Arbeitsvertr</w:t>
      </w:r>
      <w:r>
        <w:t>ä</w:t>
      </w:r>
      <w:r>
        <w:t>ge k</w:t>
      </w:r>
      <w:r>
        <w:t>ö</w:t>
      </w:r>
      <w:r>
        <w:t xml:space="preserve">nnen nach </w:t>
      </w:r>
      <w:r>
        <w:t>§</w:t>
      </w:r>
      <w:r>
        <w:t xml:space="preserve"> 30 </w:t>
      </w:r>
      <w:hyperlink r:id="rId25" w:history="1">
        <w:r>
          <w:t>TV-L</w:t>
        </w:r>
      </w:hyperlink>
      <w:r>
        <w:t xml:space="preserve"> auch befristet werden. Befristun</w:t>
      </w:r>
      <w:hyperlink r:id="rId26" w:history="1">
        <w:r>
          <w:t>gen sind auf der Grundlage des Teilzeit- und Befristungsgesetz (TzBfG</w:t>
        </w:r>
      </w:hyperlink>
      <w:r>
        <w:t xml:space="preserve">) sowie anderer gesetzlicher Vorschriften </w:t>
      </w:r>
      <w:r>
        <w:t>ü</w:t>
      </w:r>
      <w:r>
        <w:t>ber die Befristung von Arbeitsverh</w:t>
      </w:r>
      <w:r>
        <w:t>ä</w:t>
      </w:r>
      <w:r>
        <w:t xml:space="preserve">ltnissen (zum Beispiel </w:t>
      </w:r>
      <w:hyperlink r:id="rId27" w:history="1">
        <w:r>
          <w:t xml:space="preserve">§ 21 Bundeselterngeld- und Elternzeitgesetz, </w:t>
        </w:r>
      </w:hyperlink>
      <w:r>
        <w:t>§</w:t>
      </w:r>
      <w:r>
        <w:t xml:space="preserve"> 6 Pflegezeitgesetz, </w:t>
      </w:r>
      <w:r>
        <w:t>§</w:t>
      </w:r>
      <w:r>
        <w:t xml:space="preserve"> 2 Familienpflegezeitgesetz in Verbindung mit </w:t>
      </w:r>
      <w:r>
        <w:t>§</w:t>
      </w:r>
      <w:r>
        <w:t xml:space="preserve"> 6 Pflegezeitgesetz) zul</w:t>
      </w:r>
      <w:r>
        <w:t>ä</w:t>
      </w:r>
      <w:r>
        <w:t xml:space="preserve">ssig. </w:t>
      </w:r>
      <w:r>
        <w:br/>
        <w:t>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des Landes Nordrhein-Westfalen sind die besonderen Regelungen der Abs</w:t>
      </w:r>
      <w:r>
        <w:t>ä</w:t>
      </w:r>
      <w:r>
        <w:t xml:space="preserve">tze 2 bis 5 des </w:t>
      </w:r>
      <w:r>
        <w:t>§</w:t>
      </w:r>
      <w:r>
        <w:t xml:space="preserve"> 30 </w:t>
      </w:r>
      <w:hyperlink r:id="rId28" w:history="1">
        <w:r>
          <w:t>TV-L</w:t>
        </w:r>
      </w:hyperlink>
      <w:r>
        <w:t xml:space="preserve"> zu beachten.</w:t>
      </w:r>
    </w:p>
    <w:p w14:paraId="130AB3B0" w14:textId="77777777" w:rsidR="00FE620E" w:rsidRDefault="00FE620E">
      <w:pPr>
        <w:pStyle w:val="RVfliesstext175nb"/>
      </w:pPr>
      <w:r>
        <w:t>Bei der Gestaltung befristeter Arbeitsvertr</w:t>
      </w:r>
      <w:r>
        <w:t>ä</w:t>
      </w:r>
      <w:r>
        <w:t>ge ist das Muster de</w:t>
      </w:r>
      <w:hyperlink r:id="rId29" w:history="1">
        <w:r>
          <w:t>r Anlage 2</w:t>
        </w:r>
      </w:hyperlink>
      <w:r>
        <w:t xml:space="preserve"> zugrunde zu legen. Bei der Pr</w:t>
      </w:r>
      <w:r>
        <w:t>ü</w:t>
      </w:r>
      <w:r>
        <w:t>fung, ob die Voraussetzungen f</w:t>
      </w:r>
      <w:r>
        <w:t>ü</w:t>
      </w:r>
      <w:r>
        <w:t>r einen befristeten Arbeitsvertrag vorliegen, ist die h</w:t>
      </w:r>
      <w:r>
        <w:t>ö</w:t>
      </w:r>
      <w:r>
        <w:t>chstrichterliche Rechtsprechung zu beachten. In diesem Zusammenhang wird insbesondere auf das Schriftformerfordernis sowie die erforderliche Zustimmung nach dem Landespersonalvertretungsgesetz (</w:t>
      </w:r>
      <w:hyperlink r:id="rId30" w:history="1">
        <w:r>
          <w:t>LPVG</w:t>
        </w:r>
      </w:hyperlink>
      <w:r>
        <w:t xml:space="preserve">) und Vertragsabschluss </w:t>
      </w:r>
      <w:r>
        <w:rPr>
          <w:rStyle w:val="hf"/>
        </w:rPr>
        <w:t>vor</w:t>
      </w:r>
      <w:r>
        <w:t xml:space="preserve"> Aufnahme des Dienstes hingewiesen. </w:t>
      </w:r>
    </w:p>
    <w:p w14:paraId="1C9C33D2" w14:textId="77777777" w:rsidR="00FE620E" w:rsidRDefault="00FE620E">
      <w:pPr>
        <w:pStyle w:val="RVfliesstext175nb"/>
      </w:pPr>
      <w:r>
        <w:t>1.2.1 Befristung mit Sachgrund</w:t>
      </w:r>
    </w:p>
    <w:p w14:paraId="2F7CB158" w14:textId="77777777" w:rsidR="00FE620E" w:rsidRDefault="00FE620E">
      <w:pPr>
        <w:pStyle w:val="RVfliesstext175nb"/>
      </w:pPr>
      <w:r>
        <w:t>Die Befristungsm</w:t>
      </w:r>
      <w:r>
        <w:t>ö</w:t>
      </w:r>
      <w:r>
        <w:t xml:space="preserve">glichkeiten mit sachlichem Grund richten sich nach </w:t>
      </w:r>
      <w:r>
        <w:t>§</w:t>
      </w:r>
      <w:r>
        <w:t xml:space="preserve"> 14 Absatz 1 </w:t>
      </w:r>
      <w:hyperlink r:id="rId31" w:history="1">
        <w:r>
          <w:t>TzBfG</w:t>
        </w:r>
      </w:hyperlink>
      <w:r>
        <w:t xml:space="preserve">. </w:t>
      </w:r>
    </w:p>
    <w:p w14:paraId="5DAC3D55" w14:textId="77777777" w:rsidR="00FE620E" w:rsidRDefault="00FE620E">
      <w:pPr>
        <w:pStyle w:val="RVfliesstext175nb"/>
      </w:pPr>
      <w:r>
        <w:t>1.2.2 Befristung ohne sachlichen Grund</w:t>
      </w:r>
    </w:p>
    <w:p w14:paraId="33B9C0D8" w14:textId="77777777" w:rsidR="00FE620E" w:rsidRDefault="00FE620E">
      <w:pPr>
        <w:pStyle w:val="RVfliesstext175nb"/>
      </w:pPr>
      <w:r>
        <w:t xml:space="preserve">Die Befristung eines Arbeitsvertrages ohne Vorliegen eines sachlichen Grundes ist nur unter den Voraussetzungen des </w:t>
      </w:r>
      <w:r>
        <w:t>§</w:t>
      </w:r>
      <w:r>
        <w:t xml:space="preserve"> 14 Absatz 2 </w:t>
      </w:r>
      <w:hyperlink r:id="rId32" w:history="1">
        <w:r>
          <w:t>TzBfG</w:t>
        </w:r>
      </w:hyperlink>
      <w:r>
        <w:t xml:space="preserve"> </w:t>
      </w:r>
      <w:r>
        <w:t>(keine vorherige Besch</w:t>
      </w:r>
      <w:r>
        <w:t>ä</w:t>
      </w:r>
      <w:r>
        <w:t>ftigung beim Land NRW) bis zur Dauer von zwei Jahren zul</w:t>
      </w:r>
      <w:r>
        <w:t>ä</w:t>
      </w:r>
      <w:r>
        <w:t xml:space="preserve">ssig. Nach </w:t>
      </w:r>
      <w:r>
        <w:t>§</w:t>
      </w:r>
      <w:r>
        <w:t xml:space="preserve"> 30 Absatz 3 </w:t>
      </w:r>
      <w:hyperlink r:id="rId33" w:history="1">
        <w:r>
          <w:t>TV-L</w:t>
        </w:r>
      </w:hyperlink>
      <w:r>
        <w:t xml:space="preserve"> muss die Vertragsdauer mindestens sechs Monate betragen und soll in der Regel zw</w:t>
      </w:r>
      <w:r>
        <w:t>ö</w:t>
      </w:r>
      <w:r>
        <w:t xml:space="preserve">lf Monate nicht unterschreiten. </w:t>
      </w:r>
    </w:p>
    <w:p w14:paraId="7827E593" w14:textId="77777777" w:rsidR="00FE620E" w:rsidRDefault="00FE620E">
      <w:pPr>
        <w:pStyle w:val="RVfliesstext175nb"/>
      </w:pPr>
      <w:r>
        <w:t>1.2.3 K</w:t>
      </w:r>
      <w:r>
        <w:t>ü</w:t>
      </w:r>
      <w:r>
        <w:t>ndigung</w:t>
      </w:r>
    </w:p>
    <w:p w14:paraId="2D9F20B4" w14:textId="77777777" w:rsidR="00FE620E" w:rsidRDefault="00FE620E">
      <w:pPr>
        <w:pStyle w:val="RVfliesstext175nb"/>
      </w:pPr>
      <w:r>
        <w:t>Die K</w:t>
      </w:r>
      <w:r>
        <w:t>ü</w:t>
      </w:r>
      <w:r>
        <w:t xml:space="preserve">ndigungsfristen richten sich nach </w:t>
      </w:r>
      <w:r>
        <w:t>§</w:t>
      </w:r>
      <w:r>
        <w:t xml:space="preserve"> 30 Absatz 5 </w:t>
      </w:r>
      <w:hyperlink r:id="rId34" w:history="1">
        <w:r>
          <w:t>TV-L</w:t>
        </w:r>
      </w:hyperlink>
      <w:r>
        <w:t>. Bei befristeten Arbeitsvertr</w:t>
      </w:r>
      <w:r>
        <w:t>ä</w:t>
      </w:r>
      <w:r>
        <w:t>gen von weniger als einem Jahr ist eine ordentliche K</w:t>
      </w:r>
      <w:r>
        <w:t>ü</w:t>
      </w:r>
      <w:r>
        <w:t>ndigung nach Ablauf der Probezeit nicht zul</w:t>
      </w:r>
      <w:r>
        <w:t>ä</w:t>
      </w:r>
      <w:r>
        <w:t>ssig (</w:t>
      </w:r>
      <w:r>
        <w:t>§</w:t>
      </w:r>
      <w:r>
        <w:t xml:space="preserve"> 30 Absatz 5 Satz 1 </w:t>
      </w:r>
      <w:hyperlink r:id="rId35" w:history="1">
        <w:r>
          <w:t>TV-</w:t>
        </w:r>
      </w:hyperlink>
      <w:r>
        <w:t>L).</w:t>
      </w:r>
    </w:p>
    <w:p w14:paraId="4CB66D3C" w14:textId="77777777" w:rsidR="00FE620E" w:rsidRDefault="00FE620E">
      <w:pPr>
        <w:pStyle w:val="RVfliesstext175nb"/>
      </w:pPr>
      <w:r>
        <w:t>1.3 Vertragsgestaltung</w:t>
      </w:r>
    </w:p>
    <w:p w14:paraId="0D897A74" w14:textId="77777777" w:rsidR="00FE620E" w:rsidRDefault="00FE620E">
      <w:pPr>
        <w:pStyle w:val="RVfliesstext175nb"/>
      </w:pPr>
      <w:r>
        <w:t>Bei der Gestaltung der Arbeitsvertr</w:t>
      </w:r>
      <w:r>
        <w:t>ä</w:t>
      </w:r>
      <w:r>
        <w:t>ge nach dem TV-L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sind - sofern vom Ministerium f</w:t>
      </w:r>
      <w:r>
        <w:t>ü</w:t>
      </w:r>
      <w:r>
        <w:t>r Schule und Bildung keine anderen Vertragsmuster vorgegeben werden - die Muster f</w:t>
      </w:r>
      <w:r>
        <w:t>ü</w:t>
      </w:r>
      <w:r>
        <w:t>r den Vertragsabschluss nach de</w:t>
      </w:r>
      <w:hyperlink r:id="rId36" w:history="1">
        <w:r>
          <w:t xml:space="preserve">n Anlagen 1 bis 3 </w:t>
        </w:r>
      </w:hyperlink>
      <w:r>
        <w:t>zugrunde zu legen. Dar</w:t>
      </w:r>
      <w:r>
        <w:t>ü</w:t>
      </w:r>
      <w:r>
        <w:t>ber hinaus ist gem</w:t>
      </w:r>
      <w:r>
        <w:t>äß</w:t>
      </w:r>
      <w:r>
        <w:t xml:space="preserve"> </w:t>
      </w:r>
      <w:r>
        <w:t>§</w:t>
      </w:r>
      <w:r>
        <w:t xml:space="preserve"> 2 Absatz 1 Nummer 4 </w:t>
      </w:r>
      <w:hyperlink r:id="rId37" w:history="1">
        <w:r>
          <w:t>Nachweisgesetz</w:t>
        </w:r>
      </w:hyperlink>
      <w:r>
        <w:t xml:space="preserve"> vom 20. Juli 1995 (BGBl. I S. 946) der Arbeitsort oder, falls die Lehrkraft im Tarifbesch</w:t>
      </w:r>
      <w:r>
        <w:t>ä</w:t>
      </w:r>
      <w:r>
        <w:t>ftigungsverh</w:t>
      </w:r>
      <w:r>
        <w:t>ä</w:t>
      </w:r>
      <w:r>
        <w:t>ltnis nicht nur an einem bestimmten Arbeitsort t</w:t>
      </w:r>
      <w:r>
        <w:t>ä</w:t>
      </w:r>
      <w:r>
        <w:t>tig sein soll, ein Hinweis darauf, dass sie an verschiedenen Orten besch</w:t>
      </w:r>
      <w:r>
        <w:t>ä</w:t>
      </w:r>
      <w:r>
        <w:t>ftigt werden kann, auch im Arbeitsvertrag anzugeben. Dem Arbeitsvertrag ist zudem eine Niederschrift nach dem Nachweisgesetz beizuf</w:t>
      </w:r>
      <w:r>
        <w:t>ü</w:t>
      </w:r>
      <w:r>
        <w:t>gen.</w:t>
      </w:r>
    </w:p>
    <w:p w14:paraId="6E2B7DF1" w14:textId="77777777" w:rsidR="00FE620E" w:rsidRDefault="00FE620E">
      <w:pPr>
        <w:pStyle w:val="RVfliesstext175nb"/>
      </w:pPr>
      <w:r>
        <w:t>In den Arbeitsvertr</w:t>
      </w:r>
      <w:r>
        <w:t>ä</w:t>
      </w:r>
      <w:r>
        <w:t>gen ist zum Ausdruck zu bringen, dass sich die Eingruppierung in eine bestimmte Entgeltgruppe nach der Entgeltordnung Lehrkr</w:t>
      </w:r>
      <w:r>
        <w:t>ä</w:t>
      </w:r>
      <w:r>
        <w:t>fte (Anlage zum TV EntgO-L) bestimmt.</w:t>
      </w:r>
    </w:p>
    <w:p w14:paraId="158B8389" w14:textId="77777777" w:rsidR="00FE620E" w:rsidRDefault="00FE620E">
      <w:pPr>
        <w:pStyle w:val="RVueberschrift285fz"/>
      </w:pPr>
      <w:bookmarkStart w:id="4" w:name="21-01nr11nrIII2"/>
      <w:bookmarkEnd w:id="4"/>
      <w:r>
        <w:t>2 Probezeit</w:t>
      </w:r>
    </w:p>
    <w:p w14:paraId="2441D159" w14:textId="77777777" w:rsidR="00FE620E" w:rsidRDefault="00FE620E">
      <w:pPr>
        <w:pStyle w:val="RVfliesstext175nb"/>
      </w:pPr>
      <w:r>
        <w:t>Grunds</w:t>
      </w:r>
      <w:r>
        <w:t>ä</w:t>
      </w:r>
      <w:r>
        <w:t>tzlich betr</w:t>
      </w:r>
      <w:r>
        <w:t>ä</w:t>
      </w:r>
      <w:r>
        <w:t>gt die Probezeit der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gem</w:t>
      </w:r>
      <w:r>
        <w:t>äß</w:t>
      </w:r>
      <w:r>
        <w:t xml:space="preserve"> </w:t>
      </w:r>
      <w:r>
        <w:t>§</w:t>
      </w:r>
      <w:r>
        <w:t xml:space="preserve"> 2 Absatz 4 </w:t>
      </w:r>
      <w:hyperlink r:id="rId38" w:history="1">
        <w:r>
          <w:t>TV-L</w:t>
        </w:r>
      </w:hyperlink>
      <w:r>
        <w:t xml:space="preserve"> sechs Monate. Auf eine Probezeit kann verzichtet werden, sie kann auch verk</w:t>
      </w:r>
      <w:r>
        <w:t>ü</w:t>
      </w:r>
      <w:r>
        <w:t>rzt, jedoch nicht verl</w:t>
      </w:r>
      <w:r>
        <w:t>ä</w:t>
      </w:r>
      <w:r>
        <w:t xml:space="preserve">ngert werden. </w:t>
      </w:r>
    </w:p>
    <w:p w14:paraId="0C090E1D" w14:textId="77777777" w:rsidR="00FE620E" w:rsidRDefault="00FE620E">
      <w:pPr>
        <w:pStyle w:val="RVfliesstext175nb"/>
      </w:pPr>
      <w:r>
        <w:t>Bei befristeten Arbeitsvertr</w:t>
      </w:r>
      <w:r>
        <w:t>ä</w:t>
      </w:r>
      <w:r>
        <w:t>gen ohne sachlichen Grund gelten die ersten sechs Wochen und bei befristeten Arbeitsvertr</w:t>
      </w:r>
      <w:r>
        <w:t>ä</w:t>
      </w:r>
      <w:r>
        <w:t>gen mit sachlichem Grund die ersten sechs Monate als Probezeit (</w:t>
      </w:r>
      <w:r>
        <w:t>§</w:t>
      </w:r>
      <w:r>
        <w:t xml:space="preserve"> 30 Absatz 4 </w:t>
      </w:r>
      <w:hyperlink r:id="rId39" w:history="1">
        <w:r>
          <w:t>TV-L</w:t>
        </w:r>
      </w:hyperlink>
      <w:r>
        <w:t>).</w:t>
      </w:r>
    </w:p>
    <w:p w14:paraId="526F2CA6" w14:textId="77777777" w:rsidR="00FE620E" w:rsidRDefault="00FE620E">
      <w:pPr>
        <w:pStyle w:val="RVueberschrift285fz"/>
      </w:pPr>
      <w:bookmarkStart w:id="5" w:name="21-01nr11nrIII3"/>
      <w:bookmarkEnd w:id="5"/>
      <w:r>
        <w:t>3 Eingruppierung/Entgelt</w:t>
      </w:r>
    </w:p>
    <w:p w14:paraId="0E10CC67" w14:textId="77777777" w:rsidR="00FE620E" w:rsidRDefault="00FE620E">
      <w:pPr>
        <w:pStyle w:val="RVfliesstext175nb"/>
      </w:pPr>
      <w:r>
        <w:t>Die Eingruppierung der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erfolgt auf der Grundlage des </w:t>
      </w:r>
      <w:hyperlink r:id="rId40" w:history="1">
        <w:r>
          <w:t>TV EntgO-L</w:t>
        </w:r>
      </w:hyperlink>
      <w:r>
        <w:t xml:space="preserve"> vom 28.03.2015 (SMBl. NRW. 20310).</w:t>
      </w:r>
    </w:p>
    <w:p w14:paraId="357E34B4" w14:textId="77777777" w:rsidR="00FE620E" w:rsidRDefault="00FE620E">
      <w:pPr>
        <w:pStyle w:val="RVfliesstext175nb"/>
      </w:pPr>
      <w:r>
        <w:t xml:space="preserve">Die Stufenzuordnung erfolgt nach </w:t>
      </w:r>
      <w:r>
        <w:t>§</w:t>
      </w:r>
      <w:r>
        <w:t xml:space="preserve"> 16 </w:t>
      </w:r>
      <w:hyperlink r:id="rId41" w:history="1">
        <w:r>
          <w:t>TV-L</w:t>
        </w:r>
      </w:hyperlink>
      <w:r>
        <w:t>. Ersatzschulzeiten von nordrhein-westf</w:t>
      </w:r>
      <w:r>
        <w:t>ä</w:t>
      </w:r>
      <w:r>
        <w:t>lischen Ersatzschulen und privaten Fachhochschulen k</w:t>
      </w:r>
      <w:r>
        <w:t>ö</w:t>
      </w:r>
      <w:r>
        <w:t xml:space="preserve">nnen </w:t>
      </w:r>
      <w:r>
        <w:t>ü</w:t>
      </w:r>
      <w:r>
        <w:t>bertariflich bei der Pr</w:t>
      </w:r>
      <w:r>
        <w:t>ü</w:t>
      </w:r>
      <w:r>
        <w:t xml:space="preserve">fung der Stufenzuordnung nach </w:t>
      </w:r>
      <w:r>
        <w:t>§</w:t>
      </w:r>
      <w:r>
        <w:t xml:space="preserve"> 16 Absatz 2 </w:t>
      </w:r>
      <w:hyperlink r:id="rId42" w:history="1">
        <w:r>
          <w:t>TV-</w:t>
        </w:r>
      </w:hyperlink>
      <w:r>
        <w:t>L mit den beim Land zur</w:t>
      </w:r>
      <w:r>
        <w:t>ü</w:t>
      </w:r>
      <w:r>
        <w:t xml:space="preserve">ckgelegten Vorzeiten gleichgestellt werden </w:t>
      </w:r>
      <w:hyperlink r:id="rId43" w:history="1">
        <w:r>
          <w:t>(Runderlass</w:t>
        </w:r>
      </w:hyperlink>
      <w:r>
        <w:t xml:space="preserve"> vom 23.04.2007 - BASS 21-01 Nr. 18).</w:t>
      </w:r>
    </w:p>
    <w:p w14:paraId="45B8BA74" w14:textId="77777777" w:rsidR="00FE620E" w:rsidRDefault="00FE620E">
      <w:pPr>
        <w:pStyle w:val="RVfliesstext175nb"/>
      </w:pPr>
      <w:r>
        <w:t>Lehrkr</w:t>
      </w:r>
      <w:r>
        <w:t>ä</w:t>
      </w:r>
      <w:r>
        <w:t xml:space="preserve">fte, die nach Abschnitt 1 und 2 Nummer 1 </w:t>
      </w:r>
      <w:hyperlink r:id="rId44" w:history="1">
        <w:r>
          <w:t>TV EntgO-L</w:t>
        </w:r>
      </w:hyperlink>
      <w:r>
        <w:t xml:space="preserve"> eingruppiert sind, k</w:t>
      </w:r>
      <w:r>
        <w:t>ö</w:t>
      </w:r>
      <w:r>
        <w:t xml:space="preserve">nnen sich nach Nummer 5.1 der Richtlinien zur Stellenausschreibung </w:t>
      </w:r>
      <w:hyperlink r:id="rId45" w:history="1">
        <w:r>
          <w:t>(BASS 11-12 Nr. 1)</w:t>
        </w:r>
      </w:hyperlink>
      <w:r>
        <w:t xml:space="preserve"> um Bef</w:t>
      </w:r>
      <w:r>
        <w:t>ö</w:t>
      </w:r>
      <w:r>
        <w:t>rderungs</w:t>
      </w:r>
      <w:r>
        <w:t>ä</w:t>
      </w:r>
      <w:r>
        <w:t>mter an Schulen und Zentren f</w:t>
      </w:r>
      <w:r>
        <w:t>ü</w:t>
      </w:r>
      <w:r>
        <w:t xml:space="preserve">r schulpraktische Lehrerausbildung bewerben, wenn sie </w:t>
      </w:r>
      <w:r>
        <w:t>ü</w:t>
      </w:r>
      <w:r>
        <w:t>ber die in der Ausschreibung geforderte Bef</w:t>
      </w:r>
      <w:r>
        <w:t>ä</w:t>
      </w:r>
      <w:r>
        <w:t>higung verf</w:t>
      </w:r>
      <w:r>
        <w:t>ü</w:t>
      </w:r>
      <w:r>
        <w:t>gen. F</w:t>
      </w:r>
      <w:r>
        <w:t>ü</w:t>
      </w:r>
      <w:r>
        <w:t>r eine entsprechende H</w:t>
      </w:r>
      <w:r>
        <w:t>ö</w:t>
      </w:r>
      <w:r>
        <w:t>hergruppierung in vergleichbare Bef</w:t>
      </w:r>
      <w:r>
        <w:t>ö</w:t>
      </w:r>
      <w:r>
        <w:t>rderungs</w:t>
      </w:r>
      <w:r>
        <w:t>ä</w:t>
      </w:r>
      <w:r>
        <w:t>mter ist das fiktive Nachzeichnen einer laufbahnrechtlichen Dienstzeit notwendig. Bei der laufbahnrechtlichen Nachzeichnung sind unter Beachtung des Urteils des Bundesarbeitsgerichts - BAG - vom 12.10.2010 - 9 AZR 518/09 - vergleichbare Zeiten eines oder mehrerer befristeter Arbeitsverh</w:t>
      </w:r>
      <w:r>
        <w:t>ä</w:t>
      </w:r>
      <w:r>
        <w:t>ltnisse zu ber</w:t>
      </w:r>
      <w:r>
        <w:t>ü</w:t>
      </w:r>
      <w:r>
        <w:t>cksichtigen, sofern sie unmittelbar dem unbefristeten Besch</w:t>
      </w:r>
      <w:r>
        <w:t>ä</w:t>
      </w:r>
      <w:r>
        <w:t>ftigungsverh</w:t>
      </w:r>
      <w:r>
        <w:t>ä</w:t>
      </w:r>
      <w:r>
        <w:t>ltnis vorangegangen sind. Dar</w:t>
      </w:r>
      <w:r>
        <w:t>ü</w:t>
      </w:r>
      <w:r>
        <w:t xml:space="preserve">ber hinaus finden auch weitergehende beamtenrechtliche beziehungsweise laufbahnrechtliche Bestimmungen (wie </w:t>
      </w:r>
      <w:hyperlink r:id="rId46" w:history="1">
        <w:r>
          <w:t>zum Beispiel Vorschriften zur Übertragung von Funktionen - § 21 LBG</w:t>
        </w:r>
      </w:hyperlink>
      <w:r>
        <w:t xml:space="preserve"> - oder zum Laufbahnwechsel) sowie haushaltsrechtliche Bestimmungen wie bei beamteten Lehrkr</w:t>
      </w:r>
      <w:r>
        <w:t>ä</w:t>
      </w:r>
      <w:r>
        <w:t>ften Anwendung.</w:t>
      </w:r>
    </w:p>
    <w:p w14:paraId="5AD5BE8B" w14:textId="77777777" w:rsidR="00FE620E" w:rsidRDefault="00FE620E">
      <w:pPr>
        <w:pStyle w:val="RVueberschrift285fz"/>
      </w:pPr>
      <w:bookmarkStart w:id="6" w:name="21-01nr11nrIII4"/>
      <w:bookmarkEnd w:id="6"/>
      <w:r>
        <w:t xml:space="preserve">4 Arbeitszeit </w:t>
      </w:r>
    </w:p>
    <w:p w14:paraId="54FBC27F" w14:textId="77777777" w:rsidR="00FE620E" w:rsidRDefault="00FE620E">
      <w:pPr>
        <w:pStyle w:val="RVfliesstext175nb"/>
      </w:pPr>
      <w:r>
        <w:t>Gem</w:t>
      </w:r>
      <w:r>
        <w:t>äß</w:t>
      </w:r>
      <w:r>
        <w:t xml:space="preserve"> Nummer 2 des </w:t>
      </w:r>
      <w:r>
        <w:t>§</w:t>
      </w:r>
      <w:r>
        <w:t xml:space="preserve"> 44 </w:t>
      </w:r>
      <w:hyperlink r:id="rId47" w:history="1">
        <w:r>
          <w:t>TV-L</w:t>
        </w:r>
      </w:hyperlink>
      <w:r>
        <w:t xml:space="preserve"> finden die Regelungen zur Arbeitszeit (</w:t>
      </w:r>
      <w:r>
        <w:t>§§</w:t>
      </w:r>
      <w:r>
        <w:t xml:space="preserve"> 6 bis 10 </w:t>
      </w:r>
      <w:hyperlink r:id="rId48" w:history="1">
        <w:r>
          <w:t>TV-L</w:t>
        </w:r>
      </w:hyperlink>
      <w:r>
        <w:t>) auf Lehrkr</w:t>
      </w:r>
      <w:r>
        <w:t>ä</w:t>
      </w:r>
      <w:r>
        <w:t>fte keine Anwendung. Es gelten die Bestimmungen f</w:t>
      </w:r>
      <w:r>
        <w:t>ü</w:t>
      </w:r>
      <w:r>
        <w:t xml:space="preserve">r die beamteten Lehrerinnen und Lehrer. Insoweit wird hinsichtlich der zu erteilenden Pflichtstundenzahl auf </w:t>
      </w:r>
      <w:r>
        <w:t>§</w:t>
      </w:r>
      <w:r>
        <w:t xml:space="preserve"> 2 der Verordnung zur Ausf</w:t>
      </w:r>
      <w:r>
        <w:t>ü</w:t>
      </w:r>
      <w:r>
        <w:t xml:space="preserve">hrung des </w:t>
      </w:r>
      <w:r>
        <w:t>§</w:t>
      </w:r>
      <w:r>
        <w:t xml:space="preserve"> 93 Abs. 2 SchulG </w:t>
      </w:r>
      <w:hyperlink r:id="rId49" w:history="1">
        <w:r>
          <w:t>(BASS 11-11 Nr. 1)</w:t>
        </w:r>
      </w:hyperlink>
      <w:r>
        <w:t xml:space="preserve"> in Verbindung mit den jeweiligen Erm</w:t>
      </w:r>
      <w:r>
        <w:t>äß</w:t>
      </w:r>
      <w:r>
        <w:t>igungstatbest</w:t>
      </w:r>
      <w:r>
        <w:t>ä</w:t>
      </w:r>
      <w:r>
        <w:t>nden zum Beispiel wegen einer Schwerbehinderteneigenschaft oder aus Altersgr</w:t>
      </w:r>
      <w:r>
        <w:t>ü</w:t>
      </w:r>
      <w:r>
        <w:t>nden verwiesen.</w:t>
      </w:r>
    </w:p>
    <w:p w14:paraId="59616078" w14:textId="77777777" w:rsidR="00FE620E" w:rsidRDefault="00FE620E">
      <w:pPr>
        <w:pStyle w:val="RVfliesstext175nb"/>
      </w:pPr>
      <w:r>
        <w:t>Bei Teilzeitbesch</w:t>
      </w:r>
      <w:r>
        <w:t>ä</w:t>
      </w:r>
      <w:r>
        <w:t>ftigung im Tarifbesch</w:t>
      </w:r>
      <w:r>
        <w:t>ä</w:t>
      </w:r>
      <w:r>
        <w:t>ftigungsverh</w:t>
      </w:r>
      <w:r>
        <w:t>ä</w:t>
      </w:r>
      <w:r>
        <w:t>ltnis ist die Alters- und Schwerbehindertenerm</w:t>
      </w:r>
      <w:r>
        <w:t>äß</w:t>
      </w:r>
      <w:r>
        <w:t xml:space="preserve">igung des Runderlasses vom 03.11.1998 </w:t>
      </w:r>
      <w:hyperlink r:id="rId50" w:history="1">
        <w:r>
          <w:t>(BASS 21-05 Nr. 15)</w:t>
        </w:r>
      </w:hyperlink>
      <w:r>
        <w:t xml:space="preserve"> zu beachten.</w:t>
      </w:r>
    </w:p>
    <w:p w14:paraId="07BECFBD" w14:textId="77777777" w:rsidR="00FE620E" w:rsidRDefault="00FE620E">
      <w:pPr>
        <w:pStyle w:val="RVueberschrift285fz"/>
      </w:pPr>
      <w:bookmarkStart w:id="7" w:name="21-01nr11nrIII5"/>
      <w:bookmarkEnd w:id="7"/>
      <w:r>
        <w:t>5 Teilzeit und Sonderurlaub</w:t>
      </w:r>
    </w:p>
    <w:p w14:paraId="3E34279A" w14:textId="77777777" w:rsidR="00FE620E" w:rsidRDefault="00FE620E">
      <w:pPr>
        <w:pStyle w:val="RVfliesstext175nb"/>
      </w:pPr>
      <w:r>
        <w:t>Teilzeitbesch</w:t>
      </w:r>
      <w:r>
        <w:t>ä</w:t>
      </w:r>
      <w:r>
        <w:t>ftigung und Sonderurlaub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sind durch Runderlass vom 16.06.2008 </w:t>
      </w:r>
      <w:hyperlink r:id="rId51" w:history="1">
        <w:r>
          <w:t xml:space="preserve">(BASS 21-05 </w:t>
        </w:r>
      </w:hyperlink>
      <w:r>
        <w:t>Nr. 4) geregelt.</w:t>
      </w:r>
    </w:p>
    <w:p w14:paraId="71E023A5" w14:textId="77777777" w:rsidR="00FE620E" w:rsidRDefault="00FE620E">
      <w:pPr>
        <w:pStyle w:val="RVfliesstext175nb"/>
      </w:pPr>
      <w:r>
        <w:t>Auf die besonderen Regelungen zur Teilzeitbesch</w:t>
      </w:r>
      <w:r>
        <w:t>ä</w:t>
      </w:r>
      <w:r>
        <w:t>ftigung nach dem Runderlass zur Teilzeitbesch</w:t>
      </w:r>
      <w:r>
        <w:t>ä</w:t>
      </w:r>
      <w:r>
        <w:t>ftigung im Blockmodell f</w:t>
      </w:r>
      <w:r>
        <w:t>ü</w:t>
      </w:r>
      <w:r>
        <w:t>r die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und beamtete Lehrkr</w:t>
      </w:r>
      <w:r>
        <w:t>ä</w:t>
      </w:r>
      <w:r>
        <w:t xml:space="preserve">fte </w:t>
      </w:r>
      <w:hyperlink r:id="rId52" w:history="1">
        <w:r>
          <w:t xml:space="preserve">(BASS 21-05 </w:t>
        </w:r>
      </w:hyperlink>
      <w:r>
        <w:t>Nr. 13 B) wird verwiesen.</w:t>
      </w:r>
    </w:p>
    <w:p w14:paraId="3EC475F1" w14:textId="77777777" w:rsidR="00FE620E" w:rsidRDefault="00FE620E">
      <w:pPr>
        <w:pStyle w:val="RVueberschrift285fz"/>
      </w:pPr>
      <w:bookmarkStart w:id="8" w:name="21-01nr11nrIII6"/>
      <w:bookmarkEnd w:id="8"/>
      <w:r>
        <w:t>6 Mehrarbeit/</w:t>
      </w:r>
      <w:r>
        <w:t>Ü</w:t>
      </w:r>
      <w:r>
        <w:t>berstunden</w:t>
      </w:r>
    </w:p>
    <w:p w14:paraId="11ED61EA" w14:textId="77777777" w:rsidR="00FE620E" w:rsidRDefault="00FE620E">
      <w:pPr>
        <w:pStyle w:val="RVfliesstext175nb"/>
      </w:pPr>
      <w:r>
        <w:t xml:space="preserve">Nach Nummer 2 des </w:t>
      </w:r>
      <w:r>
        <w:t>§</w:t>
      </w:r>
      <w:r>
        <w:t xml:space="preserve"> 44 </w:t>
      </w:r>
      <w:hyperlink r:id="rId53" w:history="1">
        <w:r>
          <w:t>TV-L</w:t>
        </w:r>
      </w:hyperlink>
      <w:r>
        <w:t xml:space="preserve"> finden die Bestimmungen der </w:t>
      </w:r>
      <w:r>
        <w:t>§§</w:t>
      </w:r>
      <w:r>
        <w:t xml:space="preserve"> 7 und 8 </w:t>
      </w:r>
      <w:hyperlink r:id="rId54" w:history="1">
        <w:r>
          <w:t>TV-L</w:t>
        </w:r>
      </w:hyperlink>
      <w:r>
        <w:t xml:space="preserve"> auf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>ltnis keine Anwendung. An diese Stelle treten die Bestimmungen f</w:t>
      </w:r>
      <w:r>
        <w:t>ü</w:t>
      </w:r>
      <w:r>
        <w:t>r entsprechende Beamte.</w:t>
      </w:r>
    </w:p>
    <w:p w14:paraId="5AD20CCC" w14:textId="77777777" w:rsidR="00FE620E" w:rsidRDefault="00FE620E">
      <w:pPr>
        <w:pStyle w:val="RVfliesstext175nb"/>
      </w:pPr>
      <w:r>
        <w:t xml:space="preserve">Somit sind die Verordnung </w:t>
      </w:r>
      <w:r>
        <w:t>ü</w:t>
      </w:r>
      <w:r>
        <w:t>ber die Gew</w:t>
      </w:r>
      <w:r>
        <w:t>ä</w:t>
      </w:r>
      <w:r>
        <w:t>hrung von Mehrarbeitsverg</w:t>
      </w:r>
      <w:r>
        <w:t>ü</w:t>
      </w:r>
      <w:r>
        <w:t>tung f</w:t>
      </w:r>
      <w:r>
        <w:t>ü</w:t>
      </w:r>
      <w:r>
        <w:t>r Beamtinnen und Beamte des Bundes in der am 31. August 2006 geltenden Fassung (</w:t>
      </w:r>
      <w:r>
        <w:t>§</w:t>
      </w:r>
      <w:r>
        <w:t xml:space="preserve"> 92 Absatz 1 Nummer 3 </w:t>
      </w:r>
      <w:hyperlink r:id="rId55" w:history="1">
        <w:r>
          <w:t>Landesbesoldungsgesetz</w:t>
        </w:r>
      </w:hyperlink>
      <w:r>
        <w:t xml:space="preserve">) </w:t>
      </w:r>
      <w:r>
        <w:lastRenderedPageBreak/>
        <w:t xml:space="preserve">und die hierzu ergangene Verwaltungsvorschrift zu beachten. Auf die Runderlasse zur Mehrarbeit und zum nebenamtlichen Unterricht im Schuldienst </w:t>
      </w:r>
      <w:hyperlink r:id="rId56" w:history="1">
        <w:r>
          <w:t>(BASS 21-22 Nr. 21)</w:t>
        </w:r>
      </w:hyperlink>
      <w:r>
        <w:t xml:space="preserve"> und zur Verg</w:t>
      </w:r>
      <w:r>
        <w:t>ü</w:t>
      </w:r>
      <w:r>
        <w:t>tung der Mehrarbeit und des nebenamtlichen Unterrichts im Schuldienst - Verg</w:t>
      </w:r>
      <w:r>
        <w:t>ü</w:t>
      </w:r>
      <w:r>
        <w:t>tungss</w:t>
      </w:r>
      <w:r>
        <w:t>ä</w:t>
      </w:r>
      <w:r>
        <w:t xml:space="preserve">tze </w:t>
      </w:r>
      <w:hyperlink r:id="rId57" w:history="1">
        <w:r>
          <w:t xml:space="preserve">(BASS 21-22 Nr. </w:t>
        </w:r>
      </w:hyperlink>
      <w:r>
        <w:t>22) wird hingewiesen.</w:t>
      </w:r>
    </w:p>
    <w:p w14:paraId="4741D031" w14:textId="77777777" w:rsidR="00FE620E" w:rsidRDefault="00FE620E">
      <w:pPr>
        <w:pStyle w:val="RVfliesstext175nb"/>
      </w:pPr>
      <w:r>
        <w:t>Bei teilzeitbesch</w:t>
      </w:r>
      <w:r>
        <w:t>ä</w:t>
      </w:r>
      <w:r>
        <w:t>ftigten Lehrkr</w:t>
      </w:r>
      <w:r>
        <w:t>ä</w:t>
      </w:r>
      <w:r>
        <w:t>ften im Tarifbesch</w:t>
      </w:r>
      <w:r>
        <w:t>ä</w:t>
      </w:r>
      <w:r>
        <w:t>ftigungsverh</w:t>
      </w:r>
      <w:r>
        <w:t>ä</w:t>
      </w:r>
      <w:r>
        <w:t>ltnis ist dar</w:t>
      </w:r>
      <w:r>
        <w:t>ü</w:t>
      </w:r>
      <w:r>
        <w:t>ber hinaus der nicht ver</w:t>
      </w:r>
      <w:r>
        <w:t>ö</w:t>
      </w:r>
      <w:r>
        <w:t>ffentlichte Runderlass vom 29.09.1999 - 123-24/11-50/97 zu beachten.</w:t>
      </w:r>
    </w:p>
    <w:p w14:paraId="42DCB8B9" w14:textId="77777777" w:rsidR="00FE620E" w:rsidRDefault="00FE620E">
      <w:pPr>
        <w:pStyle w:val="RVueberschrift285fz"/>
      </w:pPr>
      <w:bookmarkStart w:id="9" w:name="21-01nr11nrIII7"/>
      <w:bookmarkEnd w:id="9"/>
      <w:r>
        <w:t>7 Besch</w:t>
      </w:r>
      <w:r>
        <w:t>ä</w:t>
      </w:r>
      <w:r>
        <w:t>ftigungszeit und Jubil</w:t>
      </w:r>
      <w:r>
        <w:t>ä</w:t>
      </w:r>
      <w:r>
        <w:t>um</w:t>
      </w:r>
    </w:p>
    <w:p w14:paraId="28A771A4" w14:textId="77777777" w:rsidR="00FE620E" w:rsidRDefault="00FE620E">
      <w:pPr>
        <w:pStyle w:val="RVfliesstext175nb"/>
      </w:pPr>
      <w:r>
        <w:t>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erhalten auf der Grundlage des </w:t>
      </w:r>
      <w:r>
        <w:t>§</w:t>
      </w:r>
      <w:r>
        <w:t xml:space="preserve"> 23 Absatz 2 </w:t>
      </w:r>
      <w:hyperlink r:id="rId58" w:history="1">
        <w:r>
          <w:t>TV-L</w:t>
        </w:r>
      </w:hyperlink>
      <w:r>
        <w:t xml:space="preserve"> ein Jubil</w:t>
      </w:r>
      <w:r>
        <w:t>ä</w:t>
      </w:r>
      <w:r>
        <w:t>umsgeld. Die Besch</w:t>
      </w:r>
      <w:r>
        <w:t>ä</w:t>
      </w:r>
      <w:r>
        <w:t xml:space="preserve">ftigungszeit berechnet sich nach </w:t>
      </w:r>
      <w:r>
        <w:t>§</w:t>
      </w:r>
      <w:r>
        <w:t xml:space="preserve"> 34 Absatz 3 </w:t>
      </w:r>
      <w:hyperlink r:id="rId59" w:history="1">
        <w:r>
          <w:t>TV-L</w:t>
        </w:r>
      </w:hyperlink>
      <w:r>
        <w:t xml:space="preserve">. Der </w:t>
      </w:r>
      <w:hyperlink r:id="rId60" w:history="1">
        <w:r>
          <w:t>Runderlass</w:t>
        </w:r>
      </w:hyperlink>
      <w:r>
        <w:t xml:space="preserve"> des Ministeriums f</w:t>
      </w:r>
      <w:r>
        <w:t>ü</w:t>
      </w:r>
      <w:r>
        <w:t>r Schule und Weiterbildung vom 23.04.2007 (BASS 21-01 Nr. 18) ist zu beachten.</w:t>
      </w:r>
    </w:p>
    <w:p w14:paraId="3ABF71A7" w14:textId="77777777" w:rsidR="00FE620E" w:rsidRDefault="00FE620E">
      <w:pPr>
        <w:pStyle w:val="RVueberschrift285fz"/>
      </w:pPr>
      <w:bookmarkStart w:id="10" w:name="21-01nr11nrIII8"/>
      <w:bookmarkEnd w:id="10"/>
      <w:r>
        <w:t>8 Erholungsurlaub/Arbeitsbefreiung</w:t>
      </w:r>
    </w:p>
    <w:p w14:paraId="5D77DBAC" w14:textId="77777777" w:rsidR="00FE620E" w:rsidRDefault="00FE620E">
      <w:pPr>
        <w:pStyle w:val="RVfliesstext175nb"/>
      </w:pPr>
      <w:r>
        <w:t>8.1 Erholungsurlaub</w:t>
      </w:r>
    </w:p>
    <w:p w14:paraId="5A3344AD" w14:textId="77777777" w:rsidR="00FE620E" w:rsidRDefault="00FE620E">
      <w:pPr>
        <w:pStyle w:val="RVfliesstext175nb"/>
      </w:pPr>
      <w:r>
        <w:t>Der Anspruch auf Erholungsurlaub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ergibt sich aus </w:t>
      </w:r>
      <w:r>
        <w:t>§</w:t>
      </w:r>
      <w:r>
        <w:t xml:space="preserve"> 26 </w:t>
      </w:r>
      <w:hyperlink r:id="rId61" w:history="1">
        <w:r>
          <w:t>TV-L</w:t>
        </w:r>
      </w:hyperlink>
      <w:r>
        <w:t xml:space="preserve">. Aufgrund der Nummer 3 Absatz 1 des </w:t>
      </w:r>
      <w:r>
        <w:t>§</w:t>
      </w:r>
      <w:r>
        <w:t xml:space="preserve"> 44 </w:t>
      </w:r>
      <w:hyperlink r:id="rId62" w:history="1">
        <w:r>
          <w:t>TV-L</w:t>
        </w:r>
      </w:hyperlink>
      <w:r>
        <w:t xml:space="preserve"> ist der Erholungsurlaub in den Schulferien zu nehmen.</w:t>
      </w:r>
    </w:p>
    <w:p w14:paraId="7BDE8FF7" w14:textId="77777777" w:rsidR="00FE620E" w:rsidRDefault="00FE620E">
      <w:pPr>
        <w:pStyle w:val="RVfliesstext175nb"/>
      </w:pPr>
      <w:r>
        <w:t>8.2 Arbeitsbefreiung</w:t>
      </w:r>
    </w:p>
    <w:p w14:paraId="2445DEE2" w14:textId="77777777" w:rsidR="00FE620E" w:rsidRDefault="00FE620E">
      <w:pPr>
        <w:pStyle w:val="RVfliesstext175nb"/>
      </w:pPr>
      <w:r>
        <w:t>Arbeitsbefreiung f</w:t>
      </w:r>
      <w:r>
        <w:t>ü</w:t>
      </w:r>
      <w:r>
        <w:t>r 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erfolgt auf der Grundlage des </w:t>
      </w:r>
      <w:r>
        <w:t>§</w:t>
      </w:r>
      <w:r>
        <w:t xml:space="preserve"> 29 </w:t>
      </w:r>
      <w:hyperlink r:id="rId63" w:history="1">
        <w:r>
          <w:t>TV-L</w:t>
        </w:r>
      </w:hyperlink>
      <w:r>
        <w:t>.</w:t>
      </w:r>
    </w:p>
    <w:p w14:paraId="27844A29" w14:textId="77777777" w:rsidR="00FE620E" w:rsidRDefault="00FE620E">
      <w:pPr>
        <w:pStyle w:val="RVueberschrift285fz"/>
      </w:pPr>
      <w:bookmarkStart w:id="11" w:name="21-01nr11nrIII9"/>
      <w:bookmarkEnd w:id="11"/>
      <w:r>
        <w:t>9 Dienstliche Beurteilung</w:t>
      </w:r>
    </w:p>
    <w:p w14:paraId="191DDA5E" w14:textId="77777777" w:rsidR="00FE620E" w:rsidRDefault="00FE620E">
      <w:pPr>
        <w:pStyle w:val="RVfliesstext175nb"/>
      </w:pPr>
      <w:r>
        <w:t>Lehrkr</w:t>
      </w:r>
      <w:r>
        <w:t>ä</w:t>
      </w:r>
      <w:r>
        <w:t>fte im Tarifbesch</w:t>
      </w:r>
      <w:r>
        <w:t>ä</w:t>
      </w:r>
      <w:r>
        <w:t>ftigungsverh</w:t>
      </w:r>
      <w:r>
        <w:t>ä</w:t>
      </w:r>
      <w:r>
        <w:t xml:space="preserve">ltnis werden auf der Grundlage der </w:t>
      </w:r>
      <w:hyperlink r:id="rId64" w:history="1">
        <w:r>
          <w:t>Nummer 2.2</w:t>
        </w:r>
      </w:hyperlink>
      <w:r>
        <w:t xml:space="preserve"> der Richtlinien f</w:t>
      </w:r>
      <w:r>
        <w:t>ü</w:t>
      </w:r>
      <w:r>
        <w:t xml:space="preserve">r die dienstliche Beurteilung der Lehrerinnen und Lehrer sowie der Leiterinnen und Leiter an </w:t>
      </w:r>
      <w:r>
        <w:t>ö</w:t>
      </w:r>
      <w:r>
        <w:t>ffentlichen Schulen und Zentren f</w:t>
      </w:r>
      <w:r>
        <w:t>ü</w:t>
      </w:r>
      <w:r>
        <w:t>r schulpraktische Lehrerausbildung vom 19.07.2017 (BASS 21-02 Nr. 2) beurteilt.</w:t>
      </w:r>
    </w:p>
    <w:p w14:paraId="294F08F7" w14:textId="77777777" w:rsidR="00FE620E" w:rsidRDefault="00FE620E">
      <w:pPr>
        <w:pStyle w:val="RVueberschrift285fz"/>
      </w:pPr>
      <w:bookmarkStart w:id="12" w:name="21-01nr11nrIII10"/>
      <w:bookmarkEnd w:id="12"/>
      <w:r>
        <w:t>10 Nebent</w:t>
      </w:r>
      <w:r>
        <w:t>ä</w:t>
      </w:r>
      <w:r>
        <w:t>tigkeit</w:t>
      </w:r>
    </w:p>
    <w:p w14:paraId="5817A3C7" w14:textId="77777777" w:rsidR="00FE620E" w:rsidRDefault="00FE620E">
      <w:pPr>
        <w:pStyle w:val="RVfliesstext175nb"/>
      </w:pPr>
      <w:r>
        <w:t>Nebent</w:t>
      </w:r>
      <w:r>
        <w:t>ä</w:t>
      </w:r>
      <w:r>
        <w:t>tigkeiten der Tarifbesch</w:t>
      </w:r>
      <w:r>
        <w:t>ä</w:t>
      </w:r>
      <w:r>
        <w:t xml:space="preserve">ftigten bestimmen sich nach </w:t>
      </w:r>
      <w:r>
        <w:t>§</w:t>
      </w:r>
      <w:r>
        <w:t xml:space="preserve"> 3 Absatz 4 </w:t>
      </w:r>
      <w:hyperlink r:id="rId65" w:history="1">
        <w:r>
          <w:t>TV-L</w:t>
        </w:r>
      </w:hyperlink>
      <w:r>
        <w:t>.</w:t>
      </w:r>
    </w:p>
    <w:p w14:paraId="1DF2DE0A" w14:textId="77777777" w:rsidR="00FE620E" w:rsidRDefault="00FE620E">
      <w:pPr>
        <w:pStyle w:val="RVueberschrift285fz"/>
      </w:pPr>
      <w:bookmarkStart w:id="13" w:name="21-01nr11nrIII11"/>
      <w:bookmarkEnd w:id="13"/>
      <w:r>
        <w:t>11 Beendigung des Arbeitsverh</w:t>
      </w:r>
      <w:r>
        <w:t>ä</w:t>
      </w:r>
      <w:r>
        <w:t>ltnisses</w:t>
      </w:r>
    </w:p>
    <w:p w14:paraId="093CE9D2" w14:textId="77777777" w:rsidR="00FE620E" w:rsidRDefault="00FE620E">
      <w:pPr>
        <w:pStyle w:val="RVfliesstext175nb"/>
      </w:pPr>
      <w:r>
        <w:t>11.1 Die Beendigung des Arbeitsverh</w:t>
      </w:r>
      <w:r>
        <w:t>ä</w:t>
      </w:r>
      <w:r>
        <w:t xml:space="preserve">ltnisses richtet sich nach den </w:t>
      </w:r>
      <w:r>
        <w:t>§§</w:t>
      </w:r>
      <w:r>
        <w:t xml:space="preserve"> 33, 34 </w:t>
      </w:r>
      <w:hyperlink r:id="rId66" w:history="1">
        <w:r>
          <w:t>TV-L</w:t>
        </w:r>
      </w:hyperlink>
      <w:r>
        <w:t>. Es sind hierbei verschiedene Fallgestaltungen vorgegeben: K</w:t>
      </w:r>
      <w:r>
        <w:t>ü</w:t>
      </w:r>
      <w:r>
        <w:t>ndigung w</w:t>
      </w:r>
      <w:r>
        <w:t>ä</w:t>
      </w:r>
      <w:r>
        <w:t>hrend der Probezeit beziehungsweise ordentliche K</w:t>
      </w:r>
      <w:r>
        <w:t>ü</w:t>
      </w:r>
      <w:r>
        <w:t>ndigung nach Ablauf der Probezeit (</w:t>
      </w:r>
      <w:r>
        <w:t>§</w:t>
      </w:r>
      <w:r>
        <w:t xml:space="preserve"> 34 </w:t>
      </w:r>
      <w:hyperlink r:id="rId67" w:history="1">
        <w:r>
          <w:t>TV-L</w:t>
        </w:r>
      </w:hyperlink>
      <w:r>
        <w:t>), au</w:t>
      </w:r>
      <w:r>
        <w:t>ß</w:t>
      </w:r>
      <w:r>
        <w:t>erordentliche K</w:t>
      </w:r>
      <w:r>
        <w:t>ü</w:t>
      </w:r>
      <w:r>
        <w:t>ndigung (</w:t>
      </w:r>
      <w:r>
        <w:t>§</w:t>
      </w:r>
      <w:r>
        <w:t xml:space="preserve"> 626 </w:t>
      </w:r>
      <w:hyperlink r:id="rId68" w:history="1">
        <w:r>
          <w:t>BGB</w:t>
        </w:r>
      </w:hyperlink>
      <w:r>
        <w:t>); Unk</w:t>
      </w:r>
      <w:r>
        <w:t>ü</w:t>
      </w:r>
      <w:r>
        <w:t xml:space="preserve">ndbarkeit nach </w:t>
      </w:r>
      <w:r>
        <w:t>§</w:t>
      </w:r>
      <w:r>
        <w:t xml:space="preserve"> 34 Absatz 2 </w:t>
      </w:r>
      <w:hyperlink r:id="rId69" w:history="1">
        <w:r>
          <w:t>TV-L</w:t>
        </w:r>
      </w:hyperlink>
      <w:r>
        <w:t xml:space="preserve"> sowie Beendigung des Arbeitsverh</w:t>
      </w:r>
      <w:r>
        <w:t>ä</w:t>
      </w:r>
      <w:r>
        <w:t>ltnisses aus Altersgr</w:t>
      </w:r>
      <w:r>
        <w:t>ü</w:t>
      </w:r>
      <w:r>
        <w:t>nden (</w:t>
      </w:r>
      <w:r>
        <w:t>§</w:t>
      </w:r>
      <w:r>
        <w:t xml:space="preserve"> 33 Absatz 1 Buchstabe a </w:t>
      </w:r>
      <w:hyperlink r:id="rId70" w:history="1">
        <w:r>
          <w:t>TV-L</w:t>
        </w:r>
      </w:hyperlink>
      <w:r>
        <w:t xml:space="preserve"> in Verbindung mit Nummer 4 des </w:t>
      </w:r>
      <w:r>
        <w:t>§</w:t>
      </w:r>
      <w:r>
        <w:t xml:space="preserve"> 44 </w:t>
      </w:r>
      <w:hyperlink r:id="rId71" w:history="1">
        <w:r>
          <w:t>TV-L</w:t>
        </w:r>
      </w:hyperlink>
      <w:r>
        <w:t>), wegen verminderter Erwerbsf</w:t>
      </w:r>
      <w:r>
        <w:t>ä</w:t>
      </w:r>
      <w:r>
        <w:t>higkeit (</w:t>
      </w:r>
      <w:r>
        <w:t>§</w:t>
      </w:r>
      <w:r>
        <w:t xml:space="preserve"> 33 Absatz 2 </w:t>
      </w:r>
      <w:hyperlink r:id="rId72" w:history="1">
        <w:r>
          <w:t>TV-L</w:t>
        </w:r>
      </w:hyperlink>
      <w:r>
        <w:t>) oder aufgrund eines Aufl</w:t>
      </w:r>
      <w:r>
        <w:t>ö</w:t>
      </w:r>
      <w:r>
        <w:t>sungsvertrages (</w:t>
      </w:r>
      <w:r>
        <w:t>§</w:t>
      </w:r>
      <w:r>
        <w:t xml:space="preserve"> 33 Absatz 1 Buchstabe b </w:t>
      </w:r>
      <w:hyperlink r:id="rId73" w:history="1">
        <w:r>
          <w:t>TV-L</w:t>
        </w:r>
      </w:hyperlink>
      <w:r>
        <w:t>).</w:t>
      </w:r>
    </w:p>
    <w:p w14:paraId="00E2DC02" w14:textId="77777777" w:rsidR="00FE620E" w:rsidRDefault="00FE620E">
      <w:pPr>
        <w:pStyle w:val="RVfliesstext175nb"/>
      </w:pPr>
      <w:r>
        <w:t>11.2 Lehrkr</w:t>
      </w:r>
      <w:r>
        <w:t>ä</w:t>
      </w:r>
      <w:r>
        <w:t>ften im Tarifbesch</w:t>
      </w:r>
      <w:r>
        <w:t>ä</w:t>
      </w:r>
      <w:r>
        <w:t>ftigungsverh</w:t>
      </w:r>
      <w:r>
        <w:t>ä</w:t>
      </w:r>
      <w:r>
        <w:t>ltnis, die aus Alters- oder Gesundheitsgr</w:t>
      </w:r>
      <w:r>
        <w:t>ü</w:t>
      </w:r>
      <w:r>
        <w:t>nden endg</w:t>
      </w:r>
      <w:r>
        <w:t>ü</w:t>
      </w:r>
      <w:r>
        <w:t xml:space="preserve">ltig aus dem </w:t>
      </w:r>
      <w:r>
        <w:t>ö</w:t>
      </w:r>
      <w:r>
        <w:t>ffentlichen Schuldienst ausscheiden, wird von der zust</w:t>
      </w:r>
      <w:r>
        <w:t>ä</w:t>
      </w:r>
      <w:r>
        <w:t>ndigen Schulaufsichtsbeh</w:t>
      </w:r>
      <w:r>
        <w:t>ö</w:t>
      </w:r>
      <w:r>
        <w:t xml:space="preserve">rde in Form einer </w:t>
      </w:r>
      <w:r>
        <w:t>„</w:t>
      </w:r>
      <w:r>
        <w:t>Urkunde</w:t>
      </w:r>
      <w:r>
        <w:t>“</w:t>
      </w:r>
      <w:r>
        <w:t xml:space="preserve"> Folgendes mitgeteilt:</w:t>
      </w:r>
    </w:p>
    <w:p w14:paraId="1A1EED7B" w14:textId="77777777" w:rsidR="00FE620E" w:rsidRDefault="00FE620E">
      <w:pPr>
        <w:pStyle w:val="RVfliesstext175nb"/>
      </w:pPr>
      <w:r>
        <w:t>„</w:t>
      </w:r>
      <w:r>
        <w:t>Ihr Arbeitsverh</w:t>
      </w:r>
      <w:r>
        <w:t>ä</w:t>
      </w:r>
      <w:r>
        <w:t>ltnis zum Lande Nordrhein-Westfalen als Lehrerin/Lehrer im Tarifbesch</w:t>
      </w:r>
      <w:r>
        <w:t>ä</w:t>
      </w:r>
      <w:r>
        <w:t>ftigungsverh</w:t>
      </w:r>
      <w:r>
        <w:t>ä</w:t>
      </w:r>
      <w:r>
        <w:t>ltnis endet mit Ablauf des Monats _____ nach Erreichen der Altersgrenze/wegen der vorgezogenen Gew</w:t>
      </w:r>
      <w:r>
        <w:t>ä</w:t>
      </w:r>
      <w:r>
        <w:t>hrung von Altersruhegeld/aus den Gr</w:t>
      </w:r>
      <w:r>
        <w:t>ü</w:t>
      </w:r>
      <w:r>
        <w:t xml:space="preserve">nden des </w:t>
      </w:r>
      <w:r>
        <w:t>§</w:t>
      </w:r>
      <w:r>
        <w:t xml:space="preserve"> 33 Absatz 2 des Tarifvertrages f</w:t>
      </w:r>
      <w:r>
        <w:t>ü</w:t>
      </w:r>
      <w:r>
        <w:t xml:space="preserve">r den </w:t>
      </w:r>
      <w:r>
        <w:t>ö</w:t>
      </w:r>
      <w:r>
        <w:t>ffentlichen Dienst der L</w:t>
      </w:r>
      <w:r>
        <w:t>ä</w:t>
      </w:r>
      <w:r>
        <w:t>nder (</w:t>
      </w:r>
      <w:hyperlink r:id="rId74" w:history="1">
        <w:r>
          <w:t>TV-L</w:t>
        </w:r>
      </w:hyperlink>
      <w:r>
        <w:t>). F</w:t>
      </w:r>
      <w:r>
        <w:t>ü</w:t>
      </w:r>
      <w:r>
        <w:t>r Ihre treuen Dienste spreche ich Ihnen f</w:t>
      </w:r>
      <w:r>
        <w:t>ü</w:t>
      </w:r>
      <w:r>
        <w:t>r das Ministerium f</w:t>
      </w:r>
      <w:r>
        <w:t>ü</w:t>
      </w:r>
      <w:r>
        <w:t>r Schule und Bildung des Landes Nordrhein-Westfalen Dank und Anerkennung aus.</w:t>
      </w:r>
      <w:r>
        <w:t>“</w:t>
      </w:r>
    </w:p>
    <w:p w14:paraId="2F89365E" w14:textId="77777777" w:rsidR="00FE620E" w:rsidRDefault="00FE620E">
      <w:pPr>
        <w:pStyle w:val="RVfliesstext175nb"/>
      </w:pPr>
      <w:r>
        <w:t>11.3 Die Urkunde unterbleibt in F</w:t>
      </w:r>
      <w:r>
        <w:t>ä</w:t>
      </w:r>
      <w:r>
        <w:t>llen, in denen einer Beamtin oder einem Beamten beim Ausscheiden aus dem Dienstverh</w:t>
      </w:r>
      <w:r>
        <w:t>ä</w:t>
      </w:r>
      <w:r>
        <w:t>ltnis Dank und Anerkennung nicht ausgesprochen w</w:t>
      </w:r>
      <w:r>
        <w:t>ü</w:t>
      </w:r>
      <w:r>
        <w:t>rde.</w:t>
      </w:r>
    </w:p>
    <w:p w14:paraId="3DF77958" w14:textId="77777777" w:rsidR="00FE620E" w:rsidRDefault="00FE620E">
      <w:pPr>
        <w:pStyle w:val="RVAnlagenabstandleer75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7502DCAD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F70836" w14:textId="77777777" w:rsidR="00FE620E" w:rsidRDefault="00FE620E">
            <w:pPr>
              <w:pStyle w:val="RVredhinweis"/>
            </w:pPr>
            <w:r>
              <w:t>Nachfolgend finden Sie die Anlagen zum Runderlass:</w:t>
            </w:r>
          </w:p>
        </w:tc>
      </w:tr>
    </w:tbl>
    <w:p w14:paraId="09D8C99E" w14:textId="77777777" w:rsidR="00FE620E" w:rsidRDefault="00FE620E">
      <w:pPr>
        <w:pStyle w:val="RVtabelle75fr"/>
        <w:keepLines/>
        <w:spacing w:before="10" w:after="10" w:line="160" w:lineRule="atLeast"/>
      </w:pPr>
      <w:bookmarkStart w:id="14" w:name="Anlage1"/>
      <w:r>
        <w:t>Anlage 1</w:t>
      </w:r>
      <w:bookmarkEnd w:id="14"/>
      <w:r>
        <w:pict w14:anchorId="1608D2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35.5pt;height:337.5pt">
            <v:imagedata r:id="rId75" o:title="" croptop="3555f" cropbottom="3731f" cropleft="4674f" cropright="3137f"/>
          </v:shape>
        </w:pict>
      </w:r>
    </w:p>
    <w:p w14:paraId="5CBB741C" w14:textId="77777777" w:rsidR="00FE620E" w:rsidRDefault="00FE620E">
      <w:pPr>
        <w:pStyle w:val="RVAnlagenabstandleer75"/>
      </w:pPr>
    </w:p>
    <w:p w14:paraId="1E623B7A" w14:textId="77777777" w:rsidR="00FE620E" w:rsidRDefault="00FE620E">
      <w:pPr>
        <w:pStyle w:val="RVtabelle75fr"/>
        <w:keepLines/>
        <w:spacing w:before="10" w:after="10" w:line="160" w:lineRule="atLeast"/>
      </w:pPr>
      <w:r>
        <w:rPr>
          <w:rStyle w:val="hf"/>
          <w:b/>
          <w:bCs/>
          <w:sz w:val="15"/>
        </w:rPr>
        <w:t>Anlage 1</w:t>
      </w:r>
      <w:r>
        <w:rPr>
          <w:rStyle w:val="mager"/>
          <w:b w:val="0"/>
          <w:bCs w:val="0"/>
        </w:rPr>
        <w:t xml:space="preserve"> (Forts.)</w:t>
      </w:r>
      <w:r>
        <w:pict w14:anchorId="6B86616D">
          <v:shape id="" o:spid="_x0000_i1026" type="#_x0000_t75" alt="" style="width:235.5pt;height:337.5pt">
            <v:imagedata r:id="rId76" o:title="" croptop="3415f" cropbottom="3871f" cropleft="4359f" cropright="3453f"/>
          </v:shape>
        </w:pict>
      </w:r>
    </w:p>
    <w:p w14:paraId="399080FA" w14:textId="77777777" w:rsidR="00FE620E" w:rsidRDefault="00FE620E">
      <w:pPr>
        <w:pStyle w:val="RVAnlagenabstandleer75"/>
      </w:pPr>
    </w:p>
    <w:p w14:paraId="77B0BF7F" w14:textId="77777777" w:rsidR="00FE620E" w:rsidRDefault="00FE620E">
      <w:pPr>
        <w:pStyle w:val="RVtabelle75fr"/>
        <w:keepLines/>
        <w:spacing w:before="10" w:after="10" w:line="160" w:lineRule="atLeast"/>
      </w:pPr>
      <w:bookmarkStart w:id="15" w:name="Anlage2"/>
      <w:r>
        <w:t>Anlage 2</w:t>
      </w:r>
      <w:bookmarkEnd w:id="15"/>
      <w:r>
        <w:pict w14:anchorId="1D54901B">
          <v:shape id="" o:spid="_x0000_i1027" type="#_x0000_t75" alt="" style="width:235.5pt;height:337.5pt">
            <v:imagedata r:id="rId77" o:title="" croptop="3477f" cropbottom="3807f" cropleft="4656f" cropright="3159f"/>
          </v:shape>
        </w:pict>
      </w:r>
    </w:p>
    <w:p w14:paraId="52AF72AE" w14:textId="77777777" w:rsidR="00FE620E" w:rsidRDefault="00FE620E">
      <w:pPr>
        <w:pStyle w:val="RVAnlagenabstandleer75"/>
      </w:pPr>
    </w:p>
    <w:p w14:paraId="2FCF6DAE" w14:textId="77777777" w:rsidR="00FE620E" w:rsidRDefault="00FE620E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(Forts.)</w:t>
      </w:r>
      <w:r>
        <w:pict w14:anchorId="502918E0">
          <v:shape id="" o:spid="_x0000_i1028" type="#_x0000_t75" alt="" style="width:235.5pt;height:337.5pt">
            <v:imagedata r:id="rId78" o:title="" croptop="3438f" cropbottom="3848f" cropleft="4443f" cropright="3368f"/>
          </v:shape>
        </w:pict>
      </w:r>
    </w:p>
    <w:p w14:paraId="43AF7857" w14:textId="77777777" w:rsidR="00FE620E" w:rsidRDefault="00FE620E">
      <w:pPr>
        <w:pStyle w:val="RVAnlagenabstandleer75"/>
      </w:pPr>
    </w:p>
    <w:p w14:paraId="3DA86A10" w14:textId="77777777" w:rsidR="00FE620E" w:rsidRDefault="00FE620E">
      <w:pPr>
        <w:pStyle w:val="RVtabelle75fr"/>
        <w:keepLines/>
        <w:spacing w:before="10" w:after="10" w:line="160" w:lineRule="atLeast"/>
      </w:pPr>
      <w:bookmarkStart w:id="16" w:name="Anlage3"/>
      <w:r>
        <w:rPr>
          <w:rStyle w:val="hf"/>
          <w:b/>
          <w:bCs/>
          <w:sz w:val="15"/>
        </w:rPr>
        <w:t>Anlage 3</w:t>
      </w:r>
      <w:bookmarkEnd w:id="16"/>
      <w:r>
        <w:pict w14:anchorId="53AC24A3">
          <v:shape id="" o:spid="_x0000_i1029" type="#_x0000_t75" alt="" style="width:235.5pt;height:337.5pt">
            <v:imagedata r:id="rId79" o:title="" croptop="3508f" cropbottom="3778f" cropleft="4528f" cropright="3284f"/>
          </v:shape>
        </w:pict>
      </w:r>
    </w:p>
    <w:p w14:paraId="00F9B418" w14:textId="77777777" w:rsidR="00FE620E" w:rsidRDefault="00FE620E">
      <w:pPr>
        <w:pStyle w:val="RVAnlagenabstandleer75"/>
      </w:pPr>
    </w:p>
    <w:p w14:paraId="067EACC0" w14:textId="77777777" w:rsidR="00FE620E" w:rsidRDefault="00FE620E">
      <w:pPr>
        <w:pStyle w:val="RVtabelle75fr"/>
        <w:keepLines/>
        <w:spacing w:before="10" w:after="10" w:line="160" w:lineRule="atLeast"/>
      </w:pPr>
      <w:r>
        <w:t xml:space="preserve">Anlage 3 </w:t>
      </w:r>
      <w:r>
        <w:rPr>
          <w:rStyle w:val="mager"/>
          <w:b w:val="0"/>
          <w:bCs w:val="0"/>
        </w:rPr>
        <w:t>(Forts.)</w:t>
      </w:r>
      <w:r>
        <w:pict w14:anchorId="0E066433">
          <v:shape id="" o:spid="_x0000_i1030" type="#_x0000_t75" alt="" style="width:235.5pt;height:337.5pt">
            <v:imagedata r:id="rId80" o:title="" croptop="3389f" cropbottom="3897f" cropleft="4612f" cropright="3199f"/>
          </v:shape>
        </w:pict>
      </w:r>
    </w:p>
    <w:p w14:paraId="44B605C9" w14:textId="77777777" w:rsidR="00FE620E" w:rsidRDefault="00FE620E">
      <w:pPr>
        <w:pStyle w:val="RVfliesstext175nb"/>
      </w:pPr>
    </w:p>
    <w:sectPr w:rsidR="00000000">
      <w:footerReference w:type="default" r:id="rId81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6DF75" w14:textId="77777777" w:rsidR="00FE620E" w:rsidRDefault="00FE620E">
      <w:r>
        <w:separator/>
      </w:r>
    </w:p>
  </w:endnote>
  <w:endnote w:type="continuationSeparator" w:id="0">
    <w:p w14:paraId="13043B70" w14:textId="77777777" w:rsidR="00FE620E" w:rsidRDefault="00FE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1B408" w14:textId="77777777" w:rsidR="00FE620E" w:rsidRDefault="00FE620E">
    <w:pPr>
      <w:pStyle w:val="Fudfzeile"/>
    </w:pPr>
    <w:r>
      <w:rPr>
        <w:noProof/>
      </w:rPr>
      <w:pict w14:anchorId="175BEA6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9.5pt;z-index:251659264;mso-wrap-distance-left:0;mso-wrap-distance-top:0;mso-wrap-distance-right:0;mso-wrap-distance-bottom:0;mso-position-horizontal:left;mso-position-horizontal-relative:text;mso-position-vertical:bottom;mso-position-vertical-relative:text" o:allowincell="f" stroked="f">
          <v:textbox inset="0,0,0,0">
            <w:txbxContent>
              <w:p w14:paraId="71501189" w14:textId="77777777" w:rsidR="00FE620E" w:rsidRDefault="00FE620E">
                <w:pPr>
                  <w:pStyle w:val="Fudfzeile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BD787" w14:textId="77777777" w:rsidR="00FE620E" w:rsidRDefault="00FE620E">
      <w:r>
        <w:rPr>
          <w:rFonts w:eastAsiaTheme="minorEastAsia"/>
          <w:sz w:val="24"/>
          <w:szCs w:val="24"/>
          <w:lang w:val="de-DE" w:eastAsia="de-DE" w:bidi="ar-SA"/>
        </w:rPr>
        <w:separator/>
      </w:r>
    </w:p>
  </w:footnote>
  <w:footnote w:type="continuationSeparator" w:id="0">
    <w:p w14:paraId="038DEA26" w14:textId="77777777" w:rsidR="00FE620E" w:rsidRDefault="00FE620E">
      <w:r>
        <w:continuationSeparator/>
      </w:r>
    </w:p>
  </w:footnote>
  <w:footnote w:id="1">
    <w:p w14:paraId="3C3C0EF1" w14:textId="77777777" w:rsidR="00FE620E" w:rsidRDefault="00FE620E">
      <w:pPr>
        <w:pStyle w:val="RVFudfnote160nb"/>
      </w:pPr>
      <w:r w:rsidRPr="00FE620E">
        <w:rPr>
          <w:rStyle w:val="Funotenzeichen"/>
          <w:rFonts w:eastAsiaTheme="minorEastAsia"/>
        </w:rPr>
        <w:footnoteRef/>
      </w:r>
      <w:r>
        <w:tab/>
      </w:r>
      <w:r>
        <w:t xml:space="preserve">Bereinigt. Eingearbeitet: </w:t>
      </w:r>
      <w:r>
        <w:br/>
        <w:t>RdErl. v. 28.03.2011 (n.v.-214-1.14.06.10-53921)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4630C"/>
    <w:rsid w:val="001D4CE3"/>
    <w:rsid w:val="00D4630C"/>
    <w:rsid w:val="00FE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8F9793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kern w:val="0"/>
      <w:sz w:val="22"/>
      <w:szCs w:val="22"/>
      <w:lang w:val="en-US"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 w:cs="Arial"/>
      <w:color w:val="000000"/>
      <w:w w:val="96"/>
      <w:sz w:val="15"/>
      <w:szCs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 w:cs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rFonts w:ascii="Arial" w:hAnsi="Arial" w:cs="Arial"/>
      <w:b/>
      <w:bCs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  <w:szCs w:val="15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 w:cs="Arial"/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 w:cs="Arial"/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rFonts w:ascii="Arial" w:hAnsi="Arial" w:cs="Arial"/>
      <w:b/>
      <w:bCs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  <w:szCs w:val="15"/>
    </w:rPr>
  </w:style>
  <w:style w:type="character" w:customStyle="1" w:styleId="HKS23N30">
    <w:name w:val="HKS 23 N 30 %"/>
    <w:uiPriority w:val="99"/>
    <w:rPr>
      <w:rFonts w:ascii="Arial" w:hAnsi="Arial" w:cs="Arial"/>
      <w:color w:val="FFB3C9"/>
      <w:sz w:val="15"/>
      <w:szCs w:val="15"/>
    </w:rPr>
  </w:style>
  <w:style w:type="character" w:customStyle="1" w:styleId="kursiv">
    <w:name w:val="kursiv"/>
    <w:uiPriority w:val="99"/>
    <w:rPr>
      <w:rFonts w:ascii="Arial" w:hAnsi="Arial" w:cs="Arial"/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  <w:szCs w:val="15"/>
    </w:rPr>
  </w:style>
  <w:style w:type="character" w:customStyle="1" w:styleId="magerundkursiv">
    <w:name w:val="mager und kursiv"/>
    <w:uiPriority w:val="99"/>
    <w:rPr>
      <w:rFonts w:ascii="Arial" w:hAnsi="Arial" w:cs="Arial"/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  <w:szCs w:val="18"/>
    </w:rPr>
  </w:style>
  <w:style w:type="character" w:customStyle="1" w:styleId="Punkt55">
    <w:name w:val="Punkt 5.5"/>
    <w:uiPriority w:val="99"/>
    <w:rPr>
      <w:rFonts w:ascii="Arial" w:hAnsi="Arial" w:cs="Arial"/>
      <w:color w:val="000000"/>
      <w:sz w:val="11"/>
      <w:szCs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  <w:szCs w:val="13"/>
    </w:rPr>
  </w:style>
  <w:style w:type="character" w:customStyle="1" w:styleId="Punkt60">
    <w:name w:val="Punkt 6.0"/>
    <w:uiPriority w:val="99"/>
    <w:rPr>
      <w:rFonts w:ascii="Arial" w:hAnsi="Arial" w:cs="Arial"/>
      <w:color w:val="000000"/>
      <w:sz w:val="12"/>
      <w:szCs w:val="12"/>
    </w:rPr>
  </w:style>
  <w:style w:type="character" w:customStyle="1" w:styleId="Punkt70">
    <w:name w:val="Punkt 7.0"/>
    <w:uiPriority w:val="99"/>
    <w:rPr>
      <w:rFonts w:ascii="Arial" w:hAnsi="Arial" w:cs="Arial"/>
      <w:sz w:val="14"/>
      <w:szCs w:val="14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rFonts w:ascii="Arial" w:hAnsi="Arial" w:cs="Arial"/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rFonts w:ascii="Arial" w:hAnsi="Arial" w:cs="Arial"/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bCs/>
      <w:color w:val="0000FF"/>
      <w:sz w:val="20"/>
      <w:szCs w:val="20"/>
    </w:rPr>
  </w:style>
  <w:style w:type="character" w:customStyle="1" w:styleId="Unterstrichen">
    <w:name w:val="Unterstrichen"/>
    <w:uiPriority w:val="99"/>
    <w:rPr>
      <w:rFonts w:ascii="Arial" w:hAnsi="Arial" w:cs="Arial"/>
      <w:color w:val="000000"/>
      <w:sz w:val="15"/>
      <w:szCs w:val="15"/>
      <w:u w:val="single"/>
    </w:rPr>
  </w:style>
  <w:style w:type="character" w:customStyle="1" w:styleId="weidf">
    <w:name w:val="weißdf"/>
    <w:uiPriority w:val="99"/>
    <w:rPr>
      <w:rFonts w:ascii="Arial" w:hAnsi="Arial" w:cs="Arial"/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2">
    <w:name w:val="2"/>
    <w:uiPriority w:val="99"/>
    <w:rPr>
      <w:rFonts w:ascii="Arial" w:hAnsi="Arial" w:cs="Arial"/>
      <w:color w:val="000000"/>
      <w:sz w:val="4"/>
      <w:szCs w:val="4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rFonts w:ascii="Arial" w:hAnsi="Arial" w:cs="Arial"/>
      <w:sz w:val="22"/>
    </w:rPr>
  </w:style>
  <w:style w:type="character" w:customStyle="1" w:styleId="RVTabellenueberschrift">
    <w:name w:val="RV_Tabellenueberschrift"/>
    <w:uiPriority w:val="99"/>
    <w:rPr>
      <w:rFonts w:ascii="Arial" w:hAnsi="Arial" w:cs="Arial"/>
      <w:color w:val="000000"/>
      <w:sz w:val="13"/>
      <w:szCs w:val="13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waldgrfcn">
    <w:name w:val="waldgrüfcn"/>
    <w:uiPriority w:val="99"/>
    <w:rPr>
      <w:rFonts w:ascii="Arial" w:hAnsi="Arial" w:cs="Arial"/>
      <w:b/>
      <w:bCs/>
      <w:color w:val="518A51"/>
      <w:sz w:val="18"/>
      <w:szCs w:val="18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rFonts w:ascii="Arial" w:hAnsi="Arial" w:cs="Arial"/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customStyle="1" w:styleId="blau">
    <w:name w:val="blau"/>
    <w:uiPriority w:val="99"/>
    <w:rPr>
      <w:color w:val="000000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  <w:lang w:val="de-DE" w:eastAsia="de-DE" w:bidi="ar-SA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eastAsiaTheme="minorEastAsia"/>
      <w:sz w:val="24"/>
      <w:szCs w:val="24"/>
      <w:lang w:val="de-DE" w:eastAsia="de-DE" w:bidi="ar-SA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Helvetica" w:eastAsia="Times New Roman" w:hAnsi="Helvetica" w:cs="Mangal"/>
      <w:kern w:val="0"/>
      <w:sz w:val="22"/>
      <w:szCs w:val="20"/>
      <w:lang w:val="en-US" w:eastAsia="zh-CN" w:bidi="hi-IN"/>
    </w:rPr>
  </w:style>
  <w:style w:type="paragraph" w:styleId="Liste">
    <w:name w:val="List"/>
    <w:basedOn w:val="Textkrper"/>
    <w:uiPriority w:val="99"/>
    <w:rPr>
      <w:rFonts w:ascii="Noto Sans Devanagari"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ascii="Noto Sans Devanagari" w:eastAsiaTheme="minorEastAsia" w:cs="Noto Sans Devanagari"/>
      <w:i/>
      <w:iCs/>
      <w:sz w:val="24"/>
      <w:szCs w:val="24"/>
      <w:lang w:val="de-DE" w:eastAsia="de-DE" w:bidi="ar-SA"/>
    </w:rPr>
  </w:style>
  <w:style w:type="paragraph" w:customStyle="1" w:styleId="Index">
    <w:name w:val="Index"/>
    <w:basedOn w:val="Standard"/>
    <w:uiPriority w:val="99"/>
    <w:pPr>
      <w:suppressLineNumbers/>
    </w:pPr>
    <w:rPr>
      <w:rFonts w:ascii="Lohit Devanagari" w:eastAsiaTheme="minorEastAsia" w:cs="Lohit Devanagari"/>
      <w:sz w:val="24"/>
      <w:szCs w:val="24"/>
      <w:lang w:val="de-DE" w:eastAsia="de-DE" w:bidi="ar-SA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Helvetica" w:eastAsia="Times New Roman" w:hAnsi="Helvetica" w:cs="Helvetica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">
    <w:name w:val="Fußdfnote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Fudfzeile">
    <w:name w:val="Fußdfzeile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ascii="Arial" w:hAnsi="Arial" w:cs="Arial"/>
      <w:color w:val="000000"/>
      <w:sz w:val="18"/>
      <w:szCs w:val="18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Helvetica" w:eastAsia="Times New Roman" w:hAnsi="Helvetica" w:cs="Mangal"/>
      <w:kern w:val="0"/>
      <w:sz w:val="22"/>
      <w:szCs w:val="20"/>
      <w:lang w:val="en-US"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  <w:lang w:val="de-DE" w:eastAsia="de-DE" w:bidi="ar-SA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eastAsiaTheme="minorEastAsia" w:cs="Noto Sans Devanagari"/>
      <w:sz w:val="24"/>
      <w:szCs w:val="24"/>
      <w:lang w:val="de-DE" w:eastAsia="de-DE" w:bidi="ar-SA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12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Helvetica" w:eastAsia="Times New Roman" w:hAnsi="Helvetica" w:cs="Mangal"/>
      <w:kern w:val="0"/>
      <w:sz w:val="20"/>
      <w:szCs w:val="18"/>
      <w:lang w:val="en-US" w:eastAsia="zh-CN" w:bidi="hi-IN"/>
    </w:rPr>
  </w:style>
  <w:style w:type="paragraph" w:customStyle="1" w:styleId="Kopf-undFudfzeile">
    <w:name w:val="Kopf- und Fußdfzeile"/>
    <w:basedOn w:val="Standard"/>
    <w:uiPriority w:val="99"/>
    <w:rPr>
      <w:rFonts w:eastAsiaTheme="minorEastAsia"/>
      <w:sz w:val="24"/>
      <w:szCs w:val="24"/>
      <w:lang w:val="de-DE" w:eastAsia="de-DE" w:bidi="ar-SA"/>
    </w:rPr>
  </w:style>
  <w:style w:type="paragraph" w:customStyle="1" w:styleId="HeaderandFooter">
    <w:name w:val="Header and Footer"/>
    <w:basedOn w:val="Standard"/>
    <w:uiPriority w:val="99"/>
    <w:rPr>
      <w:rFonts w:eastAsiaTheme="minorEastAsia"/>
      <w:sz w:val="24"/>
      <w:szCs w:val="24"/>
      <w:lang w:val="de-DE" w:eastAsia="de-DE" w:bidi="ar-SA"/>
    </w:rPr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15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Helvetica" w:eastAsia="Times New Roman" w:hAnsi="Helvetica" w:cs="Mangal"/>
      <w:kern w:val="0"/>
      <w:sz w:val="22"/>
      <w:szCs w:val="20"/>
      <w:lang w:val="en-US"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  <w:rPr>
      <w:rFonts w:eastAsiaTheme="minorEastAsia"/>
      <w:sz w:val="24"/>
      <w:szCs w:val="24"/>
      <w:lang w:val="de-DE" w:eastAsia="de-DE" w:bidi="ar-SA"/>
    </w:rPr>
  </w:style>
  <w:style w:type="paragraph" w:customStyle="1" w:styleId="FrameContents">
    <w:name w:val="Frame Contents"/>
    <w:basedOn w:val="Standard"/>
    <w:uiPriority w:val="99"/>
    <w:rPr>
      <w:rFonts w:eastAsiaTheme="minorEastAsia"/>
      <w:sz w:val="24"/>
      <w:szCs w:val="24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esetze-im-internet.de/tzbfg/" TargetMode="External"/><Relationship Id="rId21" Type="http://schemas.openxmlformats.org/officeDocument/2006/relationships/hyperlink" Target="https://recht.nrw.de/lmi/owa/br_bes_text?anw_nr=1&amp;gld_nr=2&amp;ugl_nr=20310&amp;bes_id=32104&amp;val=32104&amp;ver=7&amp;sg=0&amp;aufgehoben=N&amp;menu=1" TargetMode="External"/><Relationship Id="rId42" Type="http://schemas.openxmlformats.org/officeDocument/2006/relationships/hyperlink" Target="https://recht.nrw.de/lmi/owa/br_text_anzeigen?v_id=5920100114101937199" TargetMode="External"/><Relationship Id="rId47" Type="http://schemas.openxmlformats.org/officeDocument/2006/relationships/hyperlink" Target="https://recht.nrw.de/lmi/owa/br_text_anzeigen?v_id=5920100114101937199" TargetMode="External"/><Relationship Id="rId63" Type="http://schemas.openxmlformats.org/officeDocument/2006/relationships/hyperlink" Target="https://recht.nrw.de/lmi/owa/br_text_anzeigen?v_id=5920100114101937199" TargetMode="External"/><Relationship Id="rId68" Type="http://schemas.openxmlformats.org/officeDocument/2006/relationships/hyperlink" Target="https://bass.schul-welt.de/17579.htm#BGB" TargetMode="External"/><Relationship Id="rId16" Type="http://schemas.openxmlformats.org/officeDocument/2006/relationships/hyperlink" Target="#21-01nr11nrIII9" TargetMode="External"/><Relationship Id="rId11" Type="http://schemas.openxmlformats.org/officeDocument/2006/relationships/hyperlink" Target="#21-01nr11nrIII4" TargetMode="External"/><Relationship Id="rId32" Type="http://schemas.openxmlformats.org/officeDocument/2006/relationships/hyperlink" Target="http://www.gesetze-im-internet.de/tzbfg/" TargetMode="External"/><Relationship Id="rId37" Type="http://schemas.openxmlformats.org/officeDocument/2006/relationships/hyperlink" Target="http://www.gesetze-im-internet.de/nachwg/" TargetMode="External"/><Relationship Id="rId53" Type="http://schemas.openxmlformats.org/officeDocument/2006/relationships/hyperlink" Target="https://recht.nrw.de/lmi/owa/br_text_anzeigen?v_id=5920100114101937199" TargetMode="External"/><Relationship Id="rId58" Type="http://schemas.openxmlformats.org/officeDocument/2006/relationships/hyperlink" Target="https://recht.nrw.de/lmi/owa/br_text_anzeigen?v_id=5920100114101937199" TargetMode="External"/><Relationship Id="rId74" Type="http://schemas.openxmlformats.org/officeDocument/2006/relationships/hyperlink" Target="https://recht.nrw.de/lmi/owa/br_text_anzeigen?v_id=5920100114101937199" TargetMode="External"/><Relationship Id="rId79" Type="http://schemas.openxmlformats.org/officeDocument/2006/relationships/image" Target="media/image5.png"/><Relationship Id="rId5" Type="http://schemas.openxmlformats.org/officeDocument/2006/relationships/endnotes" Target="endnotes.xml"/><Relationship Id="rId61" Type="http://schemas.openxmlformats.org/officeDocument/2006/relationships/hyperlink" Target="https://recht.nrw.de/lmi/owa/br_text_anzeigen?v_id=5920100114101937199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bass.schul-welt.de/6043.htm#1-1p57(4)" TargetMode="External"/><Relationship Id="rId14" Type="http://schemas.openxmlformats.org/officeDocument/2006/relationships/hyperlink" Target="#21-01nr11nrIII7" TargetMode="External"/><Relationship Id="rId22" Type="http://schemas.openxmlformats.org/officeDocument/2006/relationships/hyperlink" Target="https://recht.nrw.de/lmi/owa/br_text_anzeigen?v_id=3720100122091233157" TargetMode="External"/><Relationship Id="rId27" Type="http://schemas.openxmlformats.org/officeDocument/2006/relationships/hyperlink" Target="https://www.gesetze-im-internet.de/beeg/__21.html" TargetMode="External"/><Relationship Id="rId30" Type="http://schemas.openxmlformats.org/officeDocument/2006/relationships/hyperlink" Target="https://recht.nrw.de/lmi/owa/br_text_anzeigen?v_id=720031009101436847" TargetMode="External"/><Relationship Id="rId35" Type="http://schemas.openxmlformats.org/officeDocument/2006/relationships/hyperlink" Target="https://recht.nrw.de/lmi/owa/br_text_anzeigen?v_id=5920100114101937199" TargetMode="External"/><Relationship Id="rId43" Type="http://schemas.openxmlformats.org/officeDocument/2006/relationships/hyperlink" Target="https://bass.schul-welt.de/7027.htm#21-01nr18" TargetMode="External"/><Relationship Id="rId48" Type="http://schemas.openxmlformats.org/officeDocument/2006/relationships/hyperlink" Target="https://recht.nrw.de/lmi/owa/br_text_anzeigen?v_id=5920100114101937199" TargetMode="External"/><Relationship Id="rId56" Type="http://schemas.openxmlformats.org/officeDocument/2006/relationships/hyperlink" Target="https://bass.schul-welt.de/1056.htm#21-22nr21" TargetMode="External"/><Relationship Id="rId64" Type="http://schemas.openxmlformats.org/officeDocument/2006/relationships/hyperlink" Target="https://bass.schul-welt.de/17424.htm#21-02nr2nr6.2" TargetMode="External"/><Relationship Id="rId69" Type="http://schemas.openxmlformats.org/officeDocument/2006/relationships/hyperlink" Target="https://recht.nrw.de/lmi/owa/br_text_anzeigen?v_id=5920100114101937199" TargetMode="External"/><Relationship Id="rId77" Type="http://schemas.openxmlformats.org/officeDocument/2006/relationships/image" Target="media/image3.png"/><Relationship Id="rId8" Type="http://schemas.openxmlformats.org/officeDocument/2006/relationships/hyperlink" Target="#21-01nr11nrIII1" TargetMode="External"/><Relationship Id="rId51" Type="http://schemas.openxmlformats.org/officeDocument/2006/relationships/hyperlink" Target="https://bass.schul-welt.de/8914.htm#21-05nr4" TargetMode="External"/><Relationship Id="rId72" Type="http://schemas.openxmlformats.org/officeDocument/2006/relationships/hyperlink" Target="https://recht.nrw.de/lmi/owa/br_text_anzeigen?v_id=5920100114101937199" TargetMode="External"/><Relationship Id="rId80" Type="http://schemas.openxmlformats.org/officeDocument/2006/relationships/image" Target="media/image6.png"/><Relationship Id="rId3" Type="http://schemas.openxmlformats.org/officeDocument/2006/relationships/webSettings" Target="webSettings.xml"/><Relationship Id="rId12" Type="http://schemas.openxmlformats.org/officeDocument/2006/relationships/hyperlink" Target="#21-01nr11nrIII5" TargetMode="External"/><Relationship Id="rId17" Type="http://schemas.openxmlformats.org/officeDocument/2006/relationships/hyperlink" Target="#21-01nr11nrIII10" TargetMode="External"/><Relationship Id="rId25" Type="http://schemas.openxmlformats.org/officeDocument/2006/relationships/hyperlink" Target="https://recht.nrw.de/lmi/owa/br_text_anzeigen?v_id=5920100114101937199" TargetMode="External"/><Relationship Id="rId33" Type="http://schemas.openxmlformats.org/officeDocument/2006/relationships/hyperlink" Target="https://recht.nrw.de/lmi/owa/br_text_anzeigen?v_id=5920100114101937199" TargetMode="External"/><Relationship Id="rId38" Type="http://schemas.openxmlformats.org/officeDocument/2006/relationships/hyperlink" Target="https://recht.nrw.de/lmi/owa/br_text_anzeigen?v_id=5920100114101937199" TargetMode="External"/><Relationship Id="rId46" Type="http://schemas.openxmlformats.org/officeDocument/2006/relationships/hyperlink" Target="https://recht.nrw.de/lmi/owa/br_text_anzeigen?v_id=61020160704140450650" TargetMode="External"/><Relationship Id="rId59" Type="http://schemas.openxmlformats.org/officeDocument/2006/relationships/hyperlink" Target="https://recht.nrw.de/lmi/owa/br_text_anzeigen?v_id=5920100114101937199" TargetMode="External"/><Relationship Id="rId67" Type="http://schemas.openxmlformats.org/officeDocument/2006/relationships/hyperlink" Target="https://recht.nrw.de/lmi/owa/br_text_anzeigen?v_id=5920100114101937199" TargetMode="External"/><Relationship Id="rId20" Type="http://schemas.openxmlformats.org/officeDocument/2006/relationships/hyperlink" Target="https://recht.nrw.de/lmi/owa/br_text_anzeigen?v_id=5920100114101937199" TargetMode="External"/><Relationship Id="rId41" Type="http://schemas.openxmlformats.org/officeDocument/2006/relationships/hyperlink" Target="https://recht.nrw.de/lmi/owa/br_text_anzeigen?v_id=5920100114101937199" TargetMode="External"/><Relationship Id="rId54" Type="http://schemas.openxmlformats.org/officeDocument/2006/relationships/hyperlink" Target="https://recht.nrw.de/lmi/owa/br_text_anzeigen?v_id=5920100114101937199" TargetMode="External"/><Relationship Id="rId62" Type="http://schemas.openxmlformats.org/officeDocument/2006/relationships/hyperlink" Target="https://recht.nrw.de/lmi/owa/br_text_anzeigen?v_id=5920100114101937199" TargetMode="External"/><Relationship Id="rId70" Type="http://schemas.openxmlformats.org/officeDocument/2006/relationships/hyperlink" Target="https://recht.nrw.de/lmi/owa/br_text_anzeigen?v_id=5920100114101937199" TargetMode="External"/><Relationship Id="rId75" Type="http://schemas.openxmlformats.org/officeDocument/2006/relationships/image" Target="media/image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#21-01nr11nrI" TargetMode="External"/><Relationship Id="rId15" Type="http://schemas.openxmlformats.org/officeDocument/2006/relationships/hyperlink" Target="#21-01nr11nrIII8" TargetMode="External"/><Relationship Id="rId23" Type="http://schemas.openxmlformats.org/officeDocument/2006/relationships/hyperlink" Target="https://bass.schul-welt.de/7026.htm#10-32nr32" TargetMode="External"/><Relationship Id="rId28" Type="http://schemas.openxmlformats.org/officeDocument/2006/relationships/hyperlink" Target="https://recht.nrw.de/lmi/owa/br_text_anzeigen?v_id=5920100114101937199" TargetMode="External"/><Relationship Id="rId36" Type="http://schemas.openxmlformats.org/officeDocument/2006/relationships/hyperlink" Target="#Anlage1" TargetMode="External"/><Relationship Id="rId49" Type="http://schemas.openxmlformats.org/officeDocument/2006/relationships/hyperlink" Target="https://bass.schul-welt.de/6218.htm#11-11nr1p2" TargetMode="External"/><Relationship Id="rId57" Type="http://schemas.openxmlformats.org/officeDocument/2006/relationships/hyperlink" Target="https://bass.schul-welt.de/1057.htm#21-22nr22" TargetMode="External"/><Relationship Id="rId10" Type="http://schemas.openxmlformats.org/officeDocument/2006/relationships/hyperlink" Target="#21-01nr11nrIII3" TargetMode="External"/><Relationship Id="rId31" Type="http://schemas.openxmlformats.org/officeDocument/2006/relationships/hyperlink" Target="http://www.gesetze-im-internet.de/tzbfg/" TargetMode="External"/><Relationship Id="rId44" Type="http://schemas.openxmlformats.org/officeDocument/2006/relationships/hyperlink" Target="https://recht.nrw.de/lmi/owa/br_bes_text?anw_nr=1&amp;gld_nr=2&amp;ugl_nr=20310&amp;bes_id=32104&amp;menu=1&amp;sg=0&amp;aufgehoben=N&amp;keyword=TV%20EntgO-L#det0" TargetMode="External"/><Relationship Id="rId52" Type="http://schemas.openxmlformats.org/officeDocument/2006/relationships/hyperlink" Target="https://bass.schul-welt.de/5591.htm#21-05nr13" TargetMode="External"/><Relationship Id="rId60" Type="http://schemas.openxmlformats.org/officeDocument/2006/relationships/hyperlink" Target="https://bass.schul-welt.de/7027.htm#21-01nr18" TargetMode="External"/><Relationship Id="rId65" Type="http://schemas.openxmlformats.org/officeDocument/2006/relationships/hyperlink" Target="https://recht.nrw.de/lmi/owa/br_text_anzeigen?v_id=5920100114101937199" TargetMode="External"/><Relationship Id="rId73" Type="http://schemas.openxmlformats.org/officeDocument/2006/relationships/hyperlink" Target="https://recht.nrw.de/lmi/owa/br_text_anzeigen?v_id=5920100114101937199" TargetMode="External"/><Relationship Id="rId78" Type="http://schemas.openxmlformats.org/officeDocument/2006/relationships/image" Target="media/image4.png"/><Relationship Id="rId8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#21-01nr11nrIII2" TargetMode="External"/><Relationship Id="rId13" Type="http://schemas.openxmlformats.org/officeDocument/2006/relationships/hyperlink" Target="#21-01nr11nrIII6" TargetMode="External"/><Relationship Id="rId18" Type="http://schemas.openxmlformats.org/officeDocument/2006/relationships/hyperlink" Target="#21-01nr11nrIII11" TargetMode="External"/><Relationship Id="rId39" Type="http://schemas.openxmlformats.org/officeDocument/2006/relationships/hyperlink" Target="https://recht.nrw.de/lmi/owa/br_text_anzeigen?v_id=5920100114101937199" TargetMode="External"/><Relationship Id="rId34" Type="http://schemas.openxmlformats.org/officeDocument/2006/relationships/hyperlink" Target="https://recht.nrw.de/lmi/owa/br_text_anzeigen?v_id=5920100114101937199" TargetMode="External"/><Relationship Id="rId50" Type="http://schemas.openxmlformats.org/officeDocument/2006/relationships/hyperlink" Target="https://bass.schul-welt.de/1391.htm#21-05nr15" TargetMode="External"/><Relationship Id="rId55" Type="http://schemas.openxmlformats.org/officeDocument/2006/relationships/hyperlink" Target="https://recht.nrw.de/lmi/owa/br_bes_text?anw_nr=2&amp;gld_nr=2&amp;ugl_nr=20320&amp;bes_id=34824&amp;menu=0&amp;sg=0&amp;aufgehoben=N&amp;keyword=Landesbesoldungsgesetz#det0" TargetMode="External"/><Relationship Id="rId76" Type="http://schemas.openxmlformats.org/officeDocument/2006/relationships/image" Target="media/image2.png"/><Relationship Id="rId7" Type="http://schemas.openxmlformats.org/officeDocument/2006/relationships/hyperlink" Target="#21-01nr11nrII" TargetMode="External"/><Relationship Id="rId71" Type="http://schemas.openxmlformats.org/officeDocument/2006/relationships/hyperlink" Target="https://recht.nrw.de/lmi/owa/br_text_anzeigen?v_id=5920100114101937199" TargetMode="External"/><Relationship Id="rId2" Type="http://schemas.openxmlformats.org/officeDocument/2006/relationships/settings" Target="settings.xml"/><Relationship Id="rId29" Type="http://schemas.openxmlformats.org/officeDocument/2006/relationships/hyperlink" Target="#Anlage2" TargetMode="External"/><Relationship Id="rId24" Type="http://schemas.openxmlformats.org/officeDocument/2006/relationships/hyperlink" Target="https://bass.schul-welt.de/6043.htm#1-1p57" TargetMode="External"/><Relationship Id="rId40" Type="http://schemas.openxmlformats.org/officeDocument/2006/relationships/hyperlink" Target="https://recht.nrw.de/lmi/owa/br_bes_text?anw_nr=1&amp;gld_nr=2&amp;ugl_nr=20310&amp;bes_id=32104&amp;menu=1&amp;sg=0&amp;aufgehoben=N&amp;keyword=TV%20EntgO-L#det0" TargetMode="External"/><Relationship Id="rId45" Type="http://schemas.openxmlformats.org/officeDocument/2006/relationships/hyperlink" Target="https://bass.schul-welt.de/134.htm#11-12nr1p5.1" TargetMode="External"/><Relationship Id="rId66" Type="http://schemas.openxmlformats.org/officeDocument/2006/relationships/hyperlink" Target="https://recht.nrw.de/lmi/owa/br_text_anzeigen?v_id=5920100114101937199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2283</Words>
  <Characters>14384</Characters>
  <Application>Microsoft Office Word</Application>
  <DocSecurity>0</DocSecurity>
  <Lines>119</Lines>
  <Paragraphs>33</Paragraphs>
  <ScaleCrop>false</ScaleCrop>
  <Company/>
  <LinksUpToDate>false</LinksUpToDate>
  <CharactersWithSpaces>16634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2024-09-10T19:00:00Z</dcterms:created>
  <dcterms:modified xsi:type="dcterms:W3CDTF">2024-09-10T19:00:00Z</dcterms:modified>
</cp:coreProperties>
</file>