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A9F0C" w14:textId="77777777" w:rsidR="00492C96" w:rsidRDefault="00492C96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8C35BE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7246719" w14:textId="77777777" w:rsidR="00492C96" w:rsidRDefault="00492C96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>Versetzung</w:t>
            </w:r>
          </w:p>
          <w:p w14:paraId="2A941ED2" w14:textId="77777777" w:rsidR="00492C96" w:rsidRDefault="00492C96">
            <w:pPr>
              <w:pStyle w:val="V-Normaltext"/>
              <w:widowControl/>
              <w:spacing w:before="10" w:after="10" w:line="50" w:lineRule="exact"/>
            </w:pPr>
          </w:p>
          <w:p w14:paraId="0F6F37FB" w14:textId="77777777" w:rsidR="00492C96" w:rsidRDefault="00492C96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>Der Runderlass ist ab 1. August entbehrlich, da ab diesem Zeitpunkt entsprechende Regelungen in allen betroffenen Ausbildungs- und Pr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fungsordnungen enthalten sein werden.</w:t>
            </w:r>
          </w:p>
        </w:tc>
      </w:tr>
    </w:tbl>
    <w:p w14:paraId="39AA2801" w14:textId="77777777" w:rsidR="00492C96" w:rsidRDefault="00492C96">
      <w:pPr>
        <w:pStyle w:val="V-ListeNormal1"/>
        <w:widowControl/>
        <w:spacing w:before="10" w:after="30" w:line="190" w:lineRule="exact"/>
        <w:ind w:left="681" w:hanging="681"/>
        <w:rPr>
          <w:rFonts w:cs="Arial"/>
        </w:rPr>
      </w:pPr>
      <w:r>
        <w:rPr>
          <w:b/>
          <w:color w:val="0000FF"/>
          <w:sz w:val="18"/>
        </w:rPr>
        <w:t xml:space="preserve">Zu BASS 12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33 Nr. 3</w:t>
      </w:r>
    </w:p>
    <w:p w14:paraId="4FCD7BD7" w14:textId="77777777" w:rsidR="00492C96" w:rsidRDefault="00492C96">
      <w:pPr>
        <w:pStyle w:val="V-Bass-dcber"/>
        <w:widowControl/>
        <w:spacing w:before="10" w:after="10"/>
        <w:rPr>
          <w:rFonts w:cs="Arial"/>
        </w:rPr>
      </w:pPr>
      <w:r>
        <w:t xml:space="preserve">Verwaltungsvorschriften zu </w:t>
      </w:r>
      <w:r>
        <w:t>§</w:t>
      </w:r>
      <w:r>
        <w:t xml:space="preserve"> 50 Abs. 4 SchulG</w:t>
      </w:r>
      <w:r>
        <w:br/>
      </w:r>
      <w:r>
        <w:t>–</w:t>
      </w:r>
      <w:r>
        <w:t xml:space="preserve"> Versetzung </w:t>
      </w:r>
      <w:r>
        <w:t>–</w:t>
      </w:r>
      <w:r>
        <w:t>;</w:t>
      </w:r>
      <w:r>
        <w:br/>
        <w:t>Aufhebung</w:t>
      </w:r>
    </w:p>
    <w:p w14:paraId="1914B9E7" w14:textId="77777777" w:rsidR="00492C96" w:rsidRDefault="00492C96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19. 5. 2007 </w:t>
      </w:r>
      <w:r>
        <w:t>–</w:t>
      </w:r>
      <w:r>
        <w:t xml:space="preserve"> 222-2.02.02.02/50-55.485/07</w:t>
      </w:r>
    </w:p>
    <w:p w14:paraId="4B2CA1BE" w14:textId="77777777" w:rsidR="00492C96" w:rsidRDefault="00492C96">
      <w:pPr>
        <w:pStyle w:val="V-NormaltextZentriert"/>
        <w:widowControl/>
        <w:spacing w:before="10" w:after="50"/>
        <w:jc w:val="both"/>
      </w:pPr>
      <w:r>
        <w:t>Der Runderlass des Ministeriums f</w:t>
      </w:r>
      <w:r>
        <w:t>ü</w:t>
      </w:r>
      <w:r>
        <w:t xml:space="preserve">r Schule und Weiterbildung vom 15. 7. 2005 (BASS 12 </w:t>
      </w:r>
      <w:r>
        <w:t>–</w:t>
      </w:r>
      <w:r>
        <w:t xml:space="preserve"> 33 Nr. 3) wird zum 1. 8. 2007 aufgehoben.</w:t>
      </w:r>
      <w:r>
        <w:rPr>
          <w:rFonts w:cs="Arial"/>
        </w:rPr>
        <w:t>1)</w:t>
      </w:r>
    </w:p>
    <w:p w14:paraId="0A45D32A" w14:textId="77777777" w:rsidR="00492C96" w:rsidRDefault="00492C96">
      <w:pPr>
        <w:pStyle w:val="V-Fudfnote"/>
        <w:widowControl/>
        <w:ind w:left="170" w:hanging="170"/>
        <w:jc w:val="both"/>
      </w:pPr>
      <w:r>
        <w:rPr>
          <w:i w:val="0"/>
        </w:rPr>
        <w:t>1)</w:t>
      </w:r>
      <w:r>
        <w:rPr>
          <w:rFonts w:cs="Calibri"/>
        </w:rPr>
        <w:tab/>
        <w:t xml:space="preserve">Der Runderlass ist in der Chronologischen </w:t>
      </w:r>
      <w:r>
        <w:rPr>
          <w:rFonts w:cs="Calibri"/>
        </w:rPr>
        <w:t>Ü</w:t>
      </w:r>
      <w:r>
        <w:rPr>
          <w:rFonts w:cs="Calibri"/>
        </w:rPr>
        <w:t xml:space="preserve">bersicht </w:t>
      </w:r>
      <w:r>
        <w:rPr>
          <w:rFonts w:cs="Calibri"/>
        </w:rPr>
        <w:t>–</w:t>
      </w:r>
      <w:r>
        <w:rPr>
          <w:rFonts w:cs="Calibri"/>
        </w:rPr>
        <w:t xml:space="preserve"> lfd. Nr. 354 (BASS 2006/2007 S. 66) zu streichen.</w:t>
      </w:r>
    </w:p>
    <w:p w14:paraId="33C29D45" w14:textId="77777777" w:rsidR="00492C96" w:rsidRDefault="00492C96">
      <w:pPr>
        <w:pStyle w:val="V-Normaltext"/>
        <w:widowControl/>
        <w:rPr>
          <w:rFonts w:cs="Calibri"/>
        </w:rPr>
      </w:pPr>
    </w:p>
    <w:p w14:paraId="4C181D95" w14:textId="77777777" w:rsidR="00492C96" w:rsidRDefault="00492C96">
      <w:pPr>
        <w:pStyle w:val="V-Bass-dcber"/>
        <w:widowControl/>
        <w:spacing w:before="10" w:after="30" w:line="150" w:lineRule="exact"/>
        <w:jc w:val="right"/>
        <w:rPr>
          <w:rFonts w:cs="Arial"/>
        </w:rPr>
      </w:pPr>
    </w:p>
    <w:p w14:paraId="5433BBD6" w14:textId="77777777" w:rsidR="00492C96" w:rsidRDefault="00492C96">
      <w:pPr>
        <w:pStyle w:val="V-Normaltext"/>
        <w:widowControl/>
        <w:jc w:val="right"/>
      </w:pPr>
      <w:r>
        <w:rPr>
          <w:rFonts w:cs="Calibri"/>
        </w:rPr>
        <w:t>ABl. NRW. 6/07 S. 311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C9A65" w14:textId="77777777" w:rsidR="00492C96" w:rsidRDefault="00492C96">
      <w:r>
        <w:separator/>
      </w:r>
    </w:p>
  </w:endnote>
  <w:endnote w:type="continuationSeparator" w:id="0">
    <w:p w14:paraId="5F615D9F" w14:textId="77777777" w:rsidR="00492C96" w:rsidRDefault="0049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6148C" w14:textId="77777777" w:rsidR="00492C96" w:rsidRDefault="00492C9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25EEDFE" w14:textId="77777777" w:rsidR="00492C96" w:rsidRDefault="00492C96">
    <w:pPr>
      <w:widowControl/>
      <w:spacing w:before="10" w:after="10" w:line="180" w:lineRule="exact"/>
    </w:pPr>
  </w:p>
  <w:p w14:paraId="2EDCE66B" w14:textId="77777777" w:rsidR="00492C96" w:rsidRDefault="00492C96">
    <w:pPr>
      <w:widowControl/>
      <w:spacing w:before="10" w:after="10" w:line="180" w:lineRule="exact"/>
      <w:rPr>
        <w:rFonts w:cs="Calibri"/>
      </w:rPr>
    </w:pPr>
  </w:p>
  <w:p w14:paraId="6B8052BD" w14:textId="77777777" w:rsidR="00492C96" w:rsidRDefault="00492C9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6D307B" w14:textId="77777777" w:rsidR="00492C96" w:rsidRDefault="00492C9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7012639" w14:textId="77777777" w:rsidR="00492C96" w:rsidRDefault="00492C9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540A1"/>
    <w:rsid w:val="001D4CE3"/>
    <w:rsid w:val="00492C96"/>
    <w:rsid w:val="0075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85DD7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553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