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509DA" w14:textId="77777777" w:rsidR="00C66320" w:rsidRDefault="00C66320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29BB83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267BA13" w14:textId="77777777" w:rsidR="00C66320" w:rsidRDefault="00C66320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bergangsregelung bei Lernstandserhebungen</w:t>
            </w:r>
          </w:p>
          <w:p w14:paraId="405A487D" w14:textId="77777777" w:rsidR="00C66320" w:rsidRDefault="00C66320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Bei den ersten beiden Durchg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ngen der Lernstandserhebungen wa</w:t>
            </w:r>
            <w:r>
              <w:rPr>
                <w:rFonts w:cs="Calibri"/>
                <w:i/>
                <w:sz w:val="18"/>
              </w:rPr>
              <w:t>r Schulen, die Englisch nicht als erste Fremdsprache unterrichten, die Teilnahme an den Lernstandserhebungen im Fach Englisch freigestellt. Diese Regelung wird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die Schuljahre 2006/07 und 2007/08 fortgef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hrt.</w:t>
            </w:r>
          </w:p>
        </w:tc>
      </w:tr>
    </w:tbl>
    <w:p w14:paraId="0AF77A97" w14:textId="77777777" w:rsidR="00C66320" w:rsidRDefault="00C66320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12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32 Nr. 4</w:t>
      </w:r>
    </w:p>
    <w:p w14:paraId="5326AD73" w14:textId="77777777" w:rsidR="00C66320" w:rsidRDefault="00C66320">
      <w:pPr>
        <w:pStyle w:val="V-Bass-dcber"/>
        <w:widowControl/>
        <w:spacing w:before="10" w:after="10"/>
        <w:rPr>
          <w:rFonts w:cs="Arial"/>
        </w:rPr>
      </w:pPr>
      <w:r>
        <w:t>Ü</w:t>
      </w:r>
      <w:r>
        <w:t>bergangsregelung</w:t>
      </w:r>
      <w:r>
        <w:br/>
        <w:t>f</w:t>
      </w:r>
      <w:r>
        <w:t>ü</w:t>
      </w:r>
      <w:r>
        <w:t>r die Schuljahre 2006/07 und 2007/08</w:t>
      </w:r>
      <w:r>
        <w:br/>
        <w:t>Teilnahme von Schulen mit Englisch</w:t>
      </w:r>
      <w:r>
        <w:br/>
        <w:t>als zweiter Fremdsprache</w:t>
      </w:r>
      <w:r>
        <w:br/>
        <w:t>an den Lernstandserhebungen im Fach Englisch</w:t>
      </w:r>
    </w:p>
    <w:p w14:paraId="0DD8F045" w14:textId="77777777" w:rsidR="00C66320" w:rsidRDefault="00C66320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19. 3. 2007 </w:t>
      </w:r>
      <w:r>
        <w:t>–</w:t>
      </w:r>
      <w:r>
        <w:t xml:space="preserve">  525-6.01.04-52149</w:t>
      </w:r>
    </w:p>
    <w:p w14:paraId="56863239" w14:textId="77777777" w:rsidR="00C66320" w:rsidRDefault="00C66320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 xml:space="preserve">r Schule und Weiterbildung </w:t>
      </w:r>
      <w:r>
        <w:br/>
        <w:t>v. 20. 12. 2006 (ABl. NRW. 2/07 S. 98)</w:t>
      </w:r>
    </w:p>
    <w:p w14:paraId="7541A685" w14:textId="77777777" w:rsidR="00C66320" w:rsidRDefault="00C66320">
      <w:pPr>
        <w:pStyle w:val="V-Normaltext"/>
        <w:widowControl/>
        <w:rPr>
          <w:rFonts w:cs="Calibri"/>
        </w:rPr>
      </w:pPr>
      <w:r>
        <w:t>In den Schuljahren 2006/07 und 2007/08 ist Schulen, die letztmalig das Fach Englisch als zweite Fremdsprache ab Klasse 7 unterrichten, die Durchf</w:t>
      </w:r>
      <w:r>
        <w:t>ü</w:t>
      </w:r>
      <w:r>
        <w:t>hrung der zentralen Lernstandserhebungen im Fach Englisch freigestellt. Die Ergebnisse werden nur dann bei der Leistungsbewertung ber</w:t>
      </w:r>
      <w:r>
        <w:t>ü</w:t>
      </w:r>
      <w:r>
        <w:t>cksichtigt, wenn sie sich zugunsten der Sch</w:t>
      </w:r>
      <w:r>
        <w:t>ü</w:t>
      </w:r>
      <w:r>
        <w:t>lerin oder des Sch</w:t>
      </w:r>
      <w:r>
        <w:t>ü</w:t>
      </w:r>
      <w:r>
        <w:t>lers auswirken.</w:t>
      </w:r>
    </w:p>
    <w:p w14:paraId="729E3925" w14:textId="77777777" w:rsidR="00C66320" w:rsidRDefault="00C66320">
      <w:pPr>
        <w:pStyle w:val="V-Normaltext"/>
        <w:widowControl/>
      </w:pPr>
    </w:p>
    <w:p w14:paraId="3B0331F5" w14:textId="77777777" w:rsidR="00C66320" w:rsidRDefault="00C66320">
      <w:pPr>
        <w:pStyle w:val="V-Normaltext"/>
        <w:widowControl/>
        <w:jc w:val="right"/>
      </w:pPr>
      <w:r>
        <w:rPr>
          <w:rFonts w:cs="Calibri"/>
        </w:rPr>
        <w:t>ABl. NRW. 4/07 S. 209</w:t>
      </w:r>
    </w:p>
    <w:p w14:paraId="04A0650A" w14:textId="77777777" w:rsidR="00C66320" w:rsidRDefault="00C66320">
      <w:pPr>
        <w:pStyle w:val="V-Normaltext"/>
        <w:widowControl/>
        <w:rPr>
          <w:rFonts w:cs="Calibri"/>
        </w:rPr>
      </w:pPr>
    </w:p>
    <w:p w14:paraId="1850ECBA" w14:textId="77777777" w:rsidR="00C66320" w:rsidRDefault="00C6632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4CAA2" w14:textId="77777777" w:rsidR="00C66320" w:rsidRDefault="00C66320">
      <w:r>
        <w:separator/>
      </w:r>
    </w:p>
  </w:endnote>
  <w:endnote w:type="continuationSeparator" w:id="0">
    <w:p w14:paraId="237CCC07" w14:textId="77777777" w:rsidR="00C66320" w:rsidRDefault="00C6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97A63" w14:textId="77777777" w:rsidR="00C66320" w:rsidRDefault="00C6632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5E448" w14:textId="77777777" w:rsidR="00C66320" w:rsidRDefault="00C6632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1E68D11" w14:textId="77777777" w:rsidR="00C66320" w:rsidRDefault="00C6632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3EB2"/>
    <w:rsid w:val="001D4CE3"/>
    <w:rsid w:val="00973EB2"/>
    <w:rsid w:val="00C6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6976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