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BDEFEF" w14:textId="77777777" w:rsidR="00990CCF" w:rsidRDefault="00990CCF">
      <w:pPr>
        <w:pStyle w:val="V-Normaltext"/>
        <w:widowControl/>
        <w:spacing w:before="10" w:after="50" w:line="180" w:lineRule="exact"/>
      </w:pPr>
      <w:r>
        <w:rPr>
          <w:rFonts w:cs="Calibri"/>
          <w:b/>
          <w:color w:val="0000FF"/>
          <w:sz w:val="18"/>
        </w:rPr>
        <w:t xml:space="preserve">Zu BASS 18 </w:t>
      </w:r>
      <w:r>
        <w:rPr>
          <w:rFonts w:cs="Calibri"/>
          <w:b/>
          <w:color w:val="0000FF"/>
          <w:sz w:val="18"/>
        </w:rPr>
        <w:t>–</w:t>
      </w:r>
      <w:r>
        <w:rPr>
          <w:rFonts w:cs="Calibri"/>
          <w:b/>
          <w:color w:val="0000FF"/>
          <w:sz w:val="18"/>
        </w:rPr>
        <w:t xml:space="preserve"> 29 Nr. 3</w:t>
      </w:r>
    </w:p>
    <w:p w14:paraId="05AA6850" w14:textId="77777777" w:rsidR="00990CCF" w:rsidRDefault="00990CCF">
      <w:pPr>
        <w:pStyle w:val="V-Bass-dcber"/>
        <w:widowControl/>
        <w:spacing w:before="10" w:after="10"/>
        <w:rPr>
          <w:rFonts w:cs="Arial"/>
        </w:rPr>
      </w:pPr>
      <w:r>
        <w:t>Richtlinien</w:t>
      </w:r>
      <w:r>
        <w:br/>
        <w:t>zur Sicherheit im Unterricht</w:t>
      </w:r>
      <w:r>
        <w:br/>
        <w:t>an allgemeinbildenden Schulen in Nordrhein-Westfalen</w:t>
      </w:r>
      <w:r>
        <w:br/>
        <w:t>(RISU-NRW)</w:t>
      </w:r>
      <w:r>
        <w:br/>
      </w:r>
      <w:r>
        <w:t xml:space="preserve">Biologie, Chemie, Physik, Technik/Arbeitslehre, </w:t>
      </w:r>
      <w:r>
        <w:br/>
        <w:t>Hauswirtschaft, Textilgestaltung und Kunst</w:t>
      </w:r>
    </w:p>
    <w:p w14:paraId="75707949" w14:textId="77777777" w:rsidR="00990CCF" w:rsidRDefault="00990CCF">
      <w:pPr>
        <w:pStyle w:val="V-NormaltextZentriert"/>
        <w:widowControl/>
        <w:rPr>
          <w:rFonts w:cs="Arial"/>
        </w:rPr>
      </w:pPr>
      <w:r>
        <w:t>RdErl. des Ministeriums f</w:t>
      </w:r>
      <w:r>
        <w:t>ü</w:t>
      </w:r>
      <w:r>
        <w:t>r Schule und Weiterbildung</w:t>
      </w:r>
      <w:r>
        <w:br/>
        <w:t xml:space="preserve">vom 10. 2. 2007 </w:t>
      </w:r>
      <w:r>
        <w:t>–</w:t>
      </w:r>
      <w:r>
        <w:t xml:space="preserve"> 523-6.08.01.19-47463</w:t>
      </w:r>
    </w:p>
    <w:p w14:paraId="76E9D682" w14:textId="77777777" w:rsidR="00990CCF" w:rsidRDefault="00990CCF">
      <w:pPr>
        <w:pStyle w:val="V-Zwischenfcberschrift01"/>
        <w:widowControl/>
      </w:pPr>
      <w:r>
        <w:rPr>
          <w:rFonts w:cs="Calibri"/>
        </w:rPr>
        <w:t>1. Allgemeines</w:t>
      </w:r>
    </w:p>
    <w:p w14:paraId="03D73623" w14:textId="77777777" w:rsidR="00990CCF" w:rsidRDefault="00990CCF">
      <w:pPr>
        <w:pStyle w:val="V-Normaltext"/>
        <w:widowControl/>
      </w:pPr>
      <w:r>
        <w:rPr>
          <w:rFonts w:cs="Calibri"/>
        </w:rPr>
        <w:t>Die Neufassung der Richtlinien zur Sicherheit im Unterricht an allgemeinbildenden Schulen in Nordrhein-Westfalen (RISU-NRW) gilt in den naturwissenschaftlichen F</w:t>
      </w:r>
      <w:r>
        <w:rPr>
          <w:rFonts w:cs="Calibri"/>
        </w:rPr>
        <w:t>ä</w:t>
      </w:r>
      <w:r>
        <w:rPr>
          <w:rFonts w:cs="Calibri"/>
        </w:rPr>
        <w:t>chern, in Technik/Arbeitslehre, Hauswirtschaft, Textilgestaltung und Kunst der allgemeinbildenden Schulen.</w:t>
      </w:r>
    </w:p>
    <w:p w14:paraId="72448865" w14:textId="77777777" w:rsidR="00990CCF" w:rsidRDefault="00990CCF">
      <w:pPr>
        <w:pStyle w:val="V-Normaltext"/>
        <w:widowControl/>
      </w:pPr>
      <w:r>
        <w:rPr>
          <w:rFonts w:cs="Calibri"/>
        </w:rPr>
        <w:t>Ebenso sind die von den zust</w:t>
      </w:r>
      <w:r>
        <w:rPr>
          <w:rFonts w:cs="Calibri"/>
        </w:rPr>
        <w:t>ä</w:t>
      </w:r>
      <w:r>
        <w:rPr>
          <w:rFonts w:cs="Calibri"/>
        </w:rPr>
        <w:t>ndigen Unfallversicherungstr</w:t>
      </w:r>
      <w:r>
        <w:rPr>
          <w:rFonts w:cs="Calibri"/>
        </w:rPr>
        <w:t>ä</w:t>
      </w:r>
      <w:r>
        <w:rPr>
          <w:rFonts w:cs="Calibri"/>
        </w:rPr>
        <w:t>gern erlassenen Unfallverh</w:t>
      </w:r>
      <w:r>
        <w:rPr>
          <w:rFonts w:cs="Calibri"/>
        </w:rPr>
        <w:t>ü</w:t>
      </w:r>
      <w:r>
        <w:rPr>
          <w:rFonts w:cs="Calibri"/>
        </w:rPr>
        <w:t>tungsvorschriften und Regeln zu beachten und unter Ber</w:t>
      </w:r>
      <w:r>
        <w:rPr>
          <w:rFonts w:cs="Calibri"/>
        </w:rPr>
        <w:t>ü</w:t>
      </w:r>
      <w:r>
        <w:rPr>
          <w:rFonts w:cs="Calibri"/>
        </w:rPr>
        <w:t>cksichtigung der schulischen Verh</w:t>
      </w:r>
      <w:r>
        <w:rPr>
          <w:rFonts w:cs="Calibri"/>
        </w:rPr>
        <w:t>ä</w:t>
      </w:r>
      <w:r>
        <w:rPr>
          <w:rFonts w:cs="Calibri"/>
        </w:rPr>
        <w:t>ltnisse anzuwenden. In den genannten F</w:t>
      </w:r>
      <w:r>
        <w:rPr>
          <w:rFonts w:cs="Calibri"/>
        </w:rPr>
        <w:t>ä</w:t>
      </w:r>
      <w:r>
        <w:rPr>
          <w:rFonts w:cs="Calibri"/>
        </w:rPr>
        <w:t>chern ist neben der Gew</w:t>
      </w:r>
      <w:r>
        <w:rPr>
          <w:rFonts w:cs="Calibri"/>
        </w:rPr>
        <w:t>ä</w:t>
      </w:r>
      <w:r>
        <w:rPr>
          <w:rFonts w:cs="Calibri"/>
        </w:rPr>
        <w:t>hrleistung der Sicherheit die Sicherheitserziehung der Sch</w:t>
      </w:r>
      <w:r>
        <w:rPr>
          <w:rFonts w:cs="Calibri"/>
        </w:rPr>
        <w:t>ü</w:t>
      </w:r>
      <w:r>
        <w:rPr>
          <w:rFonts w:cs="Calibri"/>
        </w:rPr>
        <w:t>lerinnen und Sch</w:t>
      </w:r>
      <w:r>
        <w:rPr>
          <w:rFonts w:cs="Calibri"/>
        </w:rPr>
        <w:t>ü</w:t>
      </w:r>
      <w:r>
        <w:rPr>
          <w:rFonts w:cs="Calibri"/>
        </w:rPr>
        <w:t>ler eine wichtige Aufgabe. Sie sind bei jeder Gelegenheit zu einem sicherheitsgerechten Verhalten anzuhalten. Dazu ist es notwendig, dass sie an praktischen T</w:t>
      </w:r>
      <w:r>
        <w:rPr>
          <w:rFonts w:cs="Calibri"/>
        </w:rPr>
        <w:t>ä</w:t>
      </w:r>
      <w:r>
        <w:rPr>
          <w:rFonts w:cs="Calibri"/>
        </w:rPr>
        <w:t>tigkeiten im Unterricht beziehungsweise Versuchen beteiligt werden und zum Beispiel im naturwissenschaftlichen Unterricht auch selbst experimentieren. Den Sch</w:t>
      </w:r>
      <w:r>
        <w:rPr>
          <w:rFonts w:cs="Calibri"/>
        </w:rPr>
        <w:t>ü</w:t>
      </w:r>
      <w:r>
        <w:rPr>
          <w:rFonts w:cs="Calibri"/>
        </w:rPr>
        <w:t>lerinnen und Sch</w:t>
      </w:r>
      <w:r>
        <w:rPr>
          <w:rFonts w:cs="Calibri"/>
        </w:rPr>
        <w:t>ü</w:t>
      </w:r>
      <w:r>
        <w:rPr>
          <w:rFonts w:cs="Calibri"/>
        </w:rPr>
        <w:t>lern sollen die fachlichen Voraussetzungen f</w:t>
      </w:r>
      <w:r>
        <w:rPr>
          <w:rFonts w:cs="Calibri"/>
        </w:rPr>
        <w:t>ü</w:t>
      </w:r>
      <w:r>
        <w:rPr>
          <w:rFonts w:cs="Calibri"/>
        </w:rPr>
        <w:t>r einen sachgerechten Umgang mit Ger</w:t>
      </w:r>
      <w:r>
        <w:rPr>
          <w:rFonts w:cs="Calibri"/>
        </w:rPr>
        <w:t>ä</w:t>
      </w:r>
      <w:r>
        <w:rPr>
          <w:rFonts w:cs="Calibri"/>
        </w:rPr>
        <w:t>ten und Arbeits-/Gefahrstoffen vermittelt werden.</w:t>
      </w:r>
    </w:p>
    <w:p w14:paraId="4A3186EC" w14:textId="77777777" w:rsidR="00990CCF" w:rsidRDefault="00990CCF">
      <w:pPr>
        <w:pStyle w:val="V-Zwischenfcberschrift01"/>
        <w:widowControl/>
      </w:pPr>
      <w:r>
        <w:rPr>
          <w:rFonts w:cs="Calibri"/>
        </w:rPr>
        <w:t>2. Verantwortlichkeiten</w:t>
      </w:r>
    </w:p>
    <w:p w14:paraId="6911EBDD" w14:textId="77777777" w:rsidR="00990CCF" w:rsidRDefault="00990CCF">
      <w:pPr>
        <w:pStyle w:val="V-Normaltext"/>
        <w:widowControl/>
      </w:pPr>
      <w:r>
        <w:rPr>
          <w:rFonts w:cs="Calibri"/>
        </w:rPr>
        <w:t>F</w:t>
      </w:r>
      <w:r>
        <w:rPr>
          <w:rFonts w:cs="Calibri"/>
        </w:rPr>
        <w:t>ü</w:t>
      </w:r>
      <w:r>
        <w:rPr>
          <w:rFonts w:cs="Calibri"/>
        </w:rPr>
        <w:t xml:space="preserve">r die Beachtung der staatlichen Arbeitsschutzvorschriften an </w:t>
      </w:r>
      <w:r>
        <w:rPr>
          <w:rFonts w:cs="Calibri"/>
        </w:rPr>
        <w:t>ö</w:t>
      </w:r>
      <w:r>
        <w:rPr>
          <w:rFonts w:cs="Calibri"/>
        </w:rPr>
        <w:t>ffentlichen Schulen ist als Arbeitgeber das Land Nordrhein-Westfalen verantwortlich. Im Bereich der inneren Schulangelegenheiten liegt die Verantwortlichkeit f</w:t>
      </w:r>
      <w:r>
        <w:rPr>
          <w:rFonts w:cs="Calibri"/>
        </w:rPr>
        <w:t>ü</w:t>
      </w:r>
      <w:r>
        <w:rPr>
          <w:rFonts w:cs="Calibri"/>
        </w:rPr>
        <w:t xml:space="preserve">r den Arbeitsschutz nach </w:t>
      </w:r>
      <w:r>
        <w:rPr>
          <w:rFonts w:cs="Calibri"/>
        </w:rPr>
        <w:t>§</w:t>
      </w:r>
      <w:r>
        <w:rPr>
          <w:rFonts w:cs="Calibri"/>
        </w:rPr>
        <w:t xml:space="preserve"> 13 Abs. 1 Nr. 4 Arbeitsschutzgesetz (ArbSchG) bei den Schulleiterinnen und Schulleitern der Schulen (</w:t>
      </w:r>
      <w:r>
        <w:rPr>
          <w:rFonts w:cs="Calibri"/>
        </w:rPr>
        <w:t>§</w:t>
      </w:r>
      <w:r>
        <w:rPr>
          <w:rFonts w:cs="Calibri"/>
        </w:rPr>
        <w:t xml:space="preserve"> 59 SchulG </w:t>
      </w:r>
      <w:r>
        <w:rPr>
          <w:rFonts w:cs="Calibri"/>
        </w:rPr>
        <w:t>–</w:t>
      </w:r>
      <w:r>
        <w:rPr>
          <w:rFonts w:cs="Calibri"/>
        </w:rPr>
        <w:t xml:space="preserve"> BASS 1 </w:t>
      </w:r>
      <w:r>
        <w:rPr>
          <w:rFonts w:cs="Calibri"/>
        </w:rPr>
        <w:t>–</w:t>
      </w:r>
      <w:r>
        <w:rPr>
          <w:rFonts w:cs="Calibri"/>
        </w:rPr>
        <w:t xml:space="preserve"> 1). Zu dieser Verantwortung der Schule geh</w:t>
      </w:r>
      <w:r>
        <w:rPr>
          <w:rFonts w:cs="Calibri"/>
        </w:rPr>
        <w:t>ö</w:t>
      </w:r>
      <w:r>
        <w:rPr>
          <w:rFonts w:cs="Calibri"/>
        </w:rPr>
        <w:t>rt auch, die in der Schule t</w:t>
      </w:r>
      <w:r>
        <w:rPr>
          <w:rFonts w:cs="Calibri"/>
        </w:rPr>
        <w:t>ä</w:t>
      </w:r>
      <w:r>
        <w:rPr>
          <w:rFonts w:cs="Calibri"/>
        </w:rPr>
        <w:t>tigen Personen sowie andere Personen, die sich in der Schule aufhalten, vor entsprechenden Gef</w:t>
      </w:r>
      <w:r>
        <w:rPr>
          <w:rFonts w:cs="Calibri"/>
        </w:rPr>
        <w:t>ä</w:t>
      </w:r>
      <w:r>
        <w:rPr>
          <w:rFonts w:cs="Calibri"/>
        </w:rPr>
        <w:t>hrdungen zu sch</w:t>
      </w:r>
      <w:r>
        <w:rPr>
          <w:rFonts w:cs="Calibri"/>
        </w:rPr>
        <w:t>ü</w:t>
      </w:r>
      <w:r>
        <w:rPr>
          <w:rFonts w:cs="Calibri"/>
        </w:rPr>
        <w:t>tzen. Die Verantwortlichkeit der Schultr</w:t>
      </w:r>
      <w:r>
        <w:rPr>
          <w:rFonts w:cs="Calibri"/>
        </w:rPr>
        <w:t>ä</w:t>
      </w:r>
      <w:r>
        <w:rPr>
          <w:rFonts w:cs="Calibri"/>
        </w:rPr>
        <w:t>ger f</w:t>
      </w:r>
      <w:r>
        <w:rPr>
          <w:rFonts w:cs="Calibri"/>
        </w:rPr>
        <w:t>ü</w:t>
      </w:r>
      <w:r>
        <w:rPr>
          <w:rFonts w:cs="Calibri"/>
        </w:rPr>
        <w:t xml:space="preserve">r die </w:t>
      </w:r>
      <w:r>
        <w:rPr>
          <w:rFonts w:cs="Calibri"/>
        </w:rPr>
        <w:t>ä</w:t>
      </w:r>
      <w:r>
        <w:rPr>
          <w:rFonts w:cs="Calibri"/>
        </w:rPr>
        <w:t>u</w:t>
      </w:r>
      <w:r>
        <w:rPr>
          <w:rFonts w:cs="Calibri"/>
        </w:rPr>
        <w:t>ß</w:t>
      </w:r>
      <w:r>
        <w:rPr>
          <w:rFonts w:cs="Calibri"/>
        </w:rPr>
        <w:t>eren Schulangelegenheiten bleibt davon unber</w:t>
      </w:r>
      <w:r>
        <w:rPr>
          <w:rFonts w:cs="Calibri"/>
        </w:rPr>
        <w:t>ü</w:t>
      </w:r>
      <w:r>
        <w:rPr>
          <w:rFonts w:cs="Calibri"/>
        </w:rPr>
        <w:t>hrt (</w:t>
      </w:r>
      <w:r>
        <w:rPr>
          <w:rFonts w:cs="Calibri"/>
        </w:rPr>
        <w:t>§</w:t>
      </w:r>
      <w:r>
        <w:rPr>
          <w:rFonts w:cs="Calibri"/>
        </w:rPr>
        <w:t xml:space="preserve"> 79 SchulG).</w:t>
      </w:r>
    </w:p>
    <w:p w14:paraId="6F927F35" w14:textId="77777777" w:rsidR="00990CCF" w:rsidRDefault="00990CCF">
      <w:pPr>
        <w:pStyle w:val="V-Zwischenfcberschrift01"/>
        <w:widowControl/>
      </w:pPr>
      <w:r>
        <w:rPr>
          <w:rFonts w:cs="Calibri"/>
        </w:rPr>
        <w:t xml:space="preserve">3. Umsetzung </w:t>
      </w:r>
    </w:p>
    <w:p w14:paraId="6227131B" w14:textId="77777777" w:rsidR="00990CCF" w:rsidRDefault="00990CCF">
      <w:pPr>
        <w:pStyle w:val="V-Normaltext"/>
        <w:widowControl/>
      </w:pPr>
      <w:r>
        <w:rPr>
          <w:rFonts w:cs="Calibri"/>
        </w:rPr>
        <w:t>Die Richtlinien zur Sicherheit im Unterricht an allgemeinbildenden Schulen in Nordrhein-Westfalen (RISU-NRW) fassen den aktuellen Stand der in den Schulen zu beachtenden einschl</w:t>
      </w:r>
      <w:r>
        <w:rPr>
          <w:rFonts w:cs="Calibri"/>
        </w:rPr>
        <w:t>ä</w:t>
      </w:r>
      <w:r>
        <w:rPr>
          <w:rFonts w:cs="Calibri"/>
        </w:rPr>
        <w:t>gigen Rechts- und Verwaltungsvorschriften zusammen und erl</w:t>
      </w:r>
      <w:r>
        <w:rPr>
          <w:rFonts w:cs="Calibri"/>
        </w:rPr>
        <w:t>ä</w:t>
      </w:r>
      <w:r>
        <w:rPr>
          <w:rFonts w:cs="Calibri"/>
        </w:rPr>
        <w:t>utern diese, so zum Beispiel das Arbeitsschutzgesetz, die Biostoff-, Gefahrstoff-, Betriebssicherheits-, R</w:t>
      </w:r>
      <w:r>
        <w:rPr>
          <w:rFonts w:cs="Calibri"/>
        </w:rPr>
        <w:t>ö</w:t>
      </w:r>
      <w:r>
        <w:rPr>
          <w:rFonts w:cs="Calibri"/>
        </w:rPr>
        <w:t>ntgen- und Strahlenschutzverordnung, die Unfallverh</w:t>
      </w:r>
      <w:r>
        <w:rPr>
          <w:rFonts w:cs="Calibri"/>
        </w:rPr>
        <w:t>ü</w:t>
      </w:r>
      <w:r>
        <w:rPr>
          <w:rFonts w:cs="Calibri"/>
        </w:rPr>
        <w:t>tungsvorschriften und die technischen Regeln (wie Technische Regeln f</w:t>
      </w:r>
      <w:r>
        <w:rPr>
          <w:rFonts w:cs="Calibri"/>
        </w:rPr>
        <w:t>ü</w:t>
      </w:r>
      <w:r>
        <w:rPr>
          <w:rFonts w:cs="Calibri"/>
        </w:rPr>
        <w:t>r Gefahrstoffe- TRGS, DIN-Normen). Auf Grundlage der Gefahrstoffverordnung ist die Durchf</w:t>
      </w:r>
      <w:r>
        <w:rPr>
          <w:rFonts w:cs="Calibri"/>
        </w:rPr>
        <w:t>ü</w:t>
      </w:r>
      <w:r>
        <w:rPr>
          <w:rFonts w:cs="Calibri"/>
        </w:rPr>
        <w:t>hrung einer t</w:t>
      </w:r>
      <w:r>
        <w:rPr>
          <w:rFonts w:cs="Calibri"/>
        </w:rPr>
        <w:t>ä</w:t>
      </w:r>
      <w:r>
        <w:rPr>
          <w:rFonts w:cs="Calibri"/>
        </w:rPr>
        <w:t>tigkeitsbezogenen Gef</w:t>
      </w:r>
      <w:r>
        <w:rPr>
          <w:rFonts w:cs="Calibri"/>
        </w:rPr>
        <w:t>ä</w:t>
      </w:r>
      <w:r>
        <w:rPr>
          <w:rFonts w:cs="Calibri"/>
        </w:rPr>
        <w:t>hrdungsbeurteilung durch Fachlehrkr</w:t>
      </w:r>
      <w:r>
        <w:rPr>
          <w:rFonts w:cs="Calibri"/>
        </w:rPr>
        <w:t>ä</w:t>
      </w:r>
      <w:r>
        <w:rPr>
          <w:rFonts w:cs="Calibri"/>
        </w:rPr>
        <w:t>fte erforderlich. Darauf basierend m</w:t>
      </w:r>
      <w:r>
        <w:rPr>
          <w:rFonts w:cs="Calibri"/>
        </w:rPr>
        <w:t>ü</w:t>
      </w:r>
      <w:r>
        <w:rPr>
          <w:rFonts w:cs="Calibri"/>
        </w:rPr>
        <w:t>ssen notwendige Ma</w:t>
      </w:r>
      <w:r>
        <w:rPr>
          <w:rFonts w:cs="Calibri"/>
        </w:rPr>
        <w:t>ß</w:t>
      </w:r>
      <w:r>
        <w:rPr>
          <w:rFonts w:cs="Calibri"/>
        </w:rPr>
        <w:t xml:space="preserve">nahmen ermittelt und festgelegt werden. </w:t>
      </w:r>
    </w:p>
    <w:p w14:paraId="1014E095" w14:textId="77777777" w:rsidR="00990CCF" w:rsidRDefault="00990CCF">
      <w:pPr>
        <w:pStyle w:val="V-Normaltext"/>
        <w:widowControl/>
      </w:pPr>
      <w:r>
        <w:rPr>
          <w:rFonts w:cs="Calibri"/>
        </w:rPr>
        <w:t>Schwerpunkte der Neuregelung betreffen unter anderem:</w:t>
      </w:r>
    </w:p>
    <w:p w14:paraId="0BF86B94" w14:textId="77777777" w:rsidR="00990CCF" w:rsidRDefault="00990CCF">
      <w:pPr>
        <w:pStyle w:val="V-ListeNormal1"/>
        <w:keepNext/>
        <w:widowControl/>
        <w:ind w:left="227" w:hanging="227"/>
        <w:rPr>
          <w:rFonts w:cs="Arial"/>
        </w:rPr>
      </w:pPr>
      <w:r>
        <w:t>–</w:t>
      </w:r>
      <w:r>
        <w:tab/>
        <w:t>T</w:t>
      </w:r>
      <w:r>
        <w:t>ä</w:t>
      </w:r>
      <w:r>
        <w:t>tigkeiten mit gef</w:t>
      </w:r>
      <w:r>
        <w:t>ä</w:t>
      </w:r>
      <w:r>
        <w:t>hrlichen Stoffen,</w:t>
      </w:r>
    </w:p>
    <w:p w14:paraId="5443D020" w14:textId="77777777" w:rsidR="00990CCF" w:rsidRDefault="00990CCF">
      <w:pPr>
        <w:pStyle w:val="V-Normaltext"/>
        <w:widowControl/>
        <w:rPr>
          <w:rFonts w:cs="Calibri"/>
        </w:rPr>
      </w:pPr>
    </w:p>
    <w:p w14:paraId="489440C7" w14:textId="77777777" w:rsidR="00990CCF" w:rsidRDefault="00990CCF">
      <w:pPr>
        <w:pStyle w:val="V-ListeNormal1"/>
        <w:keepNext/>
        <w:widowControl/>
        <w:ind w:left="227" w:hanging="227"/>
      </w:pPr>
      <w:r>
        <w:rPr>
          <w:rFonts w:cs="Arial"/>
        </w:rPr>
        <w:t>–</w:t>
      </w:r>
      <w:r>
        <w:rPr>
          <w:rFonts w:cs="Arial"/>
        </w:rPr>
        <w:tab/>
        <w:t>T</w:t>
      </w:r>
      <w:r>
        <w:rPr>
          <w:rFonts w:cs="Arial"/>
        </w:rPr>
        <w:t>ä</w:t>
      </w:r>
      <w:r>
        <w:rPr>
          <w:rFonts w:cs="Arial"/>
        </w:rPr>
        <w:t>tigkeiten mit explosionsgef</w:t>
      </w:r>
      <w:r>
        <w:rPr>
          <w:rFonts w:cs="Arial"/>
        </w:rPr>
        <w:t>ä</w:t>
      </w:r>
      <w:r>
        <w:rPr>
          <w:rFonts w:cs="Arial"/>
        </w:rPr>
        <w:t>hrlichen Stoffen und Zubereitungen,</w:t>
      </w:r>
    </w:p>
    <w:p w14:paraId="7A85F45F" w14:textId="77777777" w:rsidR="00990CCF" w:rsidRDefault="00990CCF">
      <w:pPr>
        <w:pStyle w:val="V-Normaltext"/>
        <w:widowControl/>
      </w:pPr>
    </w:p>
    <w:p w14:paraId="7FFCD7CB" w14:textId="77777777" w:rsidR="00990CCF" w:rsidRDefault="00990CCF">
      <w:pPr>
        <w:pStyle w:val="V-ListeNormal1"/>
        <w:keepNext/>
        <w:widowControl/>
        <w:ind w:left="227" w:hanging="227"/>
        <w:rPr>
          <w:rFonts w:cs="Arial"/>
        </w:rPr>
      </w:pPr>
      <w:r>
        <w:t>–</w:t>
      </w:r>
      <w:r>
        <w:tab/>
        <w:t>T</w:t>
      </w:r>
      <w:r>
        <w:t>ä</w:t>
      </w:r>
      <w:r>
        <w:t>tigkeiten mit Druckgasflaschen und Gasanlagen,</w:t>
      </w:r>
    </w:p>
    <w:p w14:paraId="21EF8D8B" w14:textId="77777777" w:rsidR="00990CCF" w:rsidRDefault="00990CCF">
      <w:pPr>
        <w:pStyle w:val="V-Normaltext"/>
        <w:widowControl/>
        <w:rPr>
          <w:rFonts w:cs="Calibri"/>
        </w:rPr>
      </w:pPr>
    </w:p>
    <w:p w14:paraId="7E15DEA4" w14:textId="77777777" w:rsidR="00990CCF" w:rsidRDefault="00990CCF">
      <w:pPr>
        <w:pStyle w:val="V-ListeNormal1"/>
        <w:keepNext/>
        <w:widowControl/>
        <w:ind w:left="227" w:hanging="227"/>
      </w:pPr>
      <w:r>
        <w:rPr>
          <w:rFonts w:cs="Arial"/>
        </w:rPr>
        <w:t>–</w:t>
      </w:r>
      <w:r>
        <w:rPr>
          <w:rFonts w:cs="Arial"/>
        </w:rPr>
        <w:tab/>
        <w:t>Umgang mit radioaktiven Stoffen und Schulr</w:t>
      </w:r>
      <w:r>
        <w:rPr>
          <w:rFonts w:cs="Arial"/>
        </w:rPr>
        <w:t>ö</w:t>
      </w:r>
      <w:r>
        <w:rPr>
          <w:rFonts w:cs="Arial"/>
        </w:rPr>
        <w:t>ntgeneinrichtungen,</w:t>
      </w:r>
    </w:p>
    <w:p w14:paraId="280B2EEB" w14:textId="77777777" w:rsidR="00990CCF" w:rsidRDefault="00990CCF">
      <w:pPr>
        <w:pStyle w:val="V-Normaltext"/>
        <w:widowControl/>
      </w:pPr>
    </w:p>
    <w:p w14:paraId="5013B23B" w14:textId="77777777" w:rsidR="00990CCF" w:rsidRDefault="00990CCF">
      <w:pPr>
        <w:pStyle w:val="V-ListeNormal1"/>
        <w:keepNext/>
        <w:widowControl/>
        <w:ind w:left="227" w:hanging="227"/>
        <w:rPr>
          <w:rFonts w:cs="Arial"/>
        </w:rPr>
      </w:pPr>
      <w:r>
        <w:t>–</w:t>
      </w:r>
      <w:r>
        <w:tab/>
        <w:t>Umgang mit Lasern,</w:t>
      </w:r>
    </w:p>
    <w:p w14:paraId="1EA95881" w14:textId="77777777" w:rsidR="00990CCF" w:rsidRDefault="00990CCF">
      <w:pPr>
        <w:pStyle w:val="V-Normaltext"/>
        <w:widowControl/>
        <w:rPr>
          <w:rFonts w:cs="Calibri"/>
        </w:rPr>
      </w:pPr>
    </w:p>
    <w:p w14:paraId="61B502E3" w14:textId="77777777" w:rsidR="00990CCF" w:rsidRDefault="00990CCF">
      <w:pPr>
        <w:pStyle w:val="V-ListeNormal1"/>
        <w:keepNext/>
        <w:widowControl/>
        <w:ind w:left="227" w:hanging="227"/>
      </w:pPr>
      <w:r>
        <w:rPr>
          <w:rFonts w:cs="Arial"/>
        </w:rPr>
        <w:t>–</w:t>
      </w:r>
      <w:r>
        <w:rPr>
          <w:rFonts w:cs="Arial"/>
        </w:rPr>
        <w:tab/>
        <w:t>Umgang mit elektrischer Energie,</w:t>
      </w:r>
    </w:p>
    <w:p w14:paraId="783C96E1" w14:textId="77777777" w:rsidR="00990CCF" w:rsidRDefault="00990CCF">
      <w:pPr>
        <w:pStyle w:val="V-Normaltext"/>
        <w:widowControl/>
      </w:pPr>
    </w:p>
    <w:p w14:paraId="47751C77" w14:textId="77777777" w:rsidR="00990CCF" w:rsidRDefault="00990CCF">
      <w:pPr>
        <w:pStyle w:val="V-ListeNormal1"/>
        <w:keepNext/>
        <w:widowControl/>
        <w:ind w:left="227" w:hanging="227"/>
        <w:rPr>
          <w:rFonts w:cs="Arial"/>
        </w:rPr>
      </w:pPr>
      <w:r>
        <w:t>–</w:t>
      </w:r>
      <w:r>
        <w:tab/>
        <w:t>Regelungen f</w:t>
      </w:r>
      <w:r>
        <w:t>ü</w:t>
      </w:r>
      <w:r>
        <w:t>r T</w:t>
      </w:r>
      <w:r>
        <w:t>ä</w:t>
      </w:r>
      <w:r>
        <w:t>tigkeiten mit Lebewesen,</w:t>
      </w:r>
    </w:p>
    <w:p w14:paraId="72D1DC44" w14:textId="77777777" w:rsidR="00990CCF" w:rsidRDefault="00990CCF">
      <w:pPr>
        <w:pStyle w:val="V-Normaltext"/>
        <w:widowControl/>
        <w:rPr>
          <w:rFonts w:cs="Calibri"/>
        </w:rPr>
      </w:pPr>
    </w:p>
    <w:p w14:paraId="77FC1123" w14:textId="77777777" w:rsidR="00990CCF" w:rsidRDefault="00990CCF">
      <w:pPr>
        <w:pStyle w:val="V-ListeNormal1"/>
        <w:keepNext/>
        <w:widowControl/>
        <w:ind w:left="227" w:hanging="227"/>
      </w:pPr>
      <w:r>
        <w:rPr>
          <w:rFonts w:cs="Arial"/>
        </w:rPr>
        <w:t>–</w:t>
      </w:r>
      <w:r>
        <w:rPr>
          <w:rFonts w:cs="Arial"/>
        </w:rPr>
        <w:tab/>
        <w:t>Regelungen zu Technik/Arbeitslehre,</w:t>
      </w:r>
    </w:p>
    <w:p w14:paraId="1C2A7669" w14:textId="77777777" w:rsidR="00990CCF" w:rsidRDefault="00990CCF">
      <w:pPr>
        <w:pStyle w:val="V-Normaltext"/>
        <w:widowControl/>
      </w:pPr>
    </w:p>
    <w:p w14:paraId="240D5604" w14:textId="77777777" w:rsidR="00990CCF" w:rsidRDefault="00990CCF">
      <w:pPr>
        <w:pStyle w:val="V-ListeNormal1"/>
        <w:keepNext/>
        <w:widowControl/>
        <w:ind w:left="227" w:hanging="227"/>
        <w:rPr>
          <w:rFonts w:cs="Arial"/>
        </w:rPr>
      </w:pPr>
      <w:r>
        <w:t>–</w:t>
      </w:r>
      <w:r>
        <w:tab/>
        <w:t xml:space="preserve">Regelungen zur Hauswirtschaft, Textilgestaltung und Kunst. </w:t>
      </w:r>
    </w:p>
    <w:p w14:paraId="2EA98FF3" w14:textId="77777777" w:rsidR="00990CCF" w:rsidRDefault="00990CCF">
      <w:pPr>
        <w:pStyle w:val="V-Normaltext"/>
        <w:widowControl/>
        <w:rPr>
          <w:rFonts w:cs="Calibri"/>
        </w:rPr>
      </w:pPr>
    </w:p>
    <w:p w14:paraId="3A043578" w14:textId="77777777" w:rsidR="00990CCF" w:rsidRDefault="00990CCF">
      <w:pPr>
        <w:pStyle w:val="V-Normaltext"/>
        <w:widowControl/>
        <w:rPr>
          <w:rFonts w:cs="Calibri"/>
        </w:rPr>
      </w:pPr>
      <w:r>
        <w:t>Die Richtlinien zur Sicherheit im Unterricht an allgemeinbildenden Schulen in Nordrhein-Westfalen (RISU-NRW) sind in drei Teile gegliedert.</w:t>
      </w:r>
    </w:p>
    <w:p w14:paraId="4E840E6A" w14:textId="77777777" w:rsidR="00990CCF" w:rsidRDefault="00990CCF">
      <w:pPr>
        <w:pStyle w:val="V-ListeNormal2"/>
        <w:widowControl/>
        <w:ind w:left="510" w:hanging="510"/>
        <w:rPr>
          <w:rFonts w:cs="Calibri"/>
        </w:rPr>
      </w:pPr>
      <w:r>
        <w:t>Teil I</w:t>
      </w:r>
      <w:r>
        <w:tab/>
        <w:t>enth</w:t>
      </w:r>
      <w:r>
        <w:t>ä</w:t>
      </w:r>
      <w:r>
        <w:t>lt auf der Grundlage der einschl</w:t>
      </w:r>
      <w:r>
        <w:t>ä</w:t>
      </w:r>
      <w:r>
        <w:t>gigen Rechts- und Verwaltungsvorschriften die f</w:t>
      </w:r>
      <w:r>
        <w:t>ü</w:t>
      </w:r>
      <w:r>
        <w:t>r die allgemeinbildenden Schulen verbindlichen Sicherheitsregelungen.</w:t>
      </w:r>
    </w:p>
    <w:p w14:paraId="3B29DFD6" w14:textId="77777777" w:rsidR="00990CCF" w:rsidRDefault="00990CCF">
      <w:pPr>
        <w:pStyle w:val="V-ListeNormal2"/>
        <w:widowControl/>
        <w:ind w:left="510" w:hanging="510"/>
        <w:rPr>
          <w:rFonts w:cs="Calibri"/>
        </w:rPr>
      </w:pPr>
      <w:r>
        <w:t>Teil II</w:t>
      </w:r>
      <w:r>
        <w:tab/>
        <w:t>enth</w:t>
      </w:r>
      <w:r>
        <w:t>ä</w:t>
      </w:r>
      <w:r>
        <w:t>lt Sicherheits- und Entsorgungsratschl</w:t>
      </w:r>
      <w:r>
        <w:t>ä</w:t>
      </w:r>
      <w:r>
        <w:t>ge, die Lehrerinnen und Lehrern sowie Sch</w:t>
      </w:r>
      <w:r>
        <w:t>ü</w:t>
      </w:r>
      <w:r>
        <w:t>lerinnen und Sch</w:t>
      </w:r>
      <w:r>
        <w:t>ü</w:t>
      </w:r>
      <w:r>
        <w:t>lern ein sicherheitsbewusstes und umweltgerechtes Verhalten im Schulalltag erleichtern.</w:t>
      </w:r>
    </w:p>
    <w:p w14:paraId="507CDAB9" w14:textId="77777777" w:rsidR="00990CCF" w:rsidRDefault="00990CCF">
      <w:pPr>
        <w:pStyle w:val="V-ListeNormal2"/>
        <w:widowControl/>
        <w:ind w:left="510" w:hanging="510"/>
        <w:rPr>
          <w:rFonts w:cs="Calibri"/>
        </w:rPr>
      </w:pPr>
      <w:r>
        <w:t>Teil III</w:t>
      </w:r>
      <w:r>
        <w:tab/>
        <w:t>enth</w:t>
      </w:r>
      <w:r>
        <w:t>ä</w:t>
      </w:r>
      <w:r>
        <w:t>lt Anlagen zu den Teilen I und II.</w:t>
      </w:r>
    </w:p>
    <w:p w14:paraId="60DFDE12" w14:textId="77777777" w:rsidR="00990CCF" w:rsidRDefault="00990CCF">
      <w:pPr>
        <w:pStyle w:val="V-Normaltext"/>
        <w:widowControl/>
        <w:rPr>
          <w:rFonts w:cs="Calibri"/>
        </w:rPr>
      </w:pPr>
      <w:r>
        <w:t>Im Interesse einer einheitlichen Regelung wurden die Richtlinien mit dem Ministerium f</w:t>
      </w:r>
      <w:r>
        <w:t>ü</w:t>
      </w:r>
      <w:r>
        <w:t>r Arbeit, Gesundheit und Soziales (MAGS), dem Ministeri</w:t>
      </w:r>
      <w:r>
        <w:t>um f</w:t>
      </w:r>
      <w:r>
        <w:t>ü</w:t>
      </w:r>
      <w:r>
        <w:t>r Umwelt und Naturschutz, Landwirtschaft und Verbraucherschutz (MUNLV), den kommunalen Spitzenverb</w:t>
      </w:r>
      <w:r>
        <w:t>ä</w:t>
      </w:r>
      <w:r>
        <w:t>nden, den zust</w:t>
      </w:r>
      <w:r>
        <w:t>ä</w:t>
      </w:r>
      <w:r>
        <w:t>ndigen Unfallversicherungstr</w:t>
      </w:r>
      <w:r>
        <w:t>ä</w:t>
      </w:r>
      <w:r>
        <w:t>gern, der Gesundheitsvorsorge und Sicherheitstechnik GmbH (BAD) und der Bundesanstalt f</w:t>
      </w:r>
      <w:r>
        <w:t>ü</w:t>
      </w:r>
      <w:r>
        <w:t>r Arbeitsschutz und Arbeitsmedizin (BAuA) abgestimmt.</w:t>
      </w:r>
    </w:p>
    <w:p w14:paraId="075743D7" w14:textId="77777777" w:rsidR="00990CCF" w:rsidRDefault="00990CCF">
      <w:pPr>
        <w:pStyle w:val="V-Zwischenfcberschrift01"/>
        <w:widowControl/>
        <w:rPr>
          <w:rFonts w:cs="Calibri"/>
        </w:rPr>
      </w:pPr>
      <w:r>
        <w:t>4. Schlussbestimmungen</w:t>
      </w:r>
    </w:p>
    <w:p w14:paraId="39D246C7" w14:textId="77777777" w:rsidR="00990CCF" w:rsidRDefault="00990CCF">
      <w:pPr>
        <w:pStyle w:val="V-Normaltext"/>
        <w:widowControl/>
        <w:rPr>
          <w:rFonts w:cs="Calibri"/>
        </w:rPr>
      </w:pPr>
      <w:r>
        <w:t>Die Ver</w:t>
      </w:r>
      <w:r>
        <w:t>ö</w:t>
      </w:r>
      <w:r>
        <w:t xml:space="preserve">ffentlichung erfolgt als Heft 1031/1 in der Schriftenreihe </w:t>
      </w:r>
      <w:r>
        <w:t>„</w:t>
      </w:r>
      <w:r>
        <w:t>Schule in NRW</w:t>
      </w:r>
      <w:r>
        <w:t>“</w:t>
      </w:r>
      <w:r>
        <w:t xml:space="preserve">. Die vom Verlag </w:t>
      </w:r>
      <w:r>
        <w:t>ü</w:t>
      </w:r>
      <w:r>
        <w:t>bersandten Hefte sind in die Schulbibliothek einzustellen und dort u.a. f</w:t>
      </w:r>
      <w:r>
        <w:t>ü</w:t>
      </w:r>
      <w:r>
        <w:t>r die Mitwirkungsberechtigten zur Einsichtnahme bzw. Ausleihe verf</w:t>
      </w:r>
      <w:r>
        <w:t>ü</w:t>
      </w:r>
      <w:r>
        <w:t>gbar zu machen.</w:t>
      </w:r>
    </w:p>
    <w:p w14:paraId="52F2188F" w14:textId="77777777" w:rsidR="00990CCF" w:rsidRDefault="00990CCF">
      <w:pPr>
        <w:pStyle w:val="V-Normaltext"/>
        <w:widowControl/>
      </w:pPr>
    </w:p>
    <w:p w14:paraId="2CA4FEBE" w14:textId="77777777" w:rsidR="00990CCF" w:rsidRDefault="00990CCF">
      <w:pPr>
        <w:pStyle w:val="V-Normaltext"/>
        <w:widowControl/>
        <w:rPr>
          <w:rFonts w:cs="Calibri"/>
        </w:rPr>
      </w:pPr>
      <w:r>
        <w:rPr>
          <w:rFonts w:cs="Calibri"/>
        </w:rPr>
        <w:t xml:space="preserve">Die bisherigen Richtlinien </w:t>
      </w:r>
      <w:r>
        <w:rPr>
          <w:rFonts w:cs="Calibri"/>
        </w:rPr>
        <w:t>„</w:t>
      </w:r>
      <w:r>
        <w:rPr>
          <w:rFonts w:cs="Calibri"/>
        </w:rPr>
        <w:t>Sicherheit im naturwissenschaftlich-technischen Unterricht an allgemeinbildenden Schulen</w:t>
      </w:r>
      <w:r>
        <w:rPr>
          <w:rFonts w:cs="Calibri"/>
        </w:rPr>
        <w:t>“</w:t>
      </w:r>
      <w:r>
        <w:rPr>
          <w:rFonts w:cs="Calibri"/>
        </w:rPr>
        <w:t xml:space="preserve"> sowie der Runderlass vom 19. 11. 1999 (BASS 18 </w:t>
      </w:r>
      <w:r>
        <w:rPr>
          <w:rFonts w:cs="Calibri"/>
        </w:rPr>
        <w:t>–</w:t>
      </w:r>
      <w:r>
        <w:rPr>
          <w:rFonts w:cs="Calibri"/>
        </w:rPr>
        <w:t xml:space="preserve"> 29 Nr. 5) und der Runderlass </w:t>
      </w:r>
      <w:r>
        <w:rPr>
          <w:rFonts w:cs="Calibri"/>
        </w:rPr>
        <w:t>„</w:t>
      </w:r>
      <w:r>
        <w:rPr>
          <w:rFonts w:cs="Calibri"/>
        </w:rPr>
        <w:t>Strahlenschutz in Schulen</w:t>
      </w:r>
      <w:r>
        <w:rPr>
          <w:rFonts w:cs="Calibri"/>
        </w:rPr>
        <w:t>“</w:t>
      </w:r>
      <w:r>
        <w:rPr>
          <w:rFonts w:cs="Calibri"/>
        </w:rPr>
        <w:t xml:space="preserve"> vom 22. 4. 1994 (BASS 18 </w:t>
      </w:r>
      <w:r>
        <w:rPr>
          <w:rFonts w:cs="Calibri"/>
        </w:rPr>
        <w:t>–</w:t>
      </w:r>
      <w:r>
        <w:rPr>
          <w:rFonts w:cs="Calibri"/>
        </w:rPr>
        <w:t xml:space="preserve"> 29 Nr. 3) werden</w:t>
      </w:r>
      <w:r>
        <w:t xml:space="preserve"> aufgehoben1).</w:t>
      </w:r>
    </w:p>
    <w:p w14:paraId="50CD7BDD" w14:textId="77777777" w:rsidR="00990CCF" w:rsidRDefault="00990CCF">
      <w:pPr>
        <w:pStyle w:val="V-Fudfnote"/>
        <w:widowControl/>
        <w:ind w:left="170" w:hanging="170"/>
        <w:jc w:val="both"/>
      </w:pPr>
      <w:r>
        <w:rPr>
          <w:i w:val="0"/>
        </w:rPr>
        <w:t>1)</w:t>
      </w:r>
      <w:r>
        <w:rPr>
          <w:rFonts w:cs="Calibri"/>
        </w:rPr>
        <w:tab/>
        <w:t xml:space="preserve">Die Runderlasse sind in der Chronologischen </w:t>
      </w:r>
      <w:r>
        <w:rPr>
          <w:rFonts w:cs="Calibri"/>
        </w:rPr>
        <w:t>Ü</w:t>
      </w:r>
      <w:r>
        <w:rPr>
          <w:rFonts w:cs="Calibri"/>
        </w:rPr>
        <w:t xml:space="preserve">bersicht </w:t>
      </w:r>
      <w:r>
        <w:rPr>
          <w:rFonts w:cs="Calibri"/>
        </w:rPr>
        <w:t>–</w:t>
      </w:r>
      <w:r>
        <w:rPr>
          <w:rFonts w:cs="Calibri"/>
        </w:rPr>
        <w:t xml:space="preserve"> lfd. Nrn. 233 und 186 (BASS 2006/2007 S. 62 und 61) zu streichen.</w:t>
      </w:r>
    </w:p>
    <w:p w14:paraId="7615BA01" w14:textId="77777777" w:rsidR="00990CCF" w:rsidRDefault="00990CCF">
      <w:pPr>
        <w:pStyle w:val="V-Normaltext"/>
        <w:widowControl/>
        <w:rPr>
          <w:rFonts w:cs="Calibri"/>
        </w:rPr>
      </w:pPr>
    </w:p>
    <w:p w14:paraId="3A8DA7B5" w14:textId="77777777" w:rsidR="00990CCF" w:rsidRDefault="00990CCF">
      <w:pPr>
        <w:pStyle w:val="V-Normaltext"/>
        <w:widowControl/>
        <w:jc w:val="right"/>
        <w:rPr>
          <w:rFonts w:cs="Calibri"/>
        </w:rPr>
      </w:pPr>
      <w:r>
        <w:t>ABl. NRW. 3/07 S. 159</w:t>
      </w:r>
    </w:p>
    <w:p w14:paraId="6767A198" w14:textId="77777777" w:rsidR="00990CCF" w:rsidRDefault="00990CCF">
      <w:pPr>
        <w:pStyle w:val="V-Normaltext"/>
        <w:widowControl/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26794E9" w14:textId="77777777" w:rsidR="00990CCF" w:rsidRDefault="00990CCF">
      <w:r>
        <w:separator/>
      </w:r>
    </w:p>
  </w:endnote>
  <w:endnote w:type="continuationSeparator" w:id="0">
    <w:p w14:paraId="3B6DA01B" w14:textId="77777777" w:rsidR="00990CCF" w:rsidRDefault="00990C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9C2CEF" w14:textId="77777777" w:rsidR="00990CCF" w:rsidRDefault="00990CCF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14:paraId="2774B0B5" w14:textId="77777777" w:rsidR="00990CCF" w:rsidRDefault="00990CCF">
    <w:pPr>
      <w:widowControl/>
      <w:spacing w:before="10" w:after="10" w:line="180" w:lineRule="exact"/>
    </w:pPr>
  </w:p>
  <w:p w14:paraId="42ABC81A" w14:textId="77777777" w:rsidR="00990CCF" w:rsidRDefault="00990CCF">
    <w:pPr>
      <w:widowControl/>
      <w:spacing w:before="10" w:after="10" w:line="180" w:lineRule="exact"/>
      <w:rPr>
        <w:rFonts w:cs="Calibri"/>
      </w:rPr>
    </w:pPr>
  </w:p>
  <w:p w14:paraId="532857B3" w14:textId="77777777" w:rsidR="00990CCF" w:rsidRDefault="00990CCF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5207498" w14:textId="77777777" w:rsidR="00990CCF" w:rsidRDefault="00990CCF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55093008" w14:textId="77777777" w:rsidR="00990CCF" w:rsidRDefault="00990CCF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2B45C3"/>
    <w:rsid w:val="001D4CE3"/>
    <w:rsid w:val="002B45C3"/>
    <w:rsid w:val="00990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8D0038B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684</Words>
  <Characters>4314</Characters>
  <Application>Microsoft Office Word</Application>
  <DocSecurity>0</DocSecurity>
  <Lines>35</Lines>
  <Paragraphs>9</Paragraphs>
  <ScaleCrop>false</ScaleCrop>
  <Company/>
  <LinksUpToDate>false</LinksUpToDate>
  <CharactersWithSpaces>4989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2024-09-10T18:58:00Z</dcterms:created>
  <dcterms:modified xsi:type="dcterms:W3CDTF">2024-09-10T18:58:00Z</dcterms:modified>
</cp:coreProperties>
</file>