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90C8" w14:textId="77777777" w:rsidR="006E739C" w:rsidRDefault="006E739C">
      <w:pPr>
        <w:pStyle w:val="Bass-Nr"/>
        <w:keepNext/>
        <w:rPr>
          <w:rFonts w:cs="Calibri"/>
        </w:rPr>
      </w:pPr>
      <w:bookmarkStart w:id="0" w:name="18-29nr1"/>
      <w:bookmarkEnd w:id="0"/>
      <w:r>
        <w:t>18-29 Nr. 1</w:t>
      </w:r>
    </w:p>
    <w:p w14:paraId="0E7F4544" w14:textId="77777777" w:rsidR="006E739C" w:rsidRDefault="006E739C">
      <w:pPr>
        <w:pStyle w:val="RVueberschrift1100fz"/>
        <w:keepNext/>
        <w:keepLines/>
        <w:rPr>
          <w:rFonts w:cs="Calibri"/>
        </w:rPr>
      </w:pPr>
      <w:r>
        <w:t xml:space="preserve">Brandschutztechnische </w:t>
      </w:r>
      <w:r>
        <w:br/>
        <w:t xml:space="preserve">Ausstattung und Verhalten </w:t>
      </w:r>
      <w:r>
        <w:br/>
        <w:t xml:space="preserve"> in Schulen bei Br</w:t>
      </w:r>
      <w:r>
        <w:t>ä</w:t>
      </w:r>
      <w:r>
        <w:t>nden</w:t>
      </w:r>
    </w:p>
    <w:p w14:paraId="4390F7E0" w14:textId="77777777" w:rsidR="006E739C" w:rsidRDefault="006E739C">
      <w:pPr>
        <w:pStyle w:val="RVueberschrift285nz"/>
        <w:keepNext/>
        <w:keepLines/>
      </w:pPr>
      <w:r>
        <w:t>Gem</w:t>
      </w:r>
      <w:r>
        <w:rPr>
          <w:rFonts w:cs="Calibri"/>
        </w:rPr>
        <w:t>.</w:t>
      </w:r>
      <w:r>
        <w:t xml:space="preserve"> 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Innenministeriums u</w:t>
      </w:r>
      <w:r>
        <w:rPr>
          <w:rFonts w:cs="Calibri"/>
        </w:rPr>
        <w:t>.</w:t>
      </w:r>
      <w:r>
        <w:t>d</w:t>
      </w:r>
      <w:r>
        <w:rPr>
          <w:rFonts w:cs="Calibri"/>
        </w:rPr>
        <w:t>.</w:t>
      </w:r>
      <w:r>
        <w:t xml:space="preserve"> </w:t>
      </w:r>
      <w:r>
        <w:br/>
        <w:t>Ministeriums f</w:t>
      </w:r>
      <w:r>
        <w:t>ü</w:t>
      </w:r>
      <w:r>
        <w:t xml:space="preserve">r Schule und Weiterbildung </w:t>
      </w:r>
      <w:r>
        <w:br/>
        <w:t>v</w:t>
      </w:r>
      <w:r>
        <w:rPr>
          <w:rFonts w:cs="Calibri"/>
        </w:rPr>
        <w:t>.</w:t>
      </w:r>
      <w:r>
        <w:t xml:space="preserve"> 19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2000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213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2B8232BB" w14:textId="77777777" w:rsidR="006E739C" w:rsidRDefault="006E739C">
      <w:pPr>
        <w:pStyle w:val="RVfliesstext175nb"/>
        <w:widowControl/>
        <w:rPr>
          <w:rFonts w:cs="Arial"/>
        </w:rPr>
      </w:pPr>
      <w:r>
        <w:t xml:space="preserve">Zur Sicherstellung der brandschutztechnisch erforderlichen Belange in </w:t>
      </w:r>
      <w:r>
        <w:t>ö</w:t>
      </w:r>
      <w:r>
        <w:t>ffentlichen und privaten Schulen und Erziehungsanstalten wird empfohlen:</w:t>
      </w:r>
    </w:p>
    <w:p w14:paraId="3CE0E80E" w14:textId="77777777" w:rsidR="006E739C" w:rsidRDefault="006E739C">
      <w:pPr>
        <w:pStyle w:val="RVueberschrift285fz"/>
        <w:keepNext/>
        <w:keepLines/>
        <w:rPr>
          <w:rFonts w:cs="Arial"/>
        </w:rPr>
      </w:pPr>
      <w:r>
        <w:t>I. Anlagen, Einrichtungen, Pr</w:t>
      </w:r>
      <w:r>
        <w:t>ü</w:t>
      </w:r>
      <w:r>
        <w:t>fungen, Notruf</w:t>
      </w:r>
    </w:p>
    <w:p w14:paraId="1B333CCD" w14:textId="77777777" w:rsidR="006E739C" w:rsidRDefault="006E739C">
      <w:pPr>
        <w:pStyle w:val="RVueberschrift285fz"/>
        <w:keepNext/>
        <w:keepLines/>
        <w:rPr>
          <w:rFonts w:cs="Arial"/>
        </w:rPr>
      </w:pPr>
      <w:r>
        <w:t>1 Alarmierungsanlagen</w:t>
      </w:r>
    </w:p>
    <w:p w14:paraId="17B0448A" w14:textId="77777777" w:rsidR="006E739C" w:rsidRDefault="006E739C">
      <w:pPr>
        <w:pStyle w:val="RVfliesstext175nb"/>
        <w:widowControl/>
        <w:rPr>
          <w:rFonts w:cs="Arial"/>
        </w:rPr>
      </w:pPr>
      <w:r>
        <w:t>Schulen m</w:t>
      </w:r>
      <w:r>
        <w:t>ü</w:t>
      </w:r>
      <w:r>
        <w:t>ssen Alarmierungsanlagen haben, durch die im Gefahrenfall die R</w:t>
      </w:r>
      <w:r>
        <w:t>ä</w:t>
      </w:r>
      <w:r>
        <w:t>umung der Schule oder einzelner Schulgeb</w:t>
      </w:r>
      <w:r>
        <w:t>ä</w:t>
      </w:r>
      <w:r>
        <w:t>ude eingeleitet werden kann. Das Alarmsignal muss sich vom Pausensignal unterscheiden und in jedem Raum der Schule wahrgenommen werden k</w:t>
      </w:r>
      <w:r>
        <w:t>ö</w:t>
      </w:r>
      <w:r>
        <w:t>nnen. Das Alarmsignal muss den Lehrkr</w:t>
      </w:r>
      <w:r>
        <w:t>ä</w:t>
      </w:r>
      <w:r>
        <w:t>ften, Sch</w:t>
      </w:r>
      <w:r>
        <w:t>ü</w:t>
      </w:r>
      <w:r>
        <w:t>lerinnen und Sch</w:t>
      </w:r>
      <w:r>
        <w:t>ü</w:t>
      </w:r>
      <w:r>
        <w:t>lern bekannt sein. Das Alarmsignal muss mindestens an einer w</w:t>
      </w:r>
      <w:r>
        <w:t>ä</w:t>
      </w:r>
      <w:r>
        <w:t>hrend der Betriebszeit der Schule st</w:t>
      </w:r>
      <w:r>
        <w:t>ä</w:t>
      </w:r>
      <w:r>
        <w:t>ndig besetzten oder an einer jederzeit zug</w:t>
      </w:r>
      <w:r>
        <w:t>ä</w:t>
      </w:r>
      <w:r>
        <w:t>nglichen Stelle innerhalb der Schule (Alarmierungsstelle) ausgel</w:t>
      </w:r>
      <w:r>
        <w:t>ö</w:t>
      </w:r>
      <w:r>
        <w:t>st werden k</w:t>
      </w:r>
      <w:r>
        <w:t>ö</w:t>
      </w:r>
      <w:r>
        <w:t>nnen. An den Alarmierungsstellen muss sich mindestens ein Telefon befinden, mit dem jederzeit Feuerwehr/Rettungsdienst oder Polizei unmittelbar alarmiert werden k</w:t>
      </w:r>
      <w:r>
        <w:t>ö</w:t>
      </w:r>
      <w:r>
        <w:t>nnen. Die Alarmierungsanlage ist nach den allgemein anerkannten Regeln der Technik zu errichten. Ferner sollten in Schulgeb</w:t>
      </w:r>
      <w:r>
        <w:t>ä</w:t>
      </w:r>
      <w:r>
        <w:t>uden Anlagen zur Sprachalarmierung vorhanden sein.</w:t>
      </w:r>
    </w:p>
    <w:p w14:paraId="60422139" w14:textId="77777777" w:rsidR="006E739C" w:rsidRDefault="006E739C">
      <w:pPr>
        <w:pStyle w:val="RVueberschrift285fz"/>
        <w:keepNext/>
        <w:keepLines/>
        <w:rPr>
          <w:rFonts w:cs="Arial"/>
        </w:rPr>
      </w:pPr>
      <w:r>
        <w:t>2 Selbsthilfeeinrichtungen</w:t>
      </w:r>
    </w:p>
    <w:p w14:paraId="64015F4C" w14:textId="77777777" w:rsidR="006E739C" w:rsidRDefault="006E739C">
      <w:pPr>
        <w:pStyle w:val="RVfliesstext175nb"/>
        <w:widowControl/>
        <w:rPr>
          <w:rFonts w:cs="Arial"/>
        </w:rPr>
      </w:pPr>
      <w:r>
        <w:t>Feuerl</w:t>
      </w:r>
      <w:r>
        <w:t>ö</w:t>
      </w:r>
      <w:r>
        <w:t>sch- und Rettungseinrichtungen (Feuerl</w:t>
      </w:r>
      <w:r>
        <w:t>ö</w:t>
      </w:r>
      <w:r>
        <w:t>scher, Wandhydranten, L</w:t>
      </w:r>
      <w:r>
        <w:t>ö</w:t>
      </w:r>
      <w:r>
        <w:t>schdecken) m</w:t>
      </w:r>
      <w:r>
        <w:t>ü</w:t>
      </w:r>
      <w:r>
        <w:t>ssen vorschriftsm</w:t>
      </w:r>
      <w:r>
        <w:t>äß</w:t>
      </w:r>
      <w:r>
        <w:t xml:space="preserve">ig sowie </w:t>
      </w:r>
      <w:r>
        <w:t>ü</w:t>
      </w:r>
      <w:r>
        <w:t>bersichtlich und leicht zug</w:t>
      </w:r>
      <w:r>
        <w:t>ä</w:t>
      </w:r>
      <w:r>
        <w:t>nglich angebracht sein.</w:t>
      </w:r>
    </w:p>
    <w:p w14:paraId="23B1CD6A" w14:textId="77777777" w:rsidR="006E739C" w:rsidRDefault="006E739C">
      <w:pPr>
        <w:pStyle w:val="RVueberschrift285fz"/>
        <w:keepNext/>
        <w:keepLines/>
        <w:rPr>
          <w:rFonts w:cs="Arial"/>
        </w:rPr>
      </w:pPr>
      <w:r>
        <w:t>3 Pr</w:t>
      </w:r>
      <w:r>
        <w:t>ü</w:t>
      </w:r>
      <w:r>
        <w:t>fungen</w:t>
      </w:r>
    </w:p>
    <w:p w14:paraId="77221713" w14:textId="77777777" w:rsidR="006E739C" w:rsidRDefault="006E739C">
      <w:pPr>
        <w:pStyle w:val="RVfliesstext175nb"/>
        <w:widowControl/>
      </w:pPr>
      <w:r>
        <w:t xml:space="preserve">Technische Anlagen und Einrichtungen von Schulen sind nach der Verordnung </w:t>
      </w:r>
      <w:r>
        <w:t>ü</w:t>
      </w:r>
      <w:r>
        <w:t>ber die Pr</w:t>
      </w:r>
      <w:r>
        <w:t>ü</w:t>
      </w:r>
      <w:r>
        <w:t>fung technischer Anlagen und wiederkehrende Pr</w:t>
      </w:r>
      <w:r>
        <w:t>ü</w:t>
      </w:r>
      <w:r>
        <w:t xml:space="preserve">fungen von Sonderbauten - </w:t>
      </w:r>
      <w:hyperlink r:id="rId7" w:history="1">
        <w:r>
          <w:t>Prüfverordnung</w:t>
        </w:r>
      </w:hyperlink>
      <w:r>
        <w:rPr>
          <w:rFonts w:cs="Arial"/>
        </w:rPr>
        <w:t xml:space="preserve"> - (Pr</w:t>
      </w:r>
      <w:r>
        <w:rPr>
          <w:rFonts w:cs="Arial"/>
        </w:rPr>
        <w:t>ü</w:t>
      </w:r>
      <w:r>
        <w:rPr>
          <w:rFonts w:cs="Arial"/>
        </w:rPr>
        <w:t>fVO NRW) in der jeweils g</w:t>
      </w:r>
      <w:r>
        <w:rPr>
          <w:rFonts w:cs="Arial"/>
        </w:rPr>
        <w:t>ü</w:t>
      </w:r>
      <w:r>
        <w:rPr>
          <w:rFonts w:cs="Arial"/>
        </w:rPr>
        <w:t>ltigen Fassung (SGV. NRW. 232) zu pr</w:t>
      </w:r>
      <w:r>
        <w:rPr>
          <w:rFonts w:cs="Arial"/>
        </w:rPr>
        <w:t>ü</w:t>
      </w:r>
      <w:r>
        <w:rPr>
          <w:rFonts w:cs="Arial"/>
        </w:rPr>
        <w:t>fen.</w:t>
      </w:r>
    </w:p>
    <w:p w14:paraId="71DC1D40" w14:textId="77777777" w:rsidR="006E739C" w:rsidRDefault="006E739C">
      <w:pPr>
        <w:pStyle w:val="RVueberschrift285fz"/>
        <w:keepNext/>
        <w:keepLines/>
      </w:pPr>
      <w:r>
        <w:rPr>
          <w:rFonts w:cs="Arial"/>
        </w:rPr>
        <w:t>4 Notrufnummern von Feuerwehr/</w:t>
      </w:r>
      <w:r>
        <w:rPr>
          <w:rFonts w:cs="Arial"/>
        </w:rPr>
        <w:br/>
        <w:t>Rettungsdienst und Polizei</w:t>
      </w:r>
    </w:p>
    <w:p w14:paraId="245B0914" w14:textId="77777777" w:rsidR="006E739C" w:rsidRDefault="006E739C">
      <w:pPr>
        <w:pStyle w:val="RVfliesstext175nb"/>
        <w:widowControl/>
      </w:pPr>
      <w:r>
        <w:rPr>
          <w:rFonts w:cs="Arial"/>
        </w:rPr>
        <w:t>Die Notrufnummern von Feuerwehr/Rettungsdienst (112) und Polizei (110) sollen an den Alarmierungsstellen und an weiteren geeigneten Stellen gut sichtbar angebracht sein.</w:t>
      </w:r>
    </w:p>
    <w:p w14:paraId="5377FC3C" w14:textId="77777777" w:rsidR="006E739C" w:rsidRDefault="006E739C">
      <w:pPr>
        <w:pStyle w:val="RVueberschrift285fz"/>
        <w:keepNext/>
        <w:keepLines/>
      </w:pPr>
      <w:r>
        <w:rPr>
          <w:rFonts w:cs="Arial"/>
        </w:rPr>
        <w:t>II. Ma</w:t>
      </w:r>
      <w:r>
        <w:rPr>
          <w:rFonts w:cs="Arial"/>
        </w:rPr>
        <w:t>ß</w:t>
      </w:r>
      <w:r>
        <w:rPr>
          <w:rFonts w:cs="Arial"/>
        </w:rPr>
        <w:t>nahmen, Alarmproben</w:t>
      </w:r>
    </w:p>
    <w:p w14:paraId="3D147DF0" w14:textId="77777777" w:rsidR="006E739C" w:rsidRDefault="006E739C">
      <w:pPr>
        <w:pStyle w:val="RVfliesstext175nb"/>
        <w:widowControl/>
      </w:pPr>
      <w:r>
        <w:rPr>
          <w:rFonts w:cs="Arial"/>
        </w:rPr>
        <w:t>Die Schulleitung, Lehrkr</w:t>
      </w:r>
      <w:r>
        <w:rPr>
          <w:rFonts w:cs="Arial"/>
        </w:rPr>
        <w:t>ä</w:t>
      </w:r>
      <w:r>
        <w:rPr>
          <w:rFonts w:cs="Arial"/>
        </w:rPr>
        <w:t>fte und sonstigen Bediensteten werden gebeten, folgende Verhaltensregeln zu beachten und folgende Ma</w:t>
      </w:r>
      <w:r>
        <w:rPr>
          <w:rFonts w:cs="Arial"/>
        </w:rPr>
        <w:t>ß</w:t>
      </w:r>
      <w:r>
        <w:rPr>
          <w:rFonts w:cs="Arial"/>
        </w:rPr>
        <w:t>nahmen durchzuf</w:t>
      </w:r>
      <w:r>
        <w:rPr>
          <w:rFonts w:cs="Arial"/>
        </w:rPr>
        <w:t>ü</w:t>
      </w:r>
      <w:r>
        <w:rPr>
          <w:rFonts w:cs="Arial"/>
        </w:rPr>
        <w:t>hren:</w:t>
      </w:r>
    </w:p>
    <w:p w14:paraId="5630287E" w14:textId="77777777" w:rsidR="006E739C" w:rsidRDefault="006E739C">
      <w:pPr>
        <w:pStyle w:val="RVueberschrift285fz"/>
        <w:keepNext/>
        <w:keepLines/>
      </w:pPr>
      <w:r>
        <w:rPr>
          <w:rFonts w:cs="Arial"/>
        </w:rPr>
        <w:t>1 Verhalten bei Br</w:t>
      </w:r>
      <w:r>
        <w:rPr>
          <w:rFonts w:cs="Arial"/>
        </w:rPr>
        <w:t>ä</w:t>
      </w:r>
      <w:r>
        <w:rPr>
          <w:rFonts w:cs="Arial"/>
        </w:rPr>
        <w:t>nden, Rettungswege</w:t>
      </w:r>
    </w:p>
    <w:p w14:paraId="108E4E7B" w14:textId="77777777" w:rsidR="006E739C" w:rsidRDefault="006E739C">
      <w:pPr>
        <w:pStyle w:val="RVfliesstext175nb"/>
        <w:widowControl/>
      </w:pPr>
      <w:r>
        <w:rPr>
          <w:rFonts w:cs="Arial"/>
        </w:rPr>
        <w:t xml:space="preserve">1.1 Im Falle eines Schadensfeuers ist </w:t>
      </w:r>
      <w:r>
        <w:rPr>
          <w:rFonts w:cs="Arial"/>
        </w:rPr>
        <w:t>–</w:t>
      </w:r>
      <w:r>
        <w:rPr>
          <w:rFonts w:cs="Arial"/>
        </w:rPr>
        <w:t xml:space="preserve"> ohne das Ergebnis eigener L</w:t>
      </w:r>
      <w:r>
        <w:rPr>
          <w:rFonts w:cs="Arial"/>
        </w:rPr>
        <w:t>ö</w:t>
      </w:r>
      <w:r>
        <w:rPr>
          <w:rFonts w:cs="Arial"/>
        </w:rPr>
        <w:t xml:space="preserve">schversuche abzuwarten </w:t>
      </w:r>
      <w:r>
        <w:rPr>
          <w:rFonts w:cs="Arial"/>
        </w:rPr>
        <w:t>–</w:t>
      </w:r>
      <w:r>
        <w:rPr>
          <w:rFonts w:cs="Arial"/>
        </w:rPr>
        <w:t xml:space="preserve"> unverz</w:t>
      </w:r>
      <w:r>
        <w:rPr>
          <w:rFonts w:cs="Arial"/>
        </w:rPr>
        <w:t>ü</w:t>
      </w:r>
      <w:r>
        <w:rPr>
          <w:rFonts w:cs="Arial"/>
        </w:rPr>
        <w:t>glich Feueralarm auszul</w:t>
      </w:r>
      <w:r>
        <w:rPr>
          <w:rFonts w:cs="Arial"/>
        </w:rPr>
        <w:t>ö</w:t>
      </w:r>
      <w:r>
        <w:rPr>
          <w:rFonts w:cs="Arial"/>
        </w:rPr>
        <w:t>sen. Der Feueralarm ist durch die Schulleitung oder durch jede mit dem Ereignis konfrontierte Lehrkraft oder sonstige Dienstkraft auszul</w:t>
      </w:r>
      <w:r>
        <w:rPr>
          <w:rFonts w:cs="Arial"/>
        </w:rPr>
        <w:t>ö</w:t>
      </w:r>
      <w:r>
        <w:rPr>
          <w:rFonts w:cs="Arial"/>
        </w:rPr>
        <w:t>sen. Die Feuerwehr ist unverz</w:t>
      </w:r>
      <w:r>
        <w:rPr>
          <w:rFonts w:cs="Arial"/>
        </w:rPr>
        <w:t>ü</w:t>
      </w:r>
      <w:r>
        <w:rPr>
          <w:rFonts w:cs="Arial"/>
        </w:rPr>
        <w:t xml:space="preserve">glich </w:t>
      </w:r>
      <w:r>
        <w:rPr>
          <w:rFonts w:cs="Arial"/>
        </w:rPr>
        <w:t>ü</w:t>
      </w:r>
      <w:r>
        <w:rPr>
          <w:rFonts w:cs="Arial"/>
        </w:rPr>
        <w:t>ber die Notrufnummer 112 zu verst</w:t>
      </w:r>
      <w:r>
        <w:rPr>
          <w:rFonts w:cs="Arial"/>
        </w:rPr>
        <w:t>ä</w:t>
      </w:r>
      <w:r>
        <w:rPr>
          <w:rFonts w:cs="Arial"/>
        </w:rPr>
        <w:t xml:space="preserve">ndigen. </w:t>
      </w:r>
      <w:r>
        <w:rPr>
          <w:rFonts w:cs="Arial"/>
        </w:rPr>
        <w:br/>
        <w:t>Das Alarmsignal soll so lange ert</w:t>
      </w:r>
      <w:r>
        <w:rPr>
          <w:rFonts w:cs="Arial"/>
        </w:rPr>
        <w:t>ö</w:t>
      </w:r>
      <w:r>
        <w:rPr>
          <w:rFonts w:cs="Arial"/>
        </w:rPr>
        <w:t>nen, bis alle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das Geb</w:t>
      </w:r>
      <w:r>
        <w:rPr>
          <w:rFonts w:cs="Arial"/>
        </w:rPr>
        <w:t>ä</w:t>
      </w:r>
      <w:r>
        <w:rPr>
          <w:rFonts w:cs="Arial"/>
        </w:rPr>
        <w:t>ude verlassen haben.</w:t>
      </w:r>
    </w:p>
    <w:p w14:paraId="3E657CF5" w14:textId="77777777" w:rsidR="006E739C" w:rsidRDefault="006E739C">
      <w:pPr>
        <w:pStyle w:val="RVfliesstext175nb"/>
        <w:widowControl/>
      </w:pPr>
      <w:r>
        <w:rPr>
          <w:rFonts w:cs="Arial"/>
        </w:rPr>
        <w:t>1.2 Das Schulgeb</w:t>
      </w:r>
      <w:r>
        <w:rPr>
          <w:rFonts w:cs="Arial"/>
        </w:rPr>
        <w:t>ä</w:t>
      </w:r>
      <w:r>
        <w:rPr>
          <w:rFonts w:cs="Arial"/>
        </w:rPr>
        <w:t>ude ist unverz</w:t>
      </w:r>
      <w:r>
        <w:rPr>
          <w:rFonts w:cs="Arial"/>
        </w:rPr>
        <w:t>ü</w:t>
      </w:r>
      <w:r>
        <w:rPr>
          <w:rFonts w:cs="Arial"/>
        </w:rPr>
        <w:t>glich unter Aufsicht der Lehrkr</w:t>
      </w:r>
      <w:r>
        <w:rPr>
          <w:rFonts w:cs="Arial"/>
        </w:rPr>
        <w:t>ä</w:t>
      </w:r>
      <w:r>
        <w:rPr>
          <w:rFonts w:cs="Arial"/>
        </w:rPr>
        <w:t xml:space="preserve">fte </w:t>
      </w:r>
      <w:r>
        <w:rPr>
          <w:rFonts w:cs="Arial"/>
        </w:rPr>
        <w:t>ü</w:t>
      </w:r>
      <w:r>
        <w:rPr>
          <w:rFonts w:cs="Arial"/>
        </w:rPr>
        <w:t>ber die gekennzeichneten Rettungswege zu verlassen. Auf Ruhe und Ordnung ist zu achten, damit eine Panik vermieden wird.</w:t>
      </w:r>
    </w:p>
    <w:p w14:paraId="5677864A" w14:textId="77777777" w:rsidR="006E739C" w:rsidRDefault="006E739C">
      <w:pPr>
        <w:pStyle w:val="RVfliesstext175nb"/>
        <w:widowControl/>
      </w:pPr>
      <w:r>
        <w:rPr>
          <w:rFonts w:cs="Arial"/>
        </w:rPr>
        <w:t>1.3 Kleidungsst</w:t>
      </w:r>
      <w:r>
        <w:rPr>
          <w:rFonts w:cs="Arial"/>
        </w:rPr>
        <w:t>ü</w:t>
      </w:r>
      <w:r>
        <w:rPr>
          <w:rFonts w:cs="Arial"/>
        </w:rPr>
        <w:t>cke und Lernmittel k</w:t>
      </w:r>
      <w:r>
        <w:rPr>
          <w:rFonts w:cs="Arial"/>
        </w:rPr>
        <w:t>ö</w:t>
      </w:r>
      <w:r>
        <w:rPr>
          <w:rFonts w:cs="Arial"/>
        </w:rPr>
        <w:t>nnen mitgenommen werden, wenn die R</w:t>
      </w:r>
      <w:r>
        <w:rPr>
          <w:rFonts w:cs="Arial"/>
        </w:rPr>
        <w:t>ä</w:t>
      </w:r>
      <w:r>
        <w:rPr>
          <w:rFonts w:cs="Arial"/>
        </w:rPr>
        <w:t>umung der Schule dadurch nicht verz</w:t>
      </w:r>
      <w:r>
        <w:rPr>
          <w:rFonts w:cs="Arial"/>
        </w:rPr>
        <w:t>ö</w:t>
      </w:r>
      <w:r>
        <w:rPr>
          <w:rFonts w:cs="Arial"/>
        </w:rPr>
        <w:t>gert wird.</w:t>
      </w:r>
    </w:p>
    <w:p w14:paraId="4267A311" w14:textId="77777777" w:rsidR="006E739C" w:rsidRDefault="006E739C">
      <w:pPr>
        <w:pStyle w:val="RVfliesstext175nb"/>
        <w:widowControl/>
      </w:pPr>
      <w:r>
        <w:rPr>
          <w:rFonts w:cs="Arial"/>
        </w:rPr>
        <w:t>1.4 Die Lehrkr</w:t>
      </w:r>
      <w:r>
        <w:rPr>
          <w:rFonts w:cs="Arial"/>
        </w:rPr>
        <w:t>ä</w:t>
      </w:r>
      <w:r>
        <w:rPr>
          <w:rFonts w:cs="Arial"/>
        </w:rPr>
        <w:t xml:space="preserve">fte </w:t>
      </w:r>
      <w:r>
        <w:rPr>
          <w:rFonts w:cs="Arial"/>
        </w:rPr>
        <w:t>ü</w:t>
      </w:r>
      <w:r>
        <w:rPr>
          <w:rFonts w:cs="Arial"/>
        </w:rPr>
        <w:t>berzeugen sich beim Verlassen des Unterrichtsraumes, dass niemand - auch nicht in Nebenr</w:t>
      </w:r>
      <w:r>
        <w:rPr>
          <w:rFonts w:cs="Arial"/>
        </w:rPr>
        <w:t>ä</w:t>
      </w:r>
      <w:r>
        <w:rPr>
          <w:rFonts w:cs="Arial"/>
        </w:rPr>
        <w:t>umen - zur</w:t>
      </w:r>
      <w:r>
        <w:rPr>
          <w:rFonts w:cs="Arial"/>
        </w:rPr>
        <w:t>ü</w:t>
      </w:r>
      <w:r>
        <w:rPr>
          <w:rFonts w:cs="Arial"/>
        </w:rPr>
        <w:t>ckgeblieben ist. Fenster und T</w:t>
      </w:r>
      <w:r>
        <w:rPr>
          <w:rFonts w:cs="Arial"/>
        </w:rPr>
        <w:t>ü</w:t>
      </w:r>
      <w:r>
        <w:rPr>
          <w:rFonts w:cs="Arial"/>
        </w:rPr>
        <w:t>ren sind zu schlie</w:t>
      </w:r>
      <w:r>
        <w:rPr>
          <w:rFonts w:cs="Arial"/>
        </w:rPr>
        <w:t>ß</w:t>
      </w:r>
      <w:r>
        <w:rPr>
          <w:rFonts w:cs="Arial"/>
        </w:rPr>
        <w:t>en.</w:t>
      </w:r>
    </w:p>
    <w:p w14:paraId="1CE7A961" w14:textId="77777777" w:rsidR="006E739C" w:rsidRDefault="006E739C">
      <w:pPr>
        <w:pStyle w:val="RVfliesstext175nb"/>
        <w:widowControl/>
      </w:pPr>
      <w:r>
        <w:rPr>
          <w:rFonts w:cs="Arial"/>
        </w:rPr>
        <w:t>1.5 An der Sammelstelle stellt jede Lehrkraft fest, ob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vollst</w:t>
      </w:r>
      <w:r>
        <w:rPr>
          <w:rFonts w:cs="Arial"/>
        </w:rPr>
        <w:t>ä</w:t>
      </w:r>
      <w:r>
        <w:rPr>
          <w:rFonts w:cs="Arial"/>
        </w:rPr>
        <w:t>ndig anwesend sind.</w:t>
      </w:r>
    </w:p>
    <w:p w14:paraId="7E59BEC8" w14:textId="77777777" w:rsidR="006E739C" w:rsidRDefault="006E739C">
      <w:pPr>
        <w:pStyle w:val="RVfliesstext175nb"/>
        <w:widowControl/>
      </w:pPr>
      <w:r>
        <w:rPr>
          <w:rFonts w:cs="Arial"/>
        </w:rPr>
        <w:t>1.6 Ist die Benutzung der Rettungswege nicht mehr m</w:t>
      </w:r>
      <w:r>
        <w:rPr>
          <w:rFonts w:cs="Arial"/>
        </w:rPr>
        <w:t>ö</w:t>
      </w:r>
      <w:r>
        <w:rPr>
          <w:rFonts w:cs="Arial"/>
        </w:rPr>
        <w:t>glich, bleiben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und die Lehrkr</w:t>
      </w:r>
      <w:r>
        <w:rPr>
          <w:rFonts w:cs="Arial"/>
        </w:rPr>
        <w:t>ä</w:t>
      </w:r>
      <w:r>
        <w:rPr>
          <w:rFonts w:cs="Arial"/>
        </w:rPr>
        <w:t>fte in ihren Unterrichtsr</w:t>
      </w:r>
      <w:r>
        <w:rPr>
          <w:rFonts w:cs="Arial"/>
        </w:rPr>
        <w:t>ä</w:t>
      </w:r>
      <w:r>
        <w:rPr>
          <w:rFonts w:cs="Arial"/>
        </w:rPr>
        <w:t>umen, machen sich an den Fenstern bemerkbar und warten.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k</w:t>
      </w:r>
      <w:r>
        <w:rPr>
          <w:rFonts w:cs="Arial"/>
        </w:rPr>
        <w:t>ö</w:t>
      </w:r>
      <w:r>
        <w:rPr>
          <w:rFonts w:cs="Arial"/>
        </w:rPr>
        <w:t>nnen auch in Bereiche gef</w:t>
      </w:r>
      <w:r>
        <w:rPr>
          <w:rFonts w:cs="Arial"/>
        </w:rPr>
        <w:t>ü</w:t>
      </w:r>
      <w:r>
        <w:rPr>
          <w:rFonts w:cs="Arial"/>
        </w:rPr>
        <w:t>hrt werden, die von der Gefahr m</w:t>
      </w:r>
      <w:r>
        <w:rPr>
          <w:rFonts w:cs="Arial"/>
        </w:rPr>
        <w:t>ö</w:t>
      </w:r>
      <w:r>
        <w:rPr>
          <w:rFonts w:cs="Arial"/>
        </w:rPr>
        <w:t>glichst weit entfernt sind. T</w:t>
      </w:r>
      <w:r>
        <w:rPr>
          <w:rFonts w:cs="Arial"/>
        </w:rPr>
        <w:t>ü</w:t>
      </w:r>
      <w:r>
        <w:rPr>
          <w:rFonts w:cs="Arial"/>
        </w:rPr>
        <w:t>ren sind zu schlie</w:t>
      </w:r>
      <w:r>
        <w:rPr>
          <w:rFonts w:cs="Arial"/>
        </w:rPr>
        <w:t>ß</w:t>
      </w:r>
      <w:r>
        <w:rPr>
          <w:rFonts w:cs="Arial"/>
        </w:rPr>
        <w:t>en, um eine Verrauchung der R</w:t>
      </w:r>
      <w:r>
        <w:rPr>
          <w:rFonts w:cs="Arial"/>
        </w:rPr>
        <w:t>ä</w:t>
      </w:r>
      <w:r>
        <w:rPr>
          <w:rFonts w:cs="Arial"/>
        </w:rPr>
        <w:t>ume zu verhindern.</w:t>
      </w:r>
    </w:p>
    <w:p w14:paraId="53F908F9" w14:textId="77777777" w:rsidR="006E739C" w:rsidRDefault="006E739C">
      <w:pPr>
        <w:pStyle w:val="RVfliesstext175nb"/>
        <w:widowControl/>
      </w:pPr>
      <w:r>
        <w:rPr>
          <w:rFonts w:cs="Arial"/>
        </w:rPr>
        <w:t>1.7 Rettungswege sollen vorsorglich festgelegt werden; sie d</w:t>
      </w:r>
      <w:r>
        <w:rPr>
          <w:rFonts w:cs="Arial"/>
        </w:rPr>
        <w:t>ü</w:t>
      </w:r>
      <w:r>
        <w:rPr>
          <w:rFonts w:cs="Arial"/>
        </w:rPr>
        <w:t>rfen nicht eingeengt werden.</w:t>
      </w:r>
    </w:p>
    <w:p w14:paraId="13DA1E4A" w14:textId="77777777" w:rsidR="006E739C" w:rsidRDefault="006E739C">
      <w:pPr>
        <w:pStyle w:val="RVfliesstext175nb"/>
        <w:widowControl/>
      </w:pPr>
      <w:r>
        <w:rPr>
          <w:rFonts w:cs="Arial"/>
        </w:rPr>
        <w:t>Im Rahmen dieser Festlegung sollten auch Sammelstellen f</w:t>
      </w:r>
      <w:r>
        <w:rPr>
          <w:rFonts w:cs="Arial"/>
        </w:rPr>
        <w:t>ü</w:t>
      </w:r>
      <w:r>
        <w:rPr>
          <w:rFonts w:cs="Arial"/>
        </w:rPr>
        <w:t>r alle Klassen au</w:t>
      </w:r>
      <w:r>
        <w:rPr>
          <w:rFonts w:cs="Arial"/>
        </w:rPr>
        <w:t>ß</w:t>
      </w:r>
      <w:r>
        <w:rPr>
          <w:rFonts w:cs="Arial"/>
        </w:rPr>
        <w:t>erhalb des Schulgeb</w:t>
      </w:r>
      <w:r>
        <w:rPr>
          <w:rFonts w:cs="Arial"/>
        </w:rPr>
        <w:t>ä</w:t>
      </w:r>
      <w:r>
        <w:rPr>
          <w:rFonts w:cs="Arial"/>
        </w:rPr>
        <w:t>udes bestimmt werden.</w:t>
      </w:r>
    </w:p>
    <w:p w14:paraId="31C8AA97" w14:textId="77777777" w:rsidR="006E739C" w:rsidRDefault="006E739C">
      <w:pPr>
        <w:pStyle w:val="RVfliesstext175nb"/>
        <w:widowControl/>
      </w:pPr>
      <w:r>
        <w:rPr>
          <w:rFonts w:cs="Arial"/>
        </w:rPr>
        <w:t>1.8 Die Schulleitung, die Lehrkr</w:t>
      </w:r>
      <w:r>
        <w:rPr>
          <w:rFonts w:cs="Arial"/>
        </w:rPr>
        <w:t>ä</w:t>
      </w:r>
      <w:r>
        <w:rPr>
          <w:rFonts w:cs="Arial"/>
        </w:rPr>
        <w:t>fte und sonstige Bedienstete sollen mit der Handhabung der Feuerl</w:t>
      </w:r>
      <w:r>
        <w:rPr>
          <w:rFonts w:cs="Arial"/>
        </w:rPr>
        <w:t>ö</w:t>
      </w:r>
      <w:r>
        <w:rPr>
          <w:rFonts w:cs="Arial"/>
        </w:rPr>
        <w:t>scheinrichtungen (Feuerl</w:t>
      </w:r>
      <w:r>
        <w:rPr>
          <w:rFonts w:cs="Arial"/>
        </w:rPr>
        <w:t>ö</w:t>
      </w:r>
      <w:r>
        <w:rPr>
          <w:rFonts w:cs="Arial"/>
        </w:rPr>
        <w:t>scher, Wandhydranten, L</w:t>
      </w:r>
      <w:r>
        <w:rPr>
          <w:rFonts w:cs="Arial"/>
        </w:rPr>
        <w:t>ö</w:t>
      </w:r>
      <w:r>
        <w:rPr>
          <w:rFonts w:cs="Arial"/>
        </w:rPr>
        <w:t>schdecken) vertraut sein.</w:t>
      </w:r>
    </w:p>
    <w:p w14:paraId="7A45350C" w14:textId="77777777" w:rsidR="006E739C" w:rsidRDefault="006E739C">
      <w:pPr>
        <w:pStyle w:val="RVueberschrift285fz"/>
        <w:keepNext/>
        <w:keepLines/>
      </w:pPr>
      <w:r>
        <w:rPr>
          <w:rFonts w:cs="Arial"/>
        </w:rPr>
        <w:t>2 Alarmproben</w:t>
      </w:r>
    </w:p>
    <w:p w14:paraId="4C111787" w14:textId="77777777" w:rsidR="006E739C" w:rsidRDefault="006E739C">
      <w:pPr>
        <w:pStyle w:val="RVfliesstext175nb"/>
        <w:widowControl/>
      </w:pPr>
      <w:r>
        <w:rPr>
          <w:rFonts w:cs="Arial"/>
        </w:rPr>
        <w:t xml:space="preserve">2.1 In allen </w:t>
      </w:r>
      <w:r>
        <w:rPr>
          <w:rFonts w:cs="Arial"/>
        </w:rPr>
        <w:t>ö</w:t>
      </w:r>
      <w:r>
        <w:rPr>
          <w:rFonts w:cs="Arial"/>
        </w:rPr>
        <w:t xml:space="preserve">ffentlichen und privaten Schulen und Erziehungsanstalten sollen zweimal im Jahr Alarmproben abgehalten werden. Die erste Alarmprobe sollte innerhalb von acht Wochen nach Beginn eines Schuljahres und nach einem Unterricht </w:t>
      </w:r>
      <w:r>
        <w:rPr>
          <w:rFonts w:cs="Arial"/>
        </w:rPr>
        <w:t>ü</w:t>
      </w:r>
      <w:r>
        <w:rPr>
          <w:rFonts w:cs="Arial"/>
        </w:rPr>
        <w:t>ber das Verhalten bei Feueralarm mit vorheriger Ank</w:t>
      </w:r>
      <w:r>
        <w:rPr>
          <w:rFonts w:cs="Arial"/>
        </w:rPr>
        <w:t>ü</w:t>
      </w:r>
      <w:r>
        <w:rPr>
          <w:rFonts w:cs="Arial"/>
        </w:rPr>
        <w:t>ndigung durchgef</w:t>
      </w:r>
      <w:r>
        <w:rPr>
          <w:rFonts w:cs="Arial"/>
        </w:rPr>
        <w:t>ü</w:t>
      </w:r>
      <w:r>
        <w:rPr>
          <w:rFonts w:cs="Arial"/>
        </w:rPr>
        <w:t>hrt werden; die zweite Alarmprobe soll ohne vorherige Ank</w:t>
      </w:r>
      <w:r>
        <w:rPr>
          <w:rFonts w:cs="Arial"/>
        </w:rPr>
        <w:t>ü</w:t>
      </w:r>
      <w:r>
        <w:rPr>
          <w:rFonts w:cs="Arial"/>
        </w:rPr>
        <w:t>ndigung stattfinden.</w:t>
      </w:r>
    </w:p>
    <w:p w14:paraId="46C06DC9" w14:textId="77777777" w:rsidR="006E739C" w:rsidRDefault="006E739C">
      <w:pPr>
        <w:pStyle w:val="RVfliesstext175nb"/>
        <w:widowControl/>
      </w:pPr>
      <w:r>
        <w:rPr>
          <w:rFonts w:cs="Arial"/>
        </w:rPr>
        <w:t xml:space="preserve">2.2 Die </w:t>
      </w:r>
      <w:r>
        <w:rPr>
          <w:rFonts w:cs="Arial"/>
        </w:rPr>
        <w:t>ö</w:t>
      </w:r>
      <w:r>
        <w:rPr>
          <w:rFonts w:cs="Arial"/>
        </w:rPr>
        <w:t>rtlich zust</w:t>
      </w:r>
      <w:r>
        <w:rPr>
          <w:rFonts w:cs="Arial"/>
        </w:rPr>
        <w:t>ä</w:t>
      </w:r>
      <w:r>
        <w:rPr>
          <w:rFonts w:cs="Arial"/>
        </w:rPr>
        <w:t>ndige Feuerwehr ist j</w:t>
      </w:r>
      <w:r>
        <w:rPr>
          <w:rFonts w:cs="Arial"/>
        </w:rPr>
        <w:t>ä</w:t>
      </w:r>
      <w:r>
        <w:rPr>
          <w:rFonts w:cs="Arial"/>
        </w:rPr>
        <w:t>hrlich mindestens einmal zu einer Alarmprobe einzuladen.</w:t>
      </w:r>
    </w:p>
    <w:p w14:paraId="5F408665" w14:textId="77777777" w:rsidR="006E739C" w:rsidRDefault="006E739C">
      <w:pPr>
        <w:pStyle w:val="RVfliesstext175nb"/>
        <w:widowControl/>
      </w:pPr>
      <w:r>
        <w:rPr>
          <w:rFonts w:cs="Arial"/>
        </w:rPr>
        <w:t>2.3 Im Rahmen der Alarmproben sollen mit den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auch allgemeine Ma</w:t>
      </w:r>
      <w:r>
        <w:rPr>
          <w:rFonts w:cs="Arial"/>
        </w:rPr>
        <w:t>ß</w:t>
      </w:r>
      <w:r>
        <w:rPr>
          <w:rFonts w:cs="Arial"/>
        </w:rPr>
        <w:t>nahmen zur Verh</w:t>
      </w:r>
      <w:r>
        <w:rPr>
          <w:rFonts w:cs="Arial"/>
        </w:rPr>
        <w:t>ü</w:t>
      </w:r>
      <w:r>
        <w:rPr>
          <w:rFonts w:cs="Arial"/>
        </w:rPr>
        <w:t>tung von Br</w:t>
      </w:r>
      <w:r>
        <w:rPr>
          <w:rFonts w:cs="Arial"/>
        </w:rPr>
        <w:t>ä</w:t>
      </w:r>
      <w:r>
        <w:rPr>
          <w:rFonts w:cs="Arial"/>
        </w:rPr>
        <w:t xml:space="preserve">nden und </w:t>
      </w:r>
      <w:r>
        <w:rPr>
          <w:rFonts w:cs="Arial"/>
        </w:rPr>
        <w:t>Verhaltensweisen bei Ausbruch eines Brandes in der Schule und im privaten Bereich behandelt werden. Hierbei k</w:t>
      </w:r>
      <w:r>
        <w:rPr>
          <w:rFonts w:cs="Arial"/>
        </w:rPr>
        <w:t>ö</w:t>
      </w:r>
      <w:r>
        <w:rPr>
          <w:rFonts w:cs="Arial"/>
        </w:rPr>
        <w:t xml:space="preserve">nnen Vertreter der </w:t>
      </w:r>
      <w:r>
        <w:rPr>
          <w:rFonts w:cs="Arial"/>
        </w:rPr>
        <w:t>ö</w:t>
      </w:r>
      <w:r>
        <w:rPr>
          <w:rFonts w:cs="Arial"/>
        </w:rPr>
        <w:t>rtlich zust</w:t>
      </w:r>
      <w:r>
        <w:rPr>
          <w:rFonts w:cs="Arial"/>
        </w:rPr>
        <w:t>ä</w:t>
      </w:r>
      <w:r>
        <w:rPr>
          <w:rFonts w:cs="Arial"/>
        </w:rPr>
        <w:t>ndigen Feuerwehr beteiligt werden.</w:t>
      </w:r>
    </w:p>
    <w:p w14:paraId="4970AA61" w14:textId="77777777" w:rsidR="006E739C" w:rsidRDefault="006E739C">
      <w:pPr>
        <w:pStyle w:val="RVfliesstext175nb"/>
        <w:widowControl/>
      </w:pPr>
      <w:r>
        <w:rPr>
          <w:rFonts w:cs="Arial"/>
        </w:rPr>
        <w:t xml:space="preserve">2.4 Alarmproben sind mit Angaben </w:t>
      </w:r>
      <w:r>
        <w:rPr>
          <w:rFonts w:cs="Arial"/>
        </w:rPr>
        <w:t>ü</w:t>
      </w:r>
      <w:r>
        <w:rPr>
          <w:rFonts w:cs="Arial"/>
        </w:rPr>
        <w:t>ber Beginn und Ende der R</w:t>
      </w:r>
      <w:r>
        <w:rPr>
          <w:rFonts w:cs="Arial"/>
        </w:rPr>
        <w:t>ä</w:t>
      </w:r>
      <w:r>
        <w:rPr>
          <w:rFonts w:cs="Arial"/>
        </w:rPr>
        <w:t>umung des Schulgeb</w:t>
      </w:r>
      <w:r>
        <w:rPr>
          <w:rFonts w:cs="Arial"/>
        </w:rPr>
        <w:t>ä</w:t>
      </w:r>
      <w:r>
        <w:rPr>
          <w:rFonts w:cs="Arial"/>
        </w:rPr>
        <w:t>udes aktenkundig zu machen.</w:t>
      </w:r>
    </w:p>
    <w:p w14:paraId="02453557" w14:textId="77777777" w:rsidR="006E739C" w:rsidRDefault="006E739C">
      <w:pPr>
        <w:pStyle w:val="RVueberschrift285fz"/>
        <w:keepNext/>
        <w:keepLines/>
      </w:pPr>
      <w:r>
        <w:rPr>
          <w:rFonts w:cs="Arial"/>
        </w:rPr>
        <w:t>3 Inkrafttreten</w:t>
      </w:r>
    </w:p>
    <w:p w14:paraId="341C05E0" w14:textId="77777777" w:rsidR="006E739C" w:rsidRDefault="006E739C">
      <w:pPr>
        <w:pStyle w:val="RVfliesstext175nb"/>
        <w:widowControl/>
      </w:pPr>
      <w:r>
        <w:rPr>
          <w:rFonts w:cs="Arial"/>
        </w:rPr>
        <w:t>Dieser Gem. RdErl. ergeht im Einvernehmen mit dem Ministerium f</w:t>
      </w:r>
      <w:r>
        <w:rPr>
          <w:rFonts w:cs="Arial"/>
        </w:rPr>
        <w:t>ü</w:t>
      </w:r>
      <w:r>
        <w:rPr>
          <w:rFonts w:cs="Arial"/>
        </w:rPr>
        <w:t xml:space="preserve">r Bauen, Wohnen, Stadtentwicklung und Verkehr </w:t>
      </w:r>
      <w:r>
        <w:rPr>
          <w:i/>
        </w:rPr>
        <w:t>(jetzt: Ministerium f</w:t>
      </w:r>
      <w:r>
        <w:rPr>
          <w:i/>
        </w:rPr>
        <w:t>ü</w:t>
      </w:r>
      <w:r>
        <w:rPr>
          <w:i/>
        </w:rPr>
        <w:t>r Heimat, Kommunales, Bau und Gleichstellung)</w:t>
      </w:r>
      <w:r>
        <w:rPr>
          <w:rFonts w:cs="Arial"/>
        </w:rPr>
        <w:t>.</w:t>
      </w:r>
    </w:p>
    <w:p w14:paraId="321A2FDB" w14:textId="77777777" w:rsidR="006E739C" w:rsidRDefault="006E739C">
      <w:pPr>
        <w:pStyle w:val="RVfliesstext175nb"/>
        <w:widowControl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1D030" w14:textId="77777777" w:rsidR="006E739C" w:rsidRDefault="006E739C">
      <w:pPr>
        <w:widowControl/>
      </w:pPr>
      <w:r>
        <w:rPr>
          <w:rFonts w:cs="Calibri"/>
        </w:rPr>
        <w:separator/>
      </w:r>
    </w:p>
  </w:endnote>
  <w:endnote w:type="continuationSeparator" w:id="0">
    <w:p w14:paraId="08A5FC82" w14:textId="77777777" w:rsidR="006E739C" w:rsidRDefault="006E739C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8AA5" w14:textId="77777777" w:rsidR="006E739C" w:rsidRDefault="006E739C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BA764" w14:textId="77777777" w:rsidR="006E739C" w:rsidRDefault="006E739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F32F71E" w14:textId="77777777" w:rsidR="006E739C" w:rsidRDefault="006E739C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3FA6D1E8" w14:textId="77777777" w:rsidR="006E739C" w:rsidRDefault="006E739C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</w:r>
      <w:r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Gem</w:t>
      </w:r>
      <w:r>
        <w:rPr>
          <w:rFonts w:cs="Calibri"/>
        </w:rPr>
        <w:t>.</w:t>
      </w:r>
      <w:r>
        <w:t xml:space="preserve"> 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MIK u</w:t>
      </w:r>
      <w:r>
        <w:rPr>
          <w:rFonts w:cs="Calibri"/>
        </w:rPr>
        <w:t>.</w:t>
      </w:r>
      <w:r>
        <w:t>d</w:t>
      </w:r>
      <w:r>
        <w:rPr>
          <w:rFonts w:cs="Calibri"/>
        </w:rPr>
        <w:t>.</w:t>
      </w:r>
      <w:r>
        <w:t xml:space="preserve"> MSW v</w:t>
      </w:r>
      <w:r>
        <w:rPr>
          <w:rFonts w:cs="Calibri"/>
        </w:rPr>
        <w:t>.</w:t>
      </w:r>
      <w:r>
        <w:t xml:space="preserve"> 03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2014 </w:t>
      </w:r>
      <w:r>
        <w:rPr>
          <w:rFonts w:cs="Calibri"/>
        </w:rPr>
        <w:t>(</w:t>
      </w:r>
      <w:r>
        <w:t>MBl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646</w:t>
      </w:r>
      <w:r>
        <w:rPr>
          <w:rFonts w:cs="Calibri"/>
        </w:rPr>
        <w:t>/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591</w:t>
      </w:r>
      <w:r>
        <w:rPr>
          <w:rFonts w:cs="Calibri"/>
        </w:rPr>
        <w:t>)</w:t>
      </w:r>
      <w:r>
        <w:t xml:space="preserve"> </w:t>
      </w:r>
      <w:r>
        <w:br/>
        <w:t>Gem</w:t>
      </w:r>
      <w:r>
        <w:rPr>
          <w:rFonts w:cs="Calibri"/>
        </w:rPr>
        <w:t>.</w:t>
      </w:r>
      <w:r>
        <w:t xml:space="preserve"> 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IM u</w:t>
      </w:r>
      <w:r>
        <w:rPr>
          <w:rFonts w:cs="Calibri"/>
        </w:rPr>
        <w:t>.</w:t>
      </w:r>
      <w:r>
        <w:t>d</w:t>
      </w:r>
      <w:r>
        <w:rPr>
          <w:rFonts w:cs="Calibri"/>
        </w:rPr>
        <w:t>.</w:t>
      </w:r>
      <w:r>
        <w:t xml:space="preserve"> MSW v</w:t>
      </w:r>
      <w:r>
        <w:rPr>
          <w:rFonts w:cs="Calibri"/>
        </w:rPr>
        <w:t>.</w:t>
      </w:r>
      <w:r>
        <w:t xml:space="preserve"> 12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2009 </w:t>
      </w:r>
      <w:r>
        <w:rPr>
          <w:rFonts w:cs="Calibri"/>
        </w:rPr>
        <w:t>(</w:t>
      </w:r>
      <w:r>
        <w:t>MBl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533</w:t>
      </w:r>
      <w:r>
        <w:rPr>
          <w:rFonts w:cs="Calibri"/>
        </w:rPr>
        <w:t>/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201</w:t>
      </w:r>
      <w:r>
        <w:rPr>
          <w:rFonts w:cs="Calibri"/>
        </w:rPr>
        <w:t>)</w:t>
      </w:r>
      <w:r>
        <w:t xml:space="preserve"> </w:t>
      </w:r>
      <w:r>
        <w:br/>
        <w:t>Gem</w:t>
      </w:r>
      <w:r>
        <w:rPr>
          <w:rFonts w:cs="Calibri"/>
        </w:rPr>
        <w:t>.</w:t>
      </w:r>
      <w:r>
        <w:t xml:space="preserve"> 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IM u</w:t>
      </w:r>
      <w:r>
        <w:rPr>
          <w:rFonts w:cs="Calibri"/>
        </w:rPr>
        <w:t>.</w:t>
      </w:r>
      <w:r>
        <w:t>d</w:t>
      </w:r>
      <w:r>
        <w:rPr>
          <w:rFonts w:cs="Calibri"/>
        </w:rPr>
        <w:t>.</w:t>
      </w:r>
      <w:r>
        <w:t xml:space="preserve"> MSW v</w:t>
      </w:r>
      <w:r>
        <w:rPr>
          <w:rFonts w:cs="Calibri"/>
        </w:rPr>
        <w:t>.</w:t>
      </w:r>
      <w:r>
        <w:t xml:space="preserve"> 04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2006 </w:t>
      </w:r>
      <w:r>
        <w:rPr>
          <w:rFonts w:cs="Calibri"/>
        </w:rPr>
        <w:t>(</w:t>
      </w:r>
      <w:r>
        <w:t>MBl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757</w:t>
      </w:r>
      <w:r>
        <w:rPr>
          <w:rFonts w:cs="Calibri"/>
        </w:rPr>
        <w:t>/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100</w:t>
      </w:r>
      <w:r>
        <w:rPr>
          <w:rFonts w:cs="Calibri"/>
        </w:rPr>
        <w:t>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32C1"/>
    <w:rsid w:val="001D4CE3"/>
    <w:rsid w:val="006E739C"/>
    <w:rsid w:val="0099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F12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2201001070922337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2024-09-10T18:57:00Z</dcterms:created>
  <dcterms:modified xsi:type="dcterms:W3CDTF">2024-09-10T18:57:00Z</dcterms:modified>
</cp:coreProperties>
</file>