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149C" w14:textId="77777777" w:rsidR="007E35FF" w:rsidRDefault="007E35FF">
      <w:pPr>
        <w:pStyle w:val="Bass-Nr"/>
      </w:pPr>
      <w:r>
        <w:t>14-14 Nr. 7</w:t>
      </w:r>
    </w:p>
    <w:p w14:paraId="2191717A" w14:textId="77777777" w:rsidR="007E35FF" w:rsidRDefault="007E35FF">
      <w:pPr>
        <w:pStyle w:val="RVueberschrift1100fz"/>
      </w:pPr>
      <w:bookmarkStart w:id="0" w:name="__DdeLink__31_1142992654"/>
      <w:r>
        <w:t>Sportf</w:t>
      </w:r>
      <w:r>
        <w:t>ö</w:t>
      </w:r>
      <w:r>
        <w:t xml:space="preserve">rderunterricht und </w:t>
      </w:r>
      <w:r>
        <w:br/>
        <w:t>au</w:t>
      </w:r>
      <w:r>
        <w:t>ß</w:t>
      </w:r>
      <w:r>
        <w:t xml:space="preserve">erunterrichtliche Bewegungs-, </w:t>
      </w:r>
      <w:r>
        <w:br/>
        <w:t xml:space="preserve">Spiel- und Sportangebote </w:t>
      </w:r>
      <w:r>
        <w:br/>
        <w:t>zur individuellen Entwicklungsf</w:t>
      </w:r>
      <w:r>
        <w:t>ö</w:t>
      </w:r>
      <w:r>
        <w:t>rderung</w:t>
      </w:r>
      <w:bookmarkEnd w:id="0"/>
    </w:p>
    <w:p w14:paraId="63BB0FC3" w14:textId="77777777" w:rsidR="007E35FF" w:rsidRDefault="007E35FF">
      <w:pPr>
        <w:pStyle w:val="RVueberschrift285nz"/>
      </w:pPr>
      <w:r>
        <w:rPr>
          <w:bCs/>
        </w:rPr>
        <w:t>Runderlass des Ministeriums f</w:t>
      </w:r>
      <w:r>
        <w:rPr>
          <w:bCs/>
        </w:rPr>
        <w:t>ü</w:t>
      </w:r>
      <w:r>
        <w:rPr>
          <w:bCs/>
        </w:rPr>
        <w:t>r Schule und Bildung</w:t>
      </w:r>
    </w:p>
    <w:p w14:paraId="1A589FC2" w14:textId="77777777" w:rsidR="007E35FF" w:rsidRDefault="007E35FF">
      <w:pPr>
        <w:pStyle w:val="RVueberschrift285nz"/>
      </w:pPr>
      <w:r>
        <w:t>V</w:t>
      </w:r>
      <w:r>
        <w:rPr>
          <w:bCs/>
        </w:rPr>
        <w:t xml:space="preserve">om 23. Februar 2024 </w:t>
      </w:r>
    </w:p>
    <w:p w14:paraId="54F588E0" w14:textId="77777777" w:rsidR="007E35FF" w:rsidRDefault="007E35FF">
      <w:pPr>
        <w:pStyle w:val="RVueberschrift285fz"/>
      </w:pPr>
      <w:r>
        <w:t>1 Ziele und Grunds</w:t>
      </w:r>
      <w:r>
        <w:t>ä</w:t>
      </w:r>
      <w:r>
        <w:t>tze</w:t>
      </w:r>
    </w:p>
    <w:p w14:paraId="6A90EA71" w14:textId="77777777" w:rsidR="007E35FF" w:rsidRDefault="007E35FF">
      <w:pPr>
        <w:pStyle w:val="RVfliesstext175nb"/>
      </w:pPr>
      <w:r>
        <w:t>Sportf</w:t>
      </w:r>
      <w:r>
        <w:t>ö</w:t>
      </w:r>
      <w:r>
        <w:t>rderunterricht hat zum Ziel, Sch</w:t>
      </w:r>
      <w:r>
        <w:t>ü</w:t>
      </w:r>
      <w:r>
        <w:t>lerinnen und Sch</w:t>
      </w:r>
      <w:r>
        <w:t>ü</w:t>
      </w:r>
      <w:r>
        <w:t>ler in ihrer Entwicklung durch Bewegung, Spiel und Sport individuell zu f</w:t>
      </w:r>
      <w:r>
        <w:t>ö</w:t>
      </w:r>
      <w:r>
        <w:t>rdern. Kern des Sportf</w:t>
      </w:r>
      <w:r>
        <w:t>ö</w:t>
      </w:r>
      <w:r>
        <w:t>rderunterrichts ist die ganzheitliche Entwicklungsf</w:t>
      </w:r>
      <w:r>
        <w:t>ö</w:t>
      </w:r>
      <w:r>
        <w:t>rderung sowie die nachhaltige Verbesserung der psychischen und physischen Gesundheit sowie der sozialen Teilhabe der Sch</w:t>
      </w:r>
      <w:r>
        <w:t>ü</w:t>
      </w:r>
      <w:r>
        <w:t>lerinnen und Sch</w:t>
      </w:r>
      <w:r>
        <w:t>ü</w:t>
      </w:r>
      <w:r>
        <w:t>ler.</w:t>
      </w:r>
    </w:p>
    <w:p w14:paraId="547ECE8F" w14:textId="77777777" w:rsidR="007E35FF" w:rsidRDefault="007E35FF">
      <w:pPr>
        <w:pStyle w:val="RVfliesstext175nb"/>
      </w:pPr>
      <w:r>
        <w:t>Sportf</w:t>
      </w:r>
      <w:r>
        <w:t>ö</w:t>
      </w:r>
      <w:r>
        <w:t>rderunterricht ist eine unterrichtliche F</w:t>
      </w:r>
      <w:r>
        <w:t>ö</w:t>
      </w:r>
      <w:r>
        <w:t>rderma</w:t>
      </w:r>
      <w:r>
        <w:t>ß</w:t>
      </w:r>
      <w:r>
        <w:t>nahme, die in Erg</w:t>
      </w:r>
      <w:r>
        <w:t>ä</w:t>
      </w:r>
      <w:r>
        <w:t>nzung des grundst</w:t>
      </w:r>
      <w:r>
        <w:t>ä</w:t>
      </w:r>
      <w:r>
        <w:t>ndigen Sportunterrichts oder auf dem Weg der inneren Differenzierung im Sportunterricht selbst durchgef</w:t>
      </w:r>
      <w:r>
        <w:t>ü</w:t>
      </w:r>
      <w:r>
        <w:t>hrt wird. Der Sportf</w:t>
      </w:r>
      <w:r>
        <w:t>ö</w:t>
      </w:r>
      <w:r>
        <w:t>rderunterricht bezieht alle Inhalte gem</w:t>
      </w:r>
      <w:r>
        <w:t>äß</w:t>
      </w:r>
      <w:r>
        <w:t xml:space="preserve"> Rahmenvorgaben und Lehrpl</w:t>
      </w:r>
      <w:r>
        <w:t>ä</w:t>
      </w:r>
      <w:r>
        <w:t>nen des Schulsports ein. Dabei orientiert sich die Auswahl der Inhalte an den grundlegenden spezifischen Bed</w:t>
      </w:r>
      <w:r>
        <w:t>ü</w:t>
      </w:r>
      <w:r>
        <w:t>rfnissen der Sch</w:t>
      </w:r>
      <w:r>
        <w:t>ü</w:t>
      </w:r>
      <w:r>
        <w:t>lerinnen und Sch</w:t>
      </w:r>
      <w:r>
        <w:t>ü</w:t>
      </w:r>
      <w:r>
        <w:t>ler.</w:t>
      </w:r>
    </w:p>
    <w:p w14:paraId="1FC7382A" w14:textId="77777777" w:rsidR="007E35FF" w:rsidRDefault="007E35FF">
      <w:pPr>
        <w:pStyle w:val="RVfliesstext175nb"/>
      </w:pPr>
      <w:r>
        <w:t>Der F</w:t>
      </w:r>
      <w:r>
        <w:t>ö</w:t>
      </w:r>
      <w:r>
        <w:t>rderung von Wahrnehmung, Bewegungskoordination und psychomotorischen F</w:t>
      </w:r>
      <w:r>
        <w:t>ä</w:t>
      </w:r>
      <w:r>
        <w:t>higkeiten kommt im Sportf</w:t>
      </w:r>
      <w:r>
        <w:t>ö</w:t>
      </w:r>
      <w:r>
        <w:t>rderunterricht eine herausgehobene Bedeutung zu. Somit leistet er einen Beitrag dazu, dass Sch</w:t>
      </w:r>
      <w:r>
        <w:t>ü</w:t>
      </w:r>
      <w:r>
        <w:t>lerinnen und Sch</w:t>
      </w:r>
      <w:r>
        <w:t>ü</w:t>
      </w:r>
      <w:r>
        <w:t>ler Selbstwirksamkeitserfahrungen machen, ihr motorisches, emotionales und soziales Potenzial entwickeln und jene Kompetenzen erwerben, die einen wichtigen Beitrag zur umfassenden Teilhabe und Partizipation leisten. Der Sportf</w:t>
      </w:r>
      <w:r>
        <w:t>ö</w:t>
      </w:r>
      <w:r>
        <w:t>rderunterricht ber</w:t>
      </w:r>
      <w:r>
        <w:t>ü</w:t>
      </w:r>
      <w:r>
        <w:t>cksichtigt die didaktischen Prinzipien Kindgem</w:t>
      </w:r>
      <w:r>
        <w:t>äß</w:t>
      </w:r>
      <w:r>
        <w:t>heit, Offenheit, Freiwilligkeit und Selbstst</w:t>
      </w:r>
      <w:r>
        <w:t>ä</w:t>
      </w:r>
      <w:r>
        <w:t xml:space="preserve">ndigkeit. </w:t>
      </w:r>
    </w:p>
    <w:p w14:paraId="38C27288" w14:textId="77777777" w:rsidR="007E35FF" w:rsidRDefault="007E35FF">
      <w:pPr>
        <w:pStyle w:val="RVueberschrift285fz"/>
      </w:pPr>
      <w:r>
        <w:t>2 Struktureller Rahmen und Organisation</w:t>
      </w:r>
    </w:p>
    <w:p w14:paraId="16B0ABFE" w14:textId="77777777" w:rsidR="007E35FF" w:rsidRDefault="007E35FF">
      <w:pPr>
        <w:pStyle w:val="RVfliesstext175nb"/>
      </w:pPr>
      <w:r>
        <w:t>Sch</w:t>
      </w:r>
      <w:r>
        <w:t>ü</w:t>
      </w:r>
      <w:r>
        <w:t>lerinnen und Sch</w:t>
      </w:r>
      <w:r>
        <w:t>ü</w:t>
      </w:r>
      <w:r>
        <w:t>ler werden auf Empfehlungen der Lehrkr</w:t>
      </w:r>
      <w:r>
        <w:t>ä</w:t>
      </w:r>
      <w:r>
        <w:t>fte, unter Beteiligung der Eltern, aufgrund ihrer individuellen Entwicklungs- und Lernvoraussetzungen f</w:t>
      </w:r>
      <w:r>
        <w:t>ü</w:t>
      </w:r>
      <w:r>
        <w:t>r den Sportf</w:t>
      </w:r>
      <w:r>
        <w:t>ö</w:t>
      </w:r>
      <w:r>
        <w:t>rderunterricht ausgew</w:t>
      </w:r>
      <w:r>
        <w:t>ä</w:t>
      </w:r>
      <w:r>
        <w:t>hlt.</w:t>
      </w:r>
    </w:p>
    <w:p w14:paraId="12C2E7EC" w14:textId="77777777" w:rsidR="007E35FF" w:rsidRDefault="007E35FF">
      <w:pPr>
        <w:pStyle w:val="RVfliesstext175nb"/>
      </w:pPr>
      <w:r>
        <w:t>Sportf</w:t>
      </w:r>
      <w:r>
        <w:t>ö</w:t>
      </w:r>
      <w:r>
        <w:t>rderunterricht kann</w:t>
      </w:r>
    </w:p>
    <w:p w14:paraId="5A48087F" w14:textId="77777777" w:rsidR="007E35FF" w:rsidRDefault="007E35FF">
      <w:pPr>
        <w:pStyle w:val="RVfliesstext175nb"/>
      </w:pPr>
      <w:r>
        <w:t>•</w:t>
      </w:r>
      <w:r>
        <w:t xml:space="preserve"> in der Grundschule als </w:t>
      </w:r>
      <w:r>
        <w:t>„</w:t>
      </w:r>
      <w:r>
        <w:t>Sportf</w:t>
      </w:r>
      <w:r>
        <w:t>ö</w:t>
      </w:r>
      <w:r>
        <w:t>rderunterricht</w:t>
      </w:r>
      <w:r>
        <w:t>“</w:t>
      </w:r>
      <w:r>
        <w:t xml:space="preserve"> im Rahmen der Stundentafel (vgl. Richtlinien und Lehrpl</w:t>
      </w:r>
      <w:r>
        <w:t>ä</w:t>
      </w:r>
      <w:r>
        <w:t>ne f</w:t>
      </w:r>
      <w:r>
        <w:t>ü</w:t>
      </w:r>
      <w:r>
        <w:t>r die Grundschule) und</w:t>
      </w:r>
    </w:p>
    <w:p w14:paraId="187AE015" w14:textId="77777777" w:rsidR="007E35FF" w:rsidRDefault="007E35FF">
      <w:pPr>
        <w:pStyle w:val="RVfliesstext175nb"/>
      </w:pPr>
      <w:r>
        <w:t>•</w:t>
      </w:r>
      <w:r>
        <w:t xml:space="preserve"> in allen Schulformen als zus</w:t>
      </w:r>
      <w:r>
        <w:t>ä</w:t>
      </w:r>
      <w:r>
        <w:t>tzliche unterrichtliche Veranstaltung durchgef</w:t>
      </w:r>
      <w:r>
        <w:t>ü</w:t>
      </w:r>
      <w:r>
        <w:t>hrt werden.</w:t>
      </w:r>
    </w:p>
    <w:p w14:paraId="3CF34757" w14:textId="77777777" w:rsidR="007E35FF" w:rsidRDefault="007E35FF">
      <w:pPr>
        <w:pStyle w:val="RVfliesstext175nb"/>
      </w:pPr>
      <w:r>
        <w:t>Erg</w:t>
      </w:r>
      <w:r>
        <w:t>ä</w:t>
      </w:r>
      <w:r>
        <w:t>nzende Bewegungsangebote zur individuellen Entwicklungsf</w:t>
      </w:r>
      <w:r>
        <w:t>ö</w:t>
      </w:r>
      <w:r>
        <w:t>rderung im au</w:t>
      </w:r>
      <w:r>
        <w:t>ß</w:t>
      </w:r>
      <w:r>
        <w:t>erunterrichtlichen Schulsport k</w:t>
      </w:r>
      <w:r>
        <w:t>ö</w:t>
      </w:r>
      <w:r>
        <w:t>nnen durch geeignete Personen mit entsprechenden fachlichen Kenntnissen auch unter Nutzung des schulischen Ganztags beispielsweise in Form von Sport-Arbeitsgemeinschaften, Schulsportgemeinschaften oder unter Einbezug von au</w:t>
      </w:r>
      <w:r>
        <w:t>ß</w:t>
      </w:r>
      <w:r>
        <w:t>erschulischen Tr</w:t>
      </w:r>
      <w:r>
        <w:t>ä</w:t>
      </w:r>
      <w:r>
        <w:t>gern (zum Beispiel als Angebote der Sportorganisationen) angeleitet werden.</w:t>
      </w:r>
    </w:p>
    <w:p w14:paraId="5C04B9E8" w14:textId="77777777" w:rsidR="007E35FF" w:rsidRDefault="007E35FF">
      <w:pPr>
        <w:pStyle w:val="RVueberschrift285fz"/>
      </w:pPr>
      <w:r>
        <w:t>3 Personelle Voraussetzungen</w:t>
      </w:r>
    </w:p>
    <w:p w14:paraId="3C5CE94D" w14:textId="77777777" w:rsidR="007E35FF" w:rsidRDefault="007E35FF">
      <w:pPr>
        <w:pStyle w:val="RVfliesstext175nb"/>
      </w:pPr>
      <w:r>
        <w:t>Lehrkr</w:t>
      </w:r>
      <w:r>
        <w:t>ä</w:t>
      </w:r>
      <w:r>
        <w:t>fte, die Sportf</w:t>
      </w:r>
      <w:r>
        <w:t>ö</w:t>
      </w:r>
      <w:r>
        <w:t>rderunterricht als erg</w:t>
      </w:r>
      <w:r>
        <w:t>ä</w:t>
      </w:r>
      <w:r>
        <w:t>nzende unterrichtliche Veranstaltung durchf</w:t>
      </w:r>
      <w:r>
        <w:t>ü</w:t>
      </w:r>
      <w:r>
        <w:t>hren, ben</w:t>
      </w:r>
      <w:r>
        <w:t>ö</w:t>
      </w:r>
      <w:r>
        <w:t>tigen eine formale Qualifikation, die w</w:t>
      </w:r>
      <w:r>
        <w:t>ä</w:t>
      </w:r>
      <w:r>
        <w:t>hrend des Studiums oder im Rahmen der Fortbildung der Lehrerinnen und Lehrer im Sport erworben wird.</w:t>
      </w:r>
    </w:p>
    <w:p w14:paraId="536EF7A7" w14:textId="77777777" w:rsidR="007E35FF" w:rsidRDefault="007E35FF">
      <w:pPr>
        <w:pStyle w:val="RVfliesstext175nb"/>
      </w:pPr>
      <w:r>
        <w:t>Zur Qualifikation f</w:t>
      </w:r>
      <w:r>
        <w:t>ü</w:t>
      </w:r>
      <w:r>
        <w:t>r das Erteilen des Sportf</w:t>
      </w:r>
      <w:r>
        <w:t>ö</w:t>
      </w:r>
      <w:r>
        <w:t>rderunterrichts werden Fortbildungsma</w:t>
      </w:r>
      <w:r>
        <w:t>ß</w:t>
      </w:r>
      <w:r>
        <w:t>nahmen durchgef</w:t>
      </w:r>
      <w:r>
        <w:t>ü</w:t>
      </w:r>
      <w:r>
        <w:t xml:space="preserve">hrt (siehe </w:t>
      </w:r>
      <w:hyperlink r:id="rId6" w:history="1">
        <w:r>
          <w:t>BASS 20-22 Nr. 8 Anlage 1</w:t>
        </w:r>
      </w:hyperlink>
      <w:r>
        <w:t>).</w:t>
      </w:r>
    </w:p>
    <w:p w14:paraId="631FA2D9" w14:textId="77777777" w:rsidR="007E35FF" w:rsidRDefault="007E35FF">
      <w:pPr>
        <w:pStyle w:val="RVueberschrift285fz"/>
      </w:pPr>
      <w:r>
        <w:t>4 Inkrafttreten, Au</w:t>
      </w:r>
      <w:r>
        <w:t>ß</w:t>
      </w:r>
      <w:r>
        <w:t>erkrafttreten</w:t>
      </w:r>
    </w:p>
    <w:p w14:paraId="4FB74F39" w14:textId="77777777" w:rsidR="007E35FF" w:rsidRDefault="007E35FF">
      <w:pPr>
        <w:pStyle w:val="RVfliesstext175nb"/>
      </w:pPr>
      <w:r>
        <w:t>Dieser Runderlass tritt am Tag nach der Ver</w:t>
      </w:r>
      <w:r>
        <w:t>ö</w:t>
      </w:r>
      <w:r>
        <w:t xml:space="preserve">ffentlichung im Amtsblatt Schule NRW in Kraft. Gleichzeitig tritt der Runderlass </w:t>
      </w:r>
      <w:r>
        <w:t>„</w:t>
      </w:r>
      <w:r>
        <w:t>Kompensatorischer Sport in der Schule</w:t>
      </w:r>
      <w:r>
        <w:t>“</w:t>
      </w:r>
      <w:r>
        <w:t xml:space="preserve"> des Ministeriums f</w:t>
      </w:r>
      <w:r>
        <w:t>ü</w:t>
      </w:r>
      <w:r>
        <w:t>r Schule und Weiterbildung vom 6. Januar 2007 (ABl. NRW. S. 99) au</w:t>
      </w:r>
      <w:r>
        <w:t>ß</w:t>
      </w:r>
      <w:r>
        <w:t>er Kraft.</w:t>
      </w: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A96C" w14:textId="77777777" w:rsidR="007E35FF" w:rsidRDefault="007E35FF">
      <w:r>
        <w:separator/>
      </w:r>
    </w:p>
  </w:endnote>
  <w:endnote w:type="continuationSeparator" w:id="0">
    <w:p w14:paraId="5BBD9143" w14:textId="77777777" w:rsidR="007E35FF" w:rsidRDefault="007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082C" w14:textId="77777777" w:rsidR="007E35FF" w:rsidRDefault="007E35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58902" w14:textId="77777777" w:rsidR="007E35FF" w:rsidRDefault="007E35F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3540143" w14:textId="77777777" w:rsidR="007E35FF" w:rsidRDefault="007E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1655"/>
    <w:rsid w:val="001D4CE3"/>
    <w:rsid w:val="00381655"/>
    <w:rsid w:val="007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0F1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Fuc39fzeileZchn">
    <w:name w:val="FuÃc3Ÿ9fzeile Zchn"/>
    <w:basedOn w:val="Absatz-Standardschriftart"/>
    <w:uiPriority w:val="99"/>
    <w:rPr>
      <w:sz w:val="20"/>
    </w:rPr>
  </w:style>
  <w:style w:type="character" w:customStyle="1" w:styleId="KopfzeileZchn">
    <w:name w:val="Kopfzeile Zchn"/>
    <w:basedOn w:val="Absatz-Standardschriftart"/>
    <w:uiPriority w:val="99"/>
    <w:rPr>
      <w:sz w:val="20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1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4149.htm#Anlage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2024-09-10T18:56:00Z</dcterms:created>
  <dcterms:modified xsi:type="dcterms:W3CDTF">2024-09-10T18:56:00Z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