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E99F38" w14:textId="77777777" w:rsidR="00937D4A" w:rsidRDefault="00937D4A">
      <w:pPr>
        <w:pStyle w:val="Bass-Nr"/>
        <w:keepNext/>
      </w:pPr>
      <w:r>
        <w:rPr>
          <w:rFonts w:cs="Calibri"/>
        </w:rPr>
        <w:t>13-31 Nr. 1</w:t>
      </w:r>
    </w:p>
    <w:p w14:paraId="5B8E1B8E" w14:textId="77777777" w:rsidR="00937D4A" w:rsidRDefault="00937D4A">
      <w:pPr>
        <w:pStyle w:val="RVueberschrift1100fz"/>
        <w:keepNext/>
        <w:keepLines/>
        <w:rPr>
          <w:rFonts w:cs="Calibri"/>
        </w:rPr>
      </w:pPr>
      <w:bookmarkStart w:id="0" w:name="13-31nr1"/>
      <w:bookmarkEnd w:id="0"/>
      <w:r>
        <w:rPr>
          <w:rFonts w:cs="Calibri"/>
        </w:rPr>
        <w:t xml:space="preserve">Ausbildungsordnung </w:t>
      </w:r>
      <w:r>
        <w:br/>
        <w:t>f</w:t>
      </w:r>
      <w:r>
        <w:t>ü</w:t>
      </w:r>
      <w:r>
        <w:t xml:space="preserve">r das gelenkte Praktikum </w:t>
      </w:r>
      <w:r>
        <w:br/>
        <w:t xml:space="preserve">zum Erwerb der Fachhochschulreife </w:t>
      </w:r>
      <w:r>
        <w:br/>
        <w:t xml:space="preserve">sowie </w:t>
      </w:r>
      <w:r>
        <w:br/>
        <w:t>Zust</w:t>
      </w:r>
      <w:r>
        <w:t>ä</w:t>
      </w:r>
      <w:r>
        <w:t>ndigkeiten f</w:t>
      </w:r>
      <w:r>
        <w:t>ü</w:t>
      </w:r>
      <w:r>
        <w:t xml:space="preserve">r die Zuerkennung </w:t>
      </w:r>
      <w:r>
        <w:br/>
        <w:t xml:space="preserve">der Fachhochschulreife </w:t>
      </w:r>
      <w:r>
        <w:br/>
      </w:r>
      <w:r>
        <w:t>(Praktikum-Ausbildungsordnung)</w:t>
      </w:r>
    </w:p>
    <w:p w14:paraId="75C40C38" w14:textId="77777777" w:rsidR="00937D4A" w:rsidRDefault="00937D4A">
      <w:pPr>
        <w:pStyle w:val="RVueberschrift285nz"/>
        <w:keepNext/>
        <w:keepLines/>
        <w:rPr>
          <w:rFonts w:cs="Calibri"/>
        </w:rPr>
      </w:pPr>
      <w:r>
        <w:t>RdErl</w:t>
      </w:r>
      <w:r>
        <w:rPr>
          <w:rFonts w:cs="Calibri"/>
        </w:rPr>
        <w:t>.</w:t>
      </w:r>
      <w:r>
        <w:t xml:space="preserve"> d</w:t>
      </w:r>
      <w:r>
        <w:rPr>
          <w:rFonts w:cs="Calibri"/>
        </w:rPr>
        <w:t>.</w:t>
      </w:r>
      <w:r>
        <w:t xml:space="preserve"> Ministeriums f</w:t>
      </w:r>
      <w:r>
        <w:t>ü</w:t>
      </w:r>
      <w:r>
        <w:t xml:space="preserve">r Schule und Weiterbildung </w:t>
      </w:r>
      <w:r>
        <w:br/>
        <w:t>v</w:t>
      </w:r>
      <w:r>
        <w:rPr>
          <w:rFonts w:cs="Calibri"/>
        </w:rPr>
        <w:t>.</w:t>
      </w:r>
      <w:r>
        <w:t xml:space="preserve"> 11</w:t>
      </w:r>
      <w:r>
        <w:rPr>
          <w:rFonts w:cs="Calibri"/>
        </w:rPr>
        <w:t>.</w:t>
      </w:r>
      <w:r>
        <w:t>12</w:t>
      </w:r>
      <w:r>
        <w:rPr>
          <w:rFonts w:cs="Calibri"/>
        </w:rPr>
        <w:t>.</w:t>
      </w:r>
      <w:r>
        <w:t xml:space="preserve">2006 </w:t>
      </w:r>
      <w:r>
        <w:rPr>
          <w:rFonts w:cs="Calibri"/>
        </w:rPr>
        <w:t>(</w:t>
      </w:r>
      <w:r>
        <w:t>ABl</w:t>
      </w:r>
      <w:r>
        <w:rPr>
          <w:rFonts w:cs="Calibri"/>
        </w:rPr>
        <w:t>.</w:t>
      </w:r>
      <w:r>
        <w:t xml:space="preserve"> NRW</w:t>
      </w:r>
      <w:r>
        <w:rPr>
          <w:rFonts w:cs="Calibri"/>
        </w:rPr>
        <w:t>.</w:t>
      </w:r>
      <w:r>
        <w:t xml:space="preserve"> 01</w:t>
      </w:r>
      <w:r>
        <w:rPr>
          <w:rFonts w:cs="Calibri"/>
        </w:rPr>
        <w:t>/</w:t>
      </w:r>
      <w:r>
        <w:t>07 S</w:t>
      </w:r>
      <w:r>
        <w:rPr>
          <w:rFonts w:cs="Calibri"/>
        </w:rPr>
        <w:t>.</w:t>
      </w:r>
      <w:r>
        <w:t xml:space="preserve"> 38</w:t>
      </w:r>
      <w:r>
        <w:rPr>
          <w:rFonts w:cs="Calibri"/>
        </w:rPr>
        <w:t>)</w:t>
      </w:r>
      <w:r>
        <w:rPr>
          <w:rStyle w:val="FootnoteReference"/>
          <w:rFonts w:ascii="Arial" w:hAnsi="Arial"/>
        </w:rPr>
        <w:footnoteReference w:id="1"/>
      </w:r>
    </w:p>
    <w:p w14:paraId="7D15C749" w14:textId="77777777" w:rsidR="00937D4A" w:rsidRDefault="00937D4A">
      <w:pPr>
        <w:pStyle w:val="RVfliesstext175fl"/>
      </w:pPr>
      <w:r>
        <w:rPr>
          <w:rFonts w:cs="Arial"/>
        </w:rPr>
        <w:t>Bezug:</w:t>
      </w:r>
    </w:p>
    <w:p w14:paraId="478B40F7" w14:textId="77777777" w:rsidR="00937D4A" w:rsidRDefault="00937D4A">
      <w:pPr>
        <w:pStyle w:val="RVfliesstext175nb"/>
        <w:widowControl/>
      </w:pPr>
      <w:r>
        <w:rPr>
          <w:rFonts w:cs="Arial"/>
        </w:rPr>
        <w:t xml:space="preserve">1. Gleichwertigkeitsverordnung vom 8. Juli 2014 </w:t>
      </w:r>
      <w:hyperlink w:anchor="https://bass.schul-welt.de/14770.htm#13-73nr22.1" w:history="1">
        <w:r>
          <w:rPr>
            <w:rFonts w:cs="Arial"/>
          </w:rPr>
          <w:t>(BASS 13-73 Nr. 22.1)</w:t>
        </w:r>
      </w:hyperlink>
    </w:p>
    <w:p w14:paraId="444830E7" w14:textId="77777777" w:rsidR="00937D4A" w:rsidRDefault="00937D4A">
      <w:pPr>
        <w:pStyle w:val="RVfliesstext175nb"/>
        <w:widowControl/>
      </w:pPr>
      <w:r>
        <w:rPr>
          <w:rFonts w:cs="Arial"/>
        </w:rPr>
        <w:t>2. Anlage C und Anlage D der Ausbildungs- und Pr</w:t>
      </w:r>
      <w:r>
        <w:rPr>
          <w:rFonts w:cs="Arial"/>
        </w:rPr>
        <w:t>ü</w:t>
      </w:r>
      <w:r>
        <w:rPr>
          <w:rFonts w:cs="Arial"/>
        </w:rPr>
        <w:t xml:space="preserve">fungsordnung Berufskolleg (APO-BK) vom 26. Mai 1999 </w:t>
      </w:r>
      <w:hyperlink w:anchor="https://bass.schul-welt.de/3129.htm#13-33nr1.1A_C" w:history="1">
        <w:r>
          <w:rPr>
            <w:rFonts w:cs="Arial"/>
          </w:rPr>
          <w:t>(BASS 13-33 Nr. 1.1)</w:t>
        </w:r>
      </w:hyperlink>
    </w:p>
    <w:p w14:paraId="2088DA59" w14:textId="77777777" w:rsidR="00937D4A" w:rsidRDefault="00937D4A">
      <w:pPr>
        <w:pStyle w:val="RVfliesstext175nb"/>
        <w:widowControl/>
      </w:pPr>
      <w:r>
        <w:rPr>
          <w:rFonts w:cs="Arial"/>
        </w:rPr>
        <w:t>3. Ausbildungs- und Pr</w:t>
      </w:r>
      <w:r>
        <w:rPr>
          <w:rFonts w:cs="Arial"/>
        </w:rPr>
        <w:t>ü</w:t>
      </w:r>
      <w:r>
        <w:rPr>
          <w:rFonts w:cs="Arial"/>
        </w:rPr>
        <w:t>fungsordnung f</w:t>
      </w:r>
      <w:r>
        <w:rPr>
          <w:rFonts w:cs="Arial"/>
        </w:rPr>
        <w:t>ü</w:t>
      </w:r>
      <w:r>
        <w:rPr>
          <w:rFonts w:cs="Arial"/>
        </w:rPr>
        <w:t xml:space="preserve">r die gymnasiale Oberstufe (APO-GOSt) vom 5. Oktober 1998 </w:t>
      </w:r>
      <w:hyperlink w:anchor="https://bass.schul-welt.de/9607.htm#13-32nr3.1B" w:history="1">
        <w:r>
          <w:rPr>
            <w:rFonts w:cs="Arial"/>
          </w:rPr>
          <w:t>(BASS 13-32 Nr. 3.1)</w:t>
        </w:r>
      </w:hyperlink>
    </w:p>
    <w:p w14:paraId="3D2D464C" w14:textId="77777777" w:rsidR="00937D4A" w:rsidRDefault="00937D4A">
      <w:pPr>
        <w:pStyle w:val="RVfliesstext175nb"/>
        <w:widowControl/>
      </w:pPr>
      <w:r>
        <w:rPr>
          <w:rFonts w:cs="Arial"/>
        </w:rPr>
        <w:t>4. Ausbildungs- und Pr</w:t>
      </w:r>
      <w:r>
        <w:rPr>
          <w:rFonts w:cs="Arial"/>
        </w:rPr>
        <w:t>ü</w:t>
      </w:r>
      <w:r>
        <w:rPr>
          <w:rFonts w:cs="Arial"/>
        </w:rPr>
        <w:t>fungsordnung f</w:t>
      </w:r>
      <w:r>
        <w:rPr>
          <w:rFonts w:cs="Arial"/>
        </w:rPr>
        <w:t>ü</w:t>
      </w:r>
      <w:r>
        <w:rPr>
          <w:rFonts w:cs="Arial"/>
        </w:rPr>
        <w:t>r die Weiterbildungskollegs (APO-WbK) vom 23. Februar 2000</w:t>
      </w:r>
      <w:hyperlink w:anchor="https://bass.schul-welt.de/3693.htm#19-11n11" w:history="1">
        <w:r>
          <w:rPr>
            <w:rFonts w:cs="Arial"/>
          </w:rPr>
          <w:t xml:space="preserve"> (BASS 19-11 Nr. 1.1)</w:t>
        </w:r>
      </w:hyperlink>
    </w:p>
    <w:p w14:paraId="0CEEB3C5" w14:textId="77777777" w:rsidR="00937D4A" w:rsidRDefault="00937D4A">
      <w:pPr>
        <w:pStyle w:val="RVfliesstext175nb"/>
        <w:widowControl/>
        <w:rPr>
          <w:rFonts w:cs="Arial"/>
        </w:rPr>
      </w:pPr>
      <w:r>
        <w:rPr>
          <w:rFonts w:cs="Arial"/>
        </w:rPr>
        <w:t xml:space="preserve">5. </w:t>
      </w:r>
      <w:r>
        <w:t xml:space="preserve">Verordnung </w:t>
      </w:r>
      <w:r>
        <w:t>ü</w:t>
      </w:r>
      <w:r>
        <w:t>ber die Abiturpr</w:t>
      </w:r>
      <w:r>
        <w:t>ü</w:t>
      </w:r>
      <w:r>
        <w:t>fung f</w:t>
      </w:r>
      <w:r>
        <w:t>ü</w:t>
      </w:r>
      <w:r>
        <w:t>r Sch</w:t>
      </w:r>
      <w:r>
        <w:t>ü</w:t>
      </w:r>
      <w:r>
        <w:t>lerinnen und Sch</w:t>
      </w:r>
      <w:r>
        <w:t>ü</w:t>
      </w:r>
      <w:r>
        <w:t>ler an Waldorfschulen (PO-Waldorf) vom 31. Januar 2000</w:t>
      </w:r>
      <w:hyperlink w:anchor="https://bass.schul-welt.de/3791.htm#13-51nr11" w:history="1">
        <w:r>
          <w:t xml:space="preserve"> (BASS 13-51 Nr. 1.1)</w:t>
        </w:r>
      </w:hyperlink>
    </w:p>
    <w:p w14:paraId="3C733E18" w14:textId="77777777" w:rsidR="00937D4A" w:rsidRDefault="00937D4A">
      <w:pPr>
        <w:pStyle w:val="RVfliesstext175nb"/>
        <w:widowControl/>
      </w:pPr>
      <w:r>
        <w:t xml:space="preserve">6. </w:t>
      </w:r>
      <w:r>
        <w:rPr>
          <w:rFonts w:cs="Arial"/>
        </w:rPr>
        <w:t xml:space="preserve">Verordnung </w:t>
      </w:r>
      <w:r>
        <w:rPr>
          <w:rFonts w:cs="Arial"/>
        </w:rPr>
        <w:t>ü</w:t>
      </w:r>
      <w:r>
        <w:rPr>
          <w:rFonts w:cs="Arial"/>
        </w:rPr>
        <w:t>ber die Abiturpr</w:t>
      </w:r>
      <w:r>
        <w:rPr>
          <w:rFonts w:cs="Arial"/>
        </w:rPr>
        <w:t>ü</w:t>
      </w:r>
      <w:r>
        <w:rPr>
          <w:rFonts w:cs="Arial"/>
        </w:rPr>
        <w:t>fung f</w:t>
      </w:r>
      <w:r>
        <w:rPr>
          <w:rFonts w:cs="Arial"/>
        </w:rPr>
        <w:t>ü</w:t>
      </w:r>
      <w:r>
        <w:rPr>
          <w:rFonts w:cs="Arial"/>
        </w:rPr>
        <w:t xml:space="preserve">r Externe (PO-Externe-A) vom 30. Januar 2000 </w:t>
      </w:r>
      <w:hyperlink w:anchor="https://bass.schul-welt.de/3754.htm#19-33nr2" w:history="1">
        <w:r>
          <w:rPr>
            <w:rFonts w:cs="Arial"/>
          </w:rPr>
          <w:t>(BASS 19-33 Nr. 2)</w:t>
        </w:r>
      </w:hyperlink>
    </w:p>
    <w:p w14:paraId="2C21FB08" w14:textId="77777777" w:rsidR="00937D4A" w:rsidRDefault="00937D4A">
      <w:pPr>
        <w:pStyle w:val="RVueberschrift285fz"/>
        <w:keepNext/>
        <w:keepLines/>
      </w:pPr>
      <w:r>
        <w:rPr>
          <w:rFonts w:cs="Arial"/>
        </w:rPr>
        <w:t>I. Allgemeine Bestimmungen</w:t>
      </w:r>
    </w:p>
    <w:p w14:paraId="2EA8335B" w14:textId="77777777" w:rsidR="00937D4A" w:rsidRDefault="00937D4A">
      <w:pPr>
        <w:pStyle w:val="RVueberschrift285fz"/>
        <w:keepNext/>
        <w:keepLines/>
      </w:pPr>
      <w:r>
        <w:rPr>
          <w:rFonts w:cs="Arial"/>
        </w:rPr>
        <w:t>1 Geltungsbereich und Zust</w:t>
      </w:r>
      <w:r>
        <w:rPr>
          <w:rFonts w:cs="Arial"/>
        </w:rPr>
        <w:t>ä</w:t>
      </w:r>
      <w:r>
        <w:rPr>
          <w:rFonts w:cs="Arial"/>
        </w:rPr>
        <w:t>ndigkeiten</w:t>
      </w:r>
    </w:p>
    <w:p w14:paraId="05C6EE8C" w14:textId="77777777" w:rsidR="00937D4A" w:rsidRDefault="00937D4A">
      <w:pPr>
        <w:pStyle w:val="RVfliesstext175nb"/>
        <w:widowControl/>
      </w:pPr>
      <w:r>
        <w:rPr>
          <w:rFonts w:cs="Arial"/>
        </w:rPr>
        <w:t>Die Praktikum-Ausbildungsordnung regelt die Durchf</w:t>
      </w:r>
      <w:r>
        <w:rPr>
          <w:rFonts w:cs="Arial"/>
        </w:rPr>
        <w:t>ü</w:t>
      </w:r>
      <w:r>
        <w:rPr>
          <w:rFonts w:cs="Arial"/>
        </w:rPr>
        <w:t>hrung des praktischen Teils der Fachhochschulreife f</w:t>
      </w:r>
      <w:r>
        <w:rPr>
          <w:rFonts w:cs="Arial"/>
        </w:rPr>
        <w:t>ü</w:t>
      </w:r>
      <w:r>
        <w:rPr>
          <w:rFonts w:cs="Arial"/>
        </w:rPr>
        <w:t>r folgende Bildungsg</w:t>
      </w:r>
      <w:r>
        <w:rPr>
          <w:rFonts w:cs="Arial"/>
        </w:rPr>
        <w:t>ä</w:t>
      </w:r>
      <w:r>
        <w:rPr>
          <w:rFonts w:cs="Arial"/>
        </w:rPr>
        <w:t>nge in:</w:t>
      </w:r>
    </w:p>
    <w:p w14:paraId="3BBA2516" w14:textId="77777777" w:rsidR="00937D4A" w:rsidRDefault="00937D4A">
      <w:pPr>
        <w:pStyle w:val="RVfliesstext175nl"/>
        <w:rPr>
          <w:rFonts w:cs="Calibri"/>
        </w:rPr>
      </w:pPr>
      <w:r>
        <w:t>Abschnitt II:</w:t>
      </w:r>
    </w:p>
    <w:p w14:paraId="6F2D879E" w14:textId="77777777" w:rsidR="00937D4A" w:rsidRDefault="00937D4A">
      <w:pPr>
        <w:pStyle w:val="RVliste3u175nb"/>
        <w:tabs>
          <w:tab w:val="clear" w:pos="720"/>
        </w:tabs>
      </w:pPr>
      <w:r>
        <w:rPr>
          <w:rFonts w:cs="Arial"/>
        </w:rPr>
        <w:t>-</w:t>
      </w:r>
      <w:r>
        <w:rPr>
          <w:rFonts w:cs="Arial"/>
        </w:rPr>
        <w:tab/>
      </w:r>
      <w:r>
        <w:t xml:space="preserve">nach </w:t>
      </w:r>
      <w:hyperlink w:anchor="https://bass.schul-welt.de/3129.htm#13-33nr1.1_AnlageC_p8nr1" w:history="1">
        <w:r>
          <w:t>§ 8 Nummer 1 Anlage C</w:t>
        </w:r>
      </w:hyperlink>
      <w:r>
        <w:rPr>
          <w:rFonts w:cs="Arial"/>
        </w:rPr>
        <w:t xml:space="preserve"> APO-BK (Klasse 11/12 der Fachoberschule)</w:t>
      </w:r>
    </w:p>
    <w:p w14:paraId="40B8B54E" w14:textId="77777777" w:rsidR="00937D4A" w:rsidRDefault="00937D4A">
      <w:pPr>
        <w:pStyle w:val="RVfliesstext175nl"/>
        <w:rPr>
          <w:rFonts w:cs="Calibri"/>
        </w:rPr>
      </w:pPr>
      <w:r>
        <w:t xml:space="preserve">Abschnitt III: </w:t>
      </w:r>
    </w:p>
    <w:p w14:paraId="09104363" w14:textId="77777777" w:rsidR="00937D4A" w:rsidRDefault="00937D4A">
      <w:pPr>
        <w:pStyle w:val="RVliste3u175nb"/>
        <w:tabs>
          <w:tab w:val="clear" w:pos="720"/>
        </w:tabs>
      </w:pPr>
      <w:r>
        <w:rPr>
          <w:rFonts w:cs="Arial"/>
        </w:rPr>
        <w:t>-</w:t>
      </w:r>
      <w:r>
        <w:rPr>
          <w:rFonts w:cs="Arial"/>
        </w:rPr>
        <w:tab/>
      </w:r>
      <w:r>
        <w:t>nach</w:t>
      </w:r>
      <w:hyperlink w:anchor="https://bass.schul-welt.de/3129.htm#13-33nr1.1_AnlageC_p2nr3" w:history="1">
        <w:r>
          <w:t xml:space="preserve"> § 2 Nummer 3 Anlage C APO-BK</w:t>
        </w:r>
      </w:hyperlink>
      <w:r>
        <w:rPr>
          <w:rFonts w:cs="Arial"/>
        </w:rPr>
        <w:t xml:space="preserve"> (2-j</w:t>
      </w:r>
      <w:r>
        <w:rPr>
          <w:rFonts w:cs="Arial"/>
        </w:rPr>
        <w:t>ä</w:t>
      </w:r>
      <w:r>
        <w:rPr>
          <w:rFonts w:cs="Arial"/>
        </w:rPr>
        <w:t>hrige Berufsfachschule)</w:t>
      </w:r>
    </w:p>
    <w:p w14:paraId="4FF5DC78" w14:textId="77777777" w:rsidR="00937D4A" w:rsidRDefault="00937D4A">
      <w:pPr>
        <w:pStyle w:val="RVliste3u175nb"/>
        <w:tabs>
          <w:tab w:val="clear" w:pos="720"/>
        </w:tabs>
      </w:pPr>
      <w:r>
        <w:rPr>
          <w:rFonts w:cs="Arial"/>
        </w:rPr>
        <w:t>-</w:t>
      </w:r>
      <w:r>
        <w:rPr>
          <w:rFonts w:cs="Arial"/>
        </w:rPr>
        <w:tab/>
      </w:r>
      <w:r>
        <w:t xml:space="preserve">nach </w:t>
      </w:r>
      <w:hyperlink w:anchor="https://bass.schul-welt.de/3129.htm#13-33nr1.1_AnlageC_p2nr1" w:history="1">
        <w:r>
          <w:t>§ 2 Nummer 1 Anlage C APO-BK</w:t>
        </w:r>
      </w:hyperlink>
      <w:r>
        <w:rPr>
          <w:rFonts w:cs="Arial"/>
        </w:rPr>
        <w:t xml:space="preserve"> (Assistentenbildungsg</w:t>
      </w:r>
      <w:r>
        <w:rPr>
          <w:rFonts w:cs="Arial"/>
        </w:rPr>
        <w:t>ä</w:t>
      </w:r>
      <w:r>
        <w:rPr>
          <w:rFonts w:cs="Arial"/>
        </w:rPr>
        <w:t>nge) f</w:t>
      </w:r>
      <w:r>
        <w:rPr>
          <w:rFonts w:cs="Arial"/>
        </w:rPr>
        <w:t>ü</w:t>
      </w:r>
      <w:r>
        <w:rPr>
          <w:rFonts w:cs="Arial"/>
        </w:rPr>
        <w:t>r den Fall, dass die Berufsabschlusspr</w:t>
      </w:r>
      <w:r>
        <w:rPr>
          <w:rFonts w:cs="Arial"/>
        </w:rPr>
        <w:t>ü</w:t>
      </w:r>
      <w:r>
        <w:rPr>
          <w:rFonts w:cs="Arial"/>
        </w:rPr>
        <w:t>fung endg</w:t>
      </w:r>
      <w:r>
        <w:rPr>
          <w:rFonts w:cs="Arial"/>
        </w:rPr>
        <w:t>ü</w:t>
      </w:r>
      <w:r>
        <w:rPr>
          <w:rFonts w:cs="Arial"/>
        </w:rPr>
        <w:t xml:space="preserve">ltig nicht bestanden wurde </w:t>
      </w:r>
    </w:p>
    <w:p w14:paraId="2617C794" w14:textId="77777777" w:rsidR="00937D4A" w:rsidRDefault="00937D4A">
      <w:pPr>
        <w:pStyle w:val="RVfliesstext175nl"/>
        <w:rPr>
          <w:rFonts w:cs="Calibri"/>
        </w:rPr>
      </w:pPr>
      <w:r>
        <w:t xml:space="preserve">Abschnitt IV: </w:t>
      </w:r>
    </w:p>
    <w:p w14:paraId="79504663" w14:textId="77777777" w:rsidR="00937D4A" w:rsidRDefault="00937D4A">
      <w:pPr>
        <w:pStyle w:val="RVliste3u175nb"/>
        <w:tabs>
          <w:tab w:val="clear" w:pos="720"/>
        </w:tabs>
      </w:pPr>
      <w:r>
        <w:rPr>
          <w:rFonts w:cs="Arial"/>
        </w:rPr>
        <w:t>-</w:t>
      </w:r>
      <w:r>
        <w:tab/>
      </w:r>
      <w:r>
        <w:rPr>
          <w:rFonts w:cs="Arial"/>
        </w:rPr>
        <w:t xml:space="preserve">nach </w:t>
      </w:r>
      <w:hyperlink w:anchor="https://bass.schul-welt.de/9609.htm#13-32nr3.1p40a" w:history="1">
        <w:r>
          <w:rPr>
            <w:rFonts w:cs="Arial"/>
          </w:rPr>
          <w:t>§</w:t>
        </w:r>
        <w:r>
          <w:t xml:space="preserve"> 40 a APO</w:t>
        </w:r>
        <w:r>
          <w:rPr>
            <w:rFonts w:cs="Arial"/>
          </w:rPr>
          <w:t>-</w:t>
        </w:r>
        <w:r>
          <w:t>GOSt</w:t>
        </w:r>
      </w:hyperlink>
      <w:r>
        <w:rPr>
          <w:rFonts w:cs="Arial"/>
        </w:rPr>
        <w:t xml:space="preserve"> </w:t>
      </w:r>
      <w:r>
        <w:t>(</w:t>
      </w:r>
      <w:r>
        <w:rPr>
          <w:rFonts w:cs="Arial"/>
        </w:rPr>
        <w:t>nach dem ersten Jahr der Qualifikationsphase der gymnasialen Oberstufe</w:t>
      </w:r>
      <w:r>
        <w:rPr>
          <w:rStyle w:val="FootnoteReference"/>
          <w:rFonts w:ascii="Arial" w:hAnsi="Arial"/>
        </w:rPr>
        <w:footnoteReference w:id="2"/>
      </w:r>
    </w:p>
    <w:p w14:paraId="17A94B10" w14:textId="77777777" w:rsidR="00937D4A" w:rsidRDefault="00937D4A">
      <w:pPr>
        <w:pStyle w:val="RVliste3u175nb"/>
        <w:tabs>
          <w:tab w:val="clear" w:pos="720"/>
        </w:tabs>
        <w:rPr>
          <w:rFonts w:cs="Arial"/>
        </w:rPr>
      </w:pPr>
      <w:r>
        <w:rPr>
          <w:rFonts w:cs="Arial"/>
        </w:rPr>
        <w:t>-</w:t>
      </w:r>
      <w:r>
        <w:rPr>
          <w:rFonts w:cs="Arial"/>
        </w:rPr>
        <w:tab/>
      </w:r>
      <w:r>
        <w:t xml:space="preserve">nach </w:t>
      </w:r>
      <w:hyperlink w:anchor="https://bass.schul-welt.de/3693.htm#19-11nr1.1p61(1)" w:history="1">
        <w:r>
          <w:t xml:space="preserve">§ 61 Abs. 1 APO-WbK </w:t>
        </w:r>
      </w:hyperlink>
      <w:r>
        <w:rPr>
          <w:rFonts w:cs="Arial"/>
        </w:rPr>
        <w:t>(nach dem ersten Jahr der Qualifikationsphase der gymnasialen Oberstufe</w:t>
      </w:r>
      <w:hyperlink w:anchor="fn2" w:history="1">
        <w:r>
          <w:rPr>
            <w:rStyle w:val="FNhochgestelltblau"/>
            <w:rFonts w:cs="Arial"/>
          </w:rPr>
          <w:t xml:space="preserve">2 </w:t>
        </w:r>
      </w:hyperlink>
      <w:r>
        <w:t>in den Bildungsg</w:t>
      </w:r>
      <w:r>
        <w:t>ä</w:t>
      </w:r>
      <w:r>
        <w:t>ngen des Abendgymnasiums und Kollegs)</w:t>
      </w:r>
    </w:p>
    <w:p w14:paraId="54B16B78" w14:textId="77777777" w:rsidR="00937D4A" w:rsidRDefault="00937D4A">
      <w:pPr>
        <w:pStyle w:val="RVliste3u175nb"/>
        <w:tabs>
          <w:tab w:val="clear" w:pos="720"/>
        </w:tabs>
        <w:rPr>
          <w:rFonts w:cs="Arial"/>
        </w:rPr>
      </w:pPr>
      <w:r>
        <w:t>-</w:t>
      </w:r>
      <w:r>
        <w:tab/>
      </w:r>
      <w:r>
        <w:rPr>
          <w:rFonts w:cs="Arial"/>
        </w:rPr>
        <w:t xml:space="preserve">nach </w:t>
      </w:r>
      <w:hyperlink w:anchor="https://bass.schul-welt.de/3129.htm#13-33nr1.1AnlageD13a" w:history="1">
        <w:r>
          <w:rPr>
            <w:rFonts w:cs="Arial"/>
          </w:rPr>
          <w:t>§ 13 a Anlage D APO-BK</w:t>
        </w:r>
      </w:hyperlink>
      <w:r>
        <w:t xml:space="preserve"> (nach dem ersten Jahr der Qualifikationsphase in den Bildungsg</w:t>
      </w:r>
      <w:r>
        <w:t>ä</w:t>
      </w:r>
      <w:r>
        <w:t>ngen des Beruflichen Gymnasiums, die zur Allgemeinen Hochschulreife f</w:t>
      </w:r>
      <w:r>
        <w:t>ü</w:t>
      </w:r>
      <w:r>
        <w:t>hren).</w:t>
      </w:r>
    </w:p>
    <w:p w14:paraId="3574BF73" w14:textId="77777777" w:rsidR="00937D4A" w:rsidRDefault="00937D4A">
      <w:pPr>
        <w:pStyle w:val="RVfliesstext175nb"/>
        <w:widowControl/>
        <w:rPr>
          <w:rFonts w:cs="Arial"/>
        </w:rPr>
      </w:pPr>
      <w:r>
        <w:t>Die Praktikum-Ausbildungsordnung regelt dar</w:t>
      </w:r>
      <w:r>
        <w:t>ü</w:t>
      </w:r>
      <w:r>
        <w:t>ber hinaus im Abschnitt IV den praktischen Teil der Fachhochschulreife</w:t>
      </w:r>
    </w:p>
    <w:p w14:paraId="5AE164FC" w14:textId="77777777" w:rsidR="00937D4A" w:rsidRDefault="00937D4A">
      <w:pPr>
        <w:pStyle w:val="RVliste3u175nb"/>
        <w:tabs>
          <w:tab w:val="clear" w:pos="720"/>
        </w:tabs>
        <w:rPr>
          <w:rFonts w:cs="Arial"/>
        </w:rPr>
      </w:pPr>
      <w:r>
        <w:t>-</w:t>
      </w:r>
      <w:r>
        <w:tab/>
      </w:r>
      <w:r>
        <w:rPr>
          <w:rFonts w:cs="Arial"/>
        </w:rPr>
        <w:t>nach</w:t>
      </w:r>
      <w:hyperlink w:anchor="https://bass.schul-welt.de/3792.htm#13-51nr1.1p22(2)" w:history="1">
        <w:r>
          <w:rPr>
            <w:rFonts w:cs="Arial"/>
          </w:rPr>
          <w:t xml:space="preserve"> § 22 Absatz 2 PO-Waldorf </w:t>
        </w:r>
      </w:hyperlink>
      <w:r>
        <w:t>und</w:t>
      </w:r>
    </w:p>
    <w:p w14:paraId="13EBF8F5" w14:textId="77777777" w:rsidR="00937D4A" w:rsidRDefault="00937D4A">
      <w:pPr>
        <w:pStyle w:val="RVliste3u175nb"/>
        <w:tabs>
          <w:tab w:val="clear" w:pos="720"/>
        </w:tabs>
        <w:rPr>
          <w:rFonts w:cs="Arial"/>
        </w:rPr>
      </w:pPr>
      <w:r>
        <w:t>-</w:t>
      </w:r>
      <w:r>
        <w:tab/>
      </w:r>
      <w:r>
        <w:rPr>
          <w:rFonts w:cs="Arial"/>
        </w:rPr>
        <w:t xml:space="preserve">nach </w:t>
      </w:r>
      <w:hyperlink w:anchor="https://bass.schul-welt.de/3754.htm#19-33nr2p19(2)" w:history="1">
        <w:r>
          <w:rPr>
            <w:rFonts w:cs="Arial"/>
          </w:rPr>
          <w:t>§ 19 Absatz 2 PO-Externe-A</w:t>
        </w:r>
      </w:hyperlink>
      <w:r>
        <w:t>,</w:t>
      </w:r>
    </w:p>
    <w:p w14:paraId="5EBA8793" w14:textId="77777777" w:rsidR="00937D4A" w:rsidRDefault="00937D4A">
      <w:pPr>
        <w:pStyle w:val="RVfliesstext175nb"/>
        <w:widowControl/>
        <w:rPr>
          <w:rFonts w:cs="Arial"/>
        </w:rPr>
      </w:pPr>
      <w:r>
        <w:t>wenn die Abiturpr</w:t>
      </w:r>
      <w:r>
        <w:t>ü</w:t>
      </w:r>
      <w:r>
        <w:t>fung nicht bestanden und der schulische Teil der Fachhochschulreife zuerkannt wurde.</w:t>
      </w:r>
    </w:p>
    <w:p w14:paraId="34EFF190" w14:textId="77777777" w:rsidR="00937D4A" w:rsidRDefault="00937D4A">
      <w:pPr>
        <w:pStyle w:val="RVfliesstext175nb"/>
        <w:widowControl/>
        <w:rPr>
          <w:rFonts w:cs="Arial"/>
        </w:rPr>
      </w:pPr>
      <w:r>
        <w:t>Die Zust</w:t>
      </w:r>
      <w:r>
        <w:t>ä</w:t>
      </w:r>
      <w:r>
        <w:t>ndigkeit f</w:t>
      </w:r>
      <w:r>
        <w:t>ü</w:t>
      </w:r>
      <w:r>
        <w:t>r die Zuerkennung der Fachhochschulreife liegt bei der oberen Schulaufsichtsbeh</w:t>
      </w:r>
      <w:r>
        <w:t>ö</w:t>
      </w:r>
      <w:r>
        <w:t>rde, soweit in den folgenden Abschnitten nichts anderes bestimmt ist. Die obere Schulaufsichtsbeh</w:t>
      </w:r>
      <w:r>
        <w:t>ö</w:t>
      </w:r>
      <w:r>
        <w:t>rde entscheidet in Zweifelsf</w:t>
      </w:r>
      <w:r>
        <w:t>ä</w:t>
      </w:r>
      <w:r>
        <w:t>llen und kann Ausnahmen zu den nachfolgenden Bestimmungen zulassen. In F</w:t>
      </w:r>
      <w:r>
        <w:t>ä</w:t>
      </w:r>
      <w:r>
        <w:t>llen grunds</w:t>
      </w:r>
      <w:r>
        <w:t>ä</w:t>
      </w:r>
      <w:r>
        <w:t>tzlicher Art erfolgt die Entscheidung im Einvernehmen mit der obersten Schulaufsichtsbeh</w:t>
      </w:r>
      <w:r>
        <w:t>ö</w:t>
      </w:r>
      <w:r>
        <w:t>rde.</w:t>
      </w:r>
    </w:p>
    <w:p w14:paraId="7412EF03" w14:textId="77777777" w:rsidR="00937D4A" w:rsidRDefault="00937D4A">
      <w:pPr>
        <w:pStyle w:val="RVueberschrift285fz"/>
        <w:keepNext/>
        <w:keepLines/>
        <w:rPr>
          <w:rFonts w:cs="Arial"/>
        </w:rPr>
      </w:pPr>
      <w:r>
        <w:t>2 Ziele</w:t>
      </w:r>
    </w:p>
    <w:p w14:paraId="15682DCB" w14:textId="77777777" w:rsidR="00937D4A" w:rsidRDefault="00937D4A">
      <w:pPr>
        <w:pStyle w:val="RVfliesstext175nb"/>
        <w:widowControl/>
        <w:rPr>
          <w:rFonts w:cs="Arial"/>
        </w:rPr>
      </w:pPr>
      <w:r>
        <w:t>Praktika dienen der Erg</w:t>
      </w:r>
      <w:r>
        <w:t>ä</w:t>
      </w:r>
      <w:r>
        <w:t>nzung des Unterrichts. Sie haben die Aufgabe</w:t>
      </w:r>
    </w:p>
    <w:p w14:paraId="58B18735" w14:textId="77777777" w:rsidR="00937D4A" w:rsidRDefault="00937D4A">
      <w:pPr>
        <w:pStyle w:val="RVliste3u175nb"/>
        <w:tabs>
          <w:tab w:val="clear" w:pos="720"/>
        </w:tabs>
      </w:pPr>
      <w:r>
        <w:t>-</w:t>
      </w:r>
      <w:r>
        <w:tab/>
      </w:r>
      <w:r>
        <w:rPr>
          <w:rFonts w:cs="Arial"/>
        </w:rPr>
        <w:t xml:space="preserve">auf das Berufsleben vorzubereiten, </w:t>
      </w:r>
    </w:p>
    <w:p w14:paraId="2D9CDA84" w14:textId="77777777" w:rsidR="00937D4A" w:rsidRDefault="00937D4A">
      <w:pPr>
        <w:pStyle w:val="RVliste3u175nb"/>
        <w:tabs>
          <w:tab w:val="clear" w:pos="720"/>
        </w:tabs>
        <w:rPr>
          <w:rFonts w:cs="Arial"/>
        </w:rPr>
      </w:pPr>
      <w:r>
        <w:rPr>
          <w:rFonts w:cs="Arial"/>
        </w:rPr>
        <w:t>-</w:t>
      </w:r>
      <w:r>
        <w:rPr>
          <w:rFonts w:cs="Arial"/>
        </w:rPr>
        <w:tab/>
      </w:r>
      <w:r>
        <w:t xml:space="preserve">die Berufswahlentscheidung abzusichern, </w:t>
      </w:r>
    </w:p>
    <w:p w14:paraId="7577C0C2" w14:textId="77777777" w:rsidR="00937D4A" w:rsidRDefault="00937D4A">
      <w:pPr>
        <w:pStyle w:val="RVliste3u175nb"/>
        <w:tabs>
          <w:tab w:val="clear" w:pos="720"/>
        </w:tabs>
      </w:pPr>
      <w:r>
        <w:t>-</w:t>
      </w:r>
      <w:r>
        <w:tab/>
      </w:r>
      <w:r>
        <w:rPr>
          <w:rFonts w:cs="Arial"/>
        </w:rPr>
        <w:t>eine Orientierung f</w:t>
      </w:r>
      <w:r>
        <w:rPr>
          <w:rFonts w:cs="Arial"/>
        </w:rPr>
        <w:t>ü</w:t>
      </w:r>
      <w:r>
        <w:rPr>
          <w:rFonts w:cs="Arial"/>
        </w:rPr>
        <w:t>r ein m</w:t>
      </w:r>
      <w:r>
        <w:rPr>
          <w:rFonts w:cs="Arial"/>
        </w:rPr>
        <w:t>ö</w:t>
      </w:r>
      <w:r>
        <w:rPr>
          <w:rFonts w:cs="Arial"/>
        </w:rPr>
        <w:t>gliches Studium zu bieten.</w:t>
      </w:r>
    </w:p>
    <w:p w14:paraId="0E2AC545" w14:textId="77777777" w:rsidR="00937D4A" w:rsidRDefault="00937D4A">
      <w:pPr>
        <w:pStyle w:val="RVfliesstext175nb"/>
        <w:widowControl/>
      </w:pPr>
      <w:r>
        <w:rPr>
          <w:rFonts w:cs="Arial"/>
        </w:rPr>
        <w:t xml:space="preserve">Praktikantinnen und Praktikanten sollen durch Anschauung und eigene Mitarbeit grundlegende Kenntnisse </w:t>
      </w:r>
      <w:r>
        <w:rPr>
          <w:rFonts w:cs="Arial"/>
        </w:rPr>
        <w:t>ü</w:t>
      </w:r>
      <w:r>
        <w:rPr>
          <w:rFonts w:cs="Arial"/>
        </w:rPr>
        <w:t>ber Arbeits- und Leistungsprozesse erwerben sowie Einblicke in die Zusammenh</w:t>
      </w:r>
      <w:r>
        <w:rPr>
          <w:rFonts w:cs="Arial"/>
        </w:rPr>
        <w:t>ä</w:t>
      </w:r>
      <w:r>
        <w:rPr>
          <w:rFonts w:cs="Arial"/>
        </w:rPr>
        <w:t>nge betrieblicher/beruflicher Praxis gewinnen. Dabei sollen sie berufs- und fachbezogene Aufgaben l</w:t>
      </w:r>
      <w:r>
        <w:rPr>
          <w:rFonts w:cs="Arial"/>
        </w:rPr>
        <w:t>ö</w:t>
      </w:r>
      <w:r>
        <w:rPr>
          <w:rFonts w:cs="Arial"/>
        </w:rPr>
        <w:t>sen und sich auch mit den sozialen und kommunikativen Situationen w</w:t>
      </w:r>
      <w:r>
        <w:rPr>
          <w:rFonts w:cs="Arial"/>
        </w:rPr>
        <w:t>ä</w:t>
      </w:r>
      <w:r>
        <w:rPr>
          <w:rFonts w:cs="Arial"/>
        </w:rPr>
        <w:t>hrend des Berufsalltages in den Betrieben auseinander setzen.</w:t>
      </w:r>
    </w:p>
    <w:p w14:paraId="19DEA609" w14:textId="77777777" w:rsidR="00937D4A" w:rsidRDefault="00937D4A">
      <w:pPr>
        <w:pStyle w:val="RVueberschrift285fz"/>
        <w:keepNext/>
        <w:keepLines/>
      </w:pPr>
      <w:r>
        <w:rPr>
          <w:rFonts w:cs="Arial"/>
        </w:rPr>
        <w:t>3 Anforderungen an die Praktikumsstelle</w:t>
      </w:r>
    </w:p>
    <w:p w14:paraId="0D946311" w14:textId="77777777" w:rsidR="00937D4A" w:rsidRDefault="00937D4A">
      <w:pPr>
        <w:pStyle w:val="RVfliesstext175nb"/>
        <w:widowControl/>
        <w:rPr>
          <w:rFonts w:cs="Arial"/>
        </w:rPr>
      </w:pPr>
      <w:r>
        <w:rPr>
          <w:rFonts w:cs="Arial"/>
        </w:rPr>
        <w:t>Zur Sicherung der Qualit</w:t>
      </w:r>
      <w:r>
        <w:rPr>
          <w:rFonts w:cs="Arial"/>
        </w:rPr>
        <w:t>ä</w:t>
      </w:r>
      <w:r>
        <w:rPr>
          <w:rFonts w:cs="Arial"/>
        </w:rPr>
        <w:t>t soll das Praktikum nur in hierf</w:t>
      </w:r>
      <w:r>
        <w:rPr>
          <w:rFonts w:cs="Arial"/>
        </w:rPr>
        <w:t>ü</w:t>
      </w:r>
      <w:r>
        <w:rPr>
          <w:rFonts w:cs="Arial"/>
        </w:rPr>
        <w:t>r geeigneten Betrieben, Einrichtungen und Beh</w:t>
      </w:r>
      <w:r>
        <w:rPr>
          <w:rFonts w:cs="Arial"/>
        </w:rPr>
        <w:t>ö</w:t>
      </w:r>
      <w:r>
        <w:rPr>
          <w:rFonts w:cs="Arial"/>
        </w:rPr>
        <w:t>rden durchgef</w:t>
      </w:r>
      <w:r>
        <w:rPr>
          <w:rFonts w:cs="Arial"/>
        </w:rPr>
        <w:t>ü</w:t>
      </w:r>
      <w:r>
        <w:rPr>
          <w:rFonts w:cs="Arial"/>
        </w:rPr>
        <w:t>hrt werden, in denen die entsprechende T</w:t>
      </w:r>
      <w:r>
        <w:rPr>
          <w:rFonts w:cs="Arial"/>
        </w:rPr>
        <w:t>ä</w:t>
      </w:r>
      <w:r>
        <w:rPr>
          <w:rFonts w:cs="Arial"/>
        </w:rPr>
        <w:t>tigkeiten nach</w:t>
      </w:r>
      <w:hyperlink w:anchor="Anlage1" w:history="1">
        <w:r>
          <w:rPr>
            <w:rFonts w:cs="Arial"/>
          </w:rPr>
          <w:t xml:space="preserve"> Anlage 1 </w:t>
        </w:r>
      </w:hyperlink>
      <w:r>
        <w:t>ausgef</w:t>
      </w:r>
      <w:r>
        <w:t>ü</w:t>
      </w:r>
      <w:r>
        <w:t>hrt werden k</w:t>
      </w:r>
      <w:r>
        <w:t>ö</w:t>
      </w:r>
      <w:r>
        <w:t>nnen. Als geeignet gelten in der Regel:</w:t>
      </w:r>
    </w:p>
    <w:p w14:paraId="10A934B5" w14:textId="77777777" w:rsidR="00937D4A" w:rsidRDefault="00937D4A">
      <w:pPr>
        <w:pStyle w:val="RVliste3u175nb"/>
        <w:tabs>
          <w:tab w:val="clear" w:pos="720"/>
        </w:tabs>
      </w:pPr>
      <w:r>
        <w:t>-</w:t>
      </w:r>
      <w:r>
        <w:tab/>
      </w:r>
      <w:r>
        <w:rPr>
          <w:rFonts w:cs="Arial"/>
        </w:rPr>
        <w:t xml:space="preserve">Betriebe, die zur Ausbildung in den entsprechenden Berufen berechtigt sind </w:t>
      </w:r>
    </w:p>
    <w:p w14:paraId="4657B9B4" w14:textId="77777777" w:rsidR="00937D4A" w:rsidRDefault="00937D4A">
      <w:pPr>
        <w:pStyle w:val="RVliste3u175nb"/>
        <w:tabs>
          <w:tab w:val="clear" w:pos="720"/>
        </w:tabs>
        <w:rPr>
          <w:rFonts w:cs="Arial"/>
        </w:rPr>
      </w:pPr>
      <w:r>
        <w:rPr>
          <w:rFonts w:cs="Arial"/>
        </w:rPr>
        <w:t>-</w:t>
      </w:r>
      <w:r>
        <w:rPr>
          <w:rFonts w:cs="Arial"/>
        </w:rPr>
        <w:tab/>
      </w:r>
      <w:r>
        <w:t>Einrichtungen oder Beh</w:t>
      </w:r>
      <w:r>
        <w:t>ö</w:t>
      </w:r>
      <w:r>
        <w:t>rden, die die Berechtigung haben, in einem entsprechenden anerkannten Beruf auszubilden</w:t>
      </w:r>
    </w:p>
    <w:p w14:paraId="2E7BFFD7" w14:textId="77777777" w:rsidR="00937D4A" w:rsidRDefault="00937D4A">
      <w:pPr>
        <w:pStyle w:val="RVliste3u175nb"/>
        <w:tabs>
          <w:tab w:val="clear" w:pos="720"/>
        </w:tabs>
      </w:pPr>
      <w:r>
        <w:t>-</w:t>
      </w:r>
      <w:r>
        <w:tab/>
      </w:r>
      <w:r>
        <w:rPr>
          <w:rFonts w:cs="Arial"/>
        </w:rPr>
        <w:t xml:space="preserve">weitere von der oberen Schulaufsicht zugelassene Stellen. </w:t>
      </w:r>
    </w:p>
    <w:p w14:paraId="66129F97" w14:textId="77777777" w:rsidR="00937D4A" w:rsidRDefault="00937D4A">
      <w:pPr>
        <w:pStyle w:val="RVfliesstext175nb"/>
        <w:widowControl/>
        <w:rPr>
          <w:rFonts w:cs="Arial"/>
        </w:rPr>
      </w:pPr>
      <w:r>
        <w:rPr>
          <w:rFonts w:cs="Arial"/>
        </w:rPr>
        <w:t>Die Berufskollegs unterst</w:t>
      </w:r>
      <w:r>
        <w:rPr>
          <w:rFonts w:cs="Arial"/>
        </w:rPr>
        <w:t>ü</w:t>
      </w:r>
      <w:r>
        <w:rPr>
          <w:rFonts w:cs="Arial"/>
        </w:rPr>
        <w:t>tzen ihre Sch</w:t>
      </w:r>
      <w:r>
        <w:rPr>
          <w:rFonts w:cs="Arial"/>
        </w:rPr>
        <w:t>ü</w:t>
      </w:r>
      <w:r>
        <w:rPr>
          <w:rFonts w:cs="Arial"/>
        </w:rPr>
        <w:t>lerinnen und Sch</w:t>
      </w:r>
      <w:r>
        <w:rPr>
          <w:rFonts w:cs="Arial"/>
        </w:rPr>
        <w:t>ü</w:t>
      </w:r>
      <w:r>
        <w:rPr>
          <w:rFonts w:cs="Arial"/>
        </w:rPr>
        <w:t>ler bei der Suche nach geeigneten Praktikumspl</w:t>
      </w:r>
      <w:r>
        <w:rPr>
          <w:rFonts w:cs="Arial"/>
        </w:rPr>
        <w:t>ä</w:t>
      </w:r>
      <w:r>
        <w:rPr>
          <w:rFonts w:cs="Arial"/>
        </w:rPr>
        <w:t xml:space="preserve">tzen. Hierbei streben die Schulen eine Kooperation mit den </w:t>
      </w:r>
      <w:r>
        <w:rPr>
          <w:rFonts w:cs="Arial"/>
        </w:rPr>
        <w:t>ö</w:t>
      </w:r>
      <w:r>
        <w:rPr>
          <w:rFonts w:cs="Arial"/>
        </w:rPr>
        <w:t>rtlich zust</w:t>
      </w:r>
      <w:r>
        <w:rPr>
          <w:rFonts w:cs="Arial"/>
        </w:rPr>
        <w:t>ä</w:t>
      </w:r>
      <w:r>
        <w:rPr>
          <w:rFonts w:cs="Arial"/>
        </w:rPr>
        <w:t>ndigen Kammern an. Die Gymnasien und Gesamtschulen beraten die Sch</w:t>
      </w:r>
      <w:r>
        <w:rPr>
          <w:rFonts w:cs="Arial"/>
        </w:rPr>
        <w:t>ü</w:t>
      </w:r>
      <w:r>
        <w:rPr>
          <w:rFonts w:cs="Arial"/>
        </w:rPr>
        <w:t>lerinnen und Sch</w:t>
      </w:r>
      <w:r>
        <w:rPr>
          <w:rFonts w:cs="Arial"/>
        </w:rPr>
        <w:t>ü</w:t>
      </w:r>
      <w:r>
        <w:rPr>
          <w:rFonts w:cs="Arial"/>
        </w:rPr>
        <w:t xml:space="preserve">ler </w:t>
      </w:r>
      <w:r>
        <w:rPr>
          <w:rFonts w:cs="Arial"/>
        </w:rPr>
        <w:t>ü</w:t>
      </w:r>
      <w:r>
        <w:rPr>
          <w:rFonts w:cs="Arial"/>
        </w:rPr>
        <w:t>ber das weitere Verfahren zum Erwerb der vollen Fachhochschulreife. Der Praktikumsbetrieb oder die Einrichtung, in der das Praktikum abgeleistet wird, stellt die ordnungsgem</w:t>
      </w:r>
      <w:r>
        <w:rPr>
          <w:rFonts w:cs="Arial"/>
        </w:rPr>
        <w:t>äß</w:t>
      </w:r>
      <w:r>
        <w:rPr>
          <w:rFonts w:cs="Arial"/>
        </w:rPr>
        <w:t>e Durchf</w:t>
      </w:r>
      <w:r>
        <w:rPr>
          <w:rFonts w:cs="Arial"/>
        </w:rPr>
        <w:t>ü</w:t>
      </w:r>
      <w:r>
        <w:rPr>
          <w:rFonts w:cs="Arial"/>
        </w:rPr>
        <w:t xml:space="preserve">hrung des Praktikums nach der Praktikum-Ausbildungsordnung sicher und erstellt einen Nachweis </w:t>
      </w:r>
      <w:r>
        <w:rPr>
          <w:rFonts w:cs="Arial"/>
        </w:rPr>
        <w:t>ü</w:t>
      </w:r>
      <w:r>
        <w:rPr>
          <w:rFonts w:cs="Arial"/>
        </w:rPr>
        <w:t xml:space="preserve">ber das Praktikum nach </w:t>
      </w:r>
      <w:hyperlink w:anchor="Anlage2.1" w:history="1">
        <w:r>
          <w:rPr>
            <w:rFonts w:cs="Arial"/>
          </w:rPr>
          <w:t>Anlagen 2.1 und 2.</w:t>
        </w:r>
      </w:hyperlink>
      <w:hyperlink w:anchor="Anlage2.5" w:history="1">
        <w:r>
          <w:rPr>
            <w:rFonts w:cs="Arial"/>
          </w:rPr>
          <w:t>5</w:t>
        </w:r>
      </w:hyperlink>
      <w:r>
        <w:t>.</w:t>
      </w:r>
    </w:p>
    <w:p w14:paraId="73813E71" w14:textId="77777777" w:rsidR="00937D4A" w:rsidRDefault="00937D4A">
      <w:pPr>
        <w:pStyle w:val="RVueberschrift285fz"/>
        <w:keepNext/>
        <w:keepLines/>
        <w:rPr>
          <w:rFonts w:cs="Arial"/>
        </w:rPr>
      </w:pPr>
      <w:r>
        <w:t>4 Durchf</w:t>
      </w:r>
      <w:r>
        <w:t>ü</w:t>
      </w:r>
      <w:r>
        <w:t>hrung des Praktikums</w:t>
      </w:r>
    </w:p>
    <w:p w14:paraId="4045660B" w14:textId="77777777" w:rsidR="00937D4A" w:rsidRDefault="00937D4A">
      <w:pPr>
        <w:pStyle w:val="RVfliesstext175nb"/>
        <w:widowControl/>
      </w:pPr>
      <w:r>
        <w:t>Die Durchf</w:t>
      </w:r>
      <w:r>
        <w:t>ü</w:t>
      </w:r>
      <w:r>
        <w:t xml:space="preserve">hrung des Praktikums nach den Abschnitten II und III richtet sich nach den in der </w:t>
      </w:r>
      <w:hyperlink w:anchor="Anlage1" w:history="1">
        <w:r>
          <w:t>Anlage 1</w:t>
        </w:r>
      </w:hyperlink>
      <w:r>
        <w:rPr>
          <w:rFonts w:cs="Arial"/>
        </w:rPr>
        <w:t xml:space="preserve"> f</w:t>
      </w:r>
      <w:r>
        <w:rPr>
          <w:rFonts w:cs="Arial"/>
        </w:rPr>
        <w:t>ü</w:t>
      </w:r>
      <w:r>
        <w:rPr>
          <w:rFonts w:cs="Arial"/>
        </w:rPr>
        <w:t>r den jeweiligen Fachbereich festgelegten Inhalten. Die w</w:t>
      </w:r>
      <w:r>
        <w:rPr>
          <w:rFonts w:cs="Arial"/>
        </w:rPr>
        <w:t>ö</w:t>
      </w:r>
      <w:r>
        <w:rPr>
          <w:rFonts w:cs="Arial"/>
        </w:rPr>
        <w:t>chentliche Arbeitszeit, der Urlaubsanspruch und die Verg</w:t>
      </w:r>
      <w:r>
        <w:rPr>
          <w:rFonts w:cs="Arial"/>
        </w:rPr>
        <w:t>ü</w:t>
      </w:r>
      <w:r>
        <w:rPr>
          <w:rFonts w:cs="Arial"/>
        </w:rPr>
        <w:t>tung regeln sich nach den gesetzlichen und tariflichen Bestimmungen. Der Urlaub in der Klasse 11 der Fachoberschule ist w</w:t>
      </w:r>
      <w:r>
        <w:rPr>
          <w:rFonts w:cs="Arial"/>
        </w:rPr>
        <w:t>ä</w:t>
      </w:r>
      <w:r>
        <w:rPr>
          <w:rFonts w:cs="Arial"/>
        </w:rPr>
        <w:t>hrend der Schulferien zu nehmen und zu gew</w:t>
      </w:r>
      <w:r>
        <w:rPr>
          <w:rFonts w:cs="Arial"/>
        </w:rPr>
        <w:t>ä</w:t>
      </w:r>
      <w:r>
        <w:rPr>
          <w:rFonts w:cs="Arial"/>
        </w:rPr>
        <w:t>hren. Teilzeitpraktika mit mindestens der H</w:t>
      </w:r>
      <w:r>
        <w:rPr>
          <w:rFonts w:cs="Arial"/>
        </w:rPr>
        <w:t>ä</w:t>
      </w:r>
      <w:r>
        <w:rPr>
          <w:rFonts w:cs="Arial"/>
        </w:rPr>
        <w:t>lfte der regelm</w:t>
      </w:r>
      <w:r>
        <w:rPr>
          <w:rFonts w:cs="Arial"/>
        </w:rPr>
        <w:t>äß</w:t>
      </w:r>
      <w:r>
        <w:rPr>
          <w:rFonts w:cs="Arial"/>
        </w:rPr>
        <w:t>igen Arbeitszeit sind zul</w:t>
      </w:r>
      <w:r>
        <w:rPr>
          <w:rFonts w:cs="Arial"/>
        </w:rPr>
        <w:t>ä</w:t>
      </w:r>
      <w:r>
        <w:rPr>
          <w:rFonts w:cs="Arial"/>
        </w:rPr>
        <w:t>ssig. Die Gesamtzeit verl</w:t>
      </w:r>
      <w:r>
        <w:rPr>
          <w:rFonts w:cs="Arial"/>
        </w:rPr>
        <w:t>ä</w:t>
      </w:r>
      <w:r>
        <w:rPr>
          <w:rFonts w:cs="Arial"/>
        </w:rPr>
        <w:t>ngert sich entsprechend. Das Praktikum in der Klasse 11 der Fachoberschule kann nicht in Teilzeitform absolviert werden.</w:t>
      </w:r>
    </w:p>
    <w:p w14:paraId="41688A8A" w14:textId="77777777" w:rsidR="00937D4A" w:rsidRDefault="00937D4A">
      <w:pPr>
        <w:pStyle w:val="RVueberschrift285fz"/>
        <w:keepNext/>
        <w:keepLines/>
      </w:pPr>
      <w:r>
        <w:rPr>
          <w:rFonts w:cs="Arial"/>
        </w:rPr>
        <w:t>5 Nachweis der Fachhochschulreife</w:t>
      </w:r>
    </w:p>
    <w:p w14:paraId="6297A21A" w14:textId="77777777" w:rsidR="00937D4A" w:rsidRDefault="00937D4A">
      <w:pPr>
        <w:pStyle w:val="RVfliesstext175nb"/>
        <w:widowControl/>
      </w:pPr>
      <w:r>
        <w:rPr>
          <w:rFonts w:cs="Arial"/>
        </w:rPr>
        <w:t>Die notwendigen Bescheinigungen werden nach Ma</w:t>
      </w:r>
      <w:r>
        <w:rPr>
          <w:rFonts w:cs="Arial"/>
        </w:rPr>
        <w:t>ß</w:t>
      </w:r>
      <w:r>
        <w:rPr>
          <w:rFonts w:cs="Arial"/>
        </w:rPr>
        <w:t xml:space="preserve">gabe der </w:t>
      </w:r>
      <w:hyperlink w:anchor="Anlage2.1" w:history="1">
        <w:r>
          <w:rPr>
            <w:rFonts w:cs="Arial"/>
          </w:rPr>
          <w:t>Anlage 2</w:t>
        </w:r>
      </w:hyperlink>
      <w:r>
        <w:t xml:space="preserve"> dieser Ordnung ausgestellt. Die Bezirksregierungen erstellen zusammenfassende Bescheinigungen ausschlie</w:t>
      </w:r>
      <w:r>
        <w:t>ß</w:t>
      </w:r>
      <w:r>
        <w:t>lich f</w:t>
      </w:r>
      <w:r>
        <w:t>ü</w:t>
      </w:r>
      <w:r>
        <w:t>r die Zulassung zum Studium in anderen Bundesl</w:t>
      </w:r>
      <w:r>
        <w:t>ä</w:t>
      </w:r>
      <w:r>
        <w:t xml:space="preserve">ndern </w:t>
      </w:r>
      <w:hyperlink w:anchor="Anlage2.6" w:history="1">
        <w:r>
          <w:t>(Anlage 2.6)</w:t>
        </w:r>
      </w:hyperlink>
      <w:r>
        <w:rPr>
          <w:rFonts w:cs="Arial"/>
        </w:rPr>
        <w:t>.</w:t>
      </w:r>
    </w:p>
    <w:p w14:paraId="6E32B4B5" w14:textId="77777777" w:rsidR="00937D4A" w:rsidRDefault="00937D4A">
      <w:pPr>
        <w:pStyle w:val="RVueberschrift285fz"/>
        <w:keepNext/>
        <w:keepLines/>
      </w:pPr>
      <w:r>
        <w:rPr>
          <w:rFonts w:cs="Arial"/>
        </w:rPr>
        <w:t>6 Auswirkungen auf ein Berufsausbildungsverh</w:t>
      </w:r>
      <w:r>
        <w:rPr>
          <w:rFonts w:cs="Arial"/>
        </w:rPr>
        <w:t>ä</w:t>
      </w:r>
      <w:r>
        <w:rPr>
          <w:rFonts w:cs="Arial"/>
        </w:rPr>
        <w:t>ltnis</w:t>
      </w:r>
    </w:p>
    <w:p w14:paraId="2A4B67DC" w14:textId="77777777" w:rsidR="00937D4A" w:rsidRDefault="00937D4A">
      <w:pPr>
        <w:pStyle w:val="RVfliesstext175nb"/>
        <w:widowControl/>
        <w:rPr>
          <w:rFonts w:cs="Arial"/>
        </w:rPr>
      </w:pPr>
      <w:r>
        <w:rPr>
          <w:rFonts w:cs="Arial"/>
        </w:rPr>
        <w:t>Nach einem erfolgreich abgeschlossenen Praktikum kann bei der zust</w:t>
      </w:r>
      <w:r>
        <w:rPr>
          <w:rFonts w:cs="Arial"/>
        </w:rPr>
        <w:t>ä</w:t>
      </w:r>
      <w:r>
        <w:rPr>
          <w:rFonts w:cs="Arial"/>
        </w:rPr>
        <w:t>ndigen Stelle ein Antrag auf Abk</w:t>
      </w:r>
      <w:r>
        <w:rPr>
          <w:rFonts w:cs="Arial"/>
        </w:rPr>
        <w:t>ü</w:t>
      </w:r>
      <w:r>
        <w:rPr>
          <w:rFonts w:cs="Arial"/>
        </w:rPr>
        <w:t>rzung des Berufsausbildungsverh</w:t>
      </w:r>
      <w:r>
        <w:rPr>
          <w:rFonts w:cs="Arial"/>
        </w:rPr>
        <w:t>ä</w:t>
      </w:r>
      <w:r>
        <w:rPr>
          <w:rFonts w:cs="Arial"/>
        </w:rPr>
        <w:t>ltnisses gem</w:t>
      </w:r>
      <w:r>
        <w:rPr>
          <w:rFonts w:cs="Arial"/>
        </w:rPr>
        <w:t>äß</w:t>
      </w:r>
      <w:r>
        <w:rPr>
          <w:rFonts w:cs="Arial"/>
        </w:rPr>
        <w:t xml:space="preserve"> </w:t>
      </w:r>
      <w:hyperlink r:id="rId7" w:history="1">
        <w:r>
          <w:rPr>
            <w:rFonts w:cs="Arial"/>
          </w:rPr>
          <w:t>§ 8 Berufsbildungsgesetz</w:t>
        </w:r>
      </w:hyperlink>
      <w:r>
        <w:t xml:space="preserve"> gestellt werden.</w:t>
      </w:r>
    </w:p>
    <w:p w14:paraId="29DC302D" w14:textId="77777777" w:rsidR="00937D4A" w:rsidRDefault="00937D4A">
      <w:pPr>
        <w:pStyle w:val="RVueberschrift285fz"/>
        <w:keepNext/>
        <w:keepLines/>
        <w:rPr>
          <w:rFonts w:cs="Arial"/>
        </w:rPr>
      </w:pPr>
      <w:r>
        <w:t xml:space="preserve">II. Praktische Ausbildung </w:t>
      </w:r>
      <w:r>
        <w:br/>
        <w:t>in der Klasse 11 der Fachoberschule</w:t>
      </w:r>
    </w:p>
    <w:p w14:paraId="7F30EC3C" w14:textId="77777777" w:rsidR="00937D4A" w:rsidRDefault="00937D4A">
      <w:pPr>
        <w:pStyle w:val="RVueberschrift285fz"/>
        <w:keepNext/>
        <w:keepLines/>
        <w:rPr>
          <w:rFonts w:cs="Arial"/>
        </w:rPr>
      </w:pPr>
      <w:r>
        <w:t>1 Rechtsgrundlage</w:t>
      </w:r>
    </w:p>
    <w:p w14:paraId="12E3BB5A" w14:textId="77777777" w:rsidR="00937D4A" w:rsidRDefault="00937D4A">
      <w:pPr>
        <w:pStyle w:val="RVfliesstext175nb"/>
        <w:widowControl/>
        <w:rPr>
          <w:rFonts w:cs="Arial"/>
        </w:rPr>
      </w:pPr>
      <w:r>
        <w:t xml:space="preserve">Nach </w:t>
      </w:r>
      <w:hyperlink w:anchor="https://bass.schul-welt.de/3129.htm#13-33nr1.1_AnlageC_p8nr1" w:history="1">
        <w:r>
          <w:t xml:space="preserve">§ 8 Nummer 1 </w:t>
        </w:r>
      </w:hyperlink>
      <w:r>
        <w:rPr>
          <w:rFonts w:cs="Arial"/>
        </w:rPr>
        <w:t xml:space="preserve">in Verbindung mit </w:t>
      </w:r>
      <w:hyperlink w:anchor="https://bass.schul-welt.de/3129.htm#13-33nr1.1p9_AnlageC" w:history="1">
        <w:r>
          <w:rPr>
            <w:rFonts w:cs="Arial"/>
          </w:rPr>
          <w:t>§ 9 Anlage C APO-BK</w:t>
        </w:r>
      </w:hyperlink>
      <w:r>
        <w:t xml:space="preserve"> sowie den hierzu erlassenen Verwaltungsvorschriften (VVzAPO-BK - BASS 13-33 Nr. 1.2) umfasst die Klasse 11 der Fachoberschule Unterricht und ein fachbereichsbezogenes Praktikum. Das Praktikum richtet sich nach dieser Praktikum-Ausbildungsordnung.</w:t>
      </w:r>
    </w:p>
    <w:p w14:paraId="4597216B" w14:textId="77777777" w:rsidR="00937D4A" w:rsidRDefault="00937D4A">
      <w:pPr>
        <w:pStyle w:val="RVueberschrift285fz"/>
        <w:keepNext/>
        <w:keepLines/>
        <w:rPr>
          <w:rFonts w:cs="Arial"/>
        </w:rPr>
      </w:pPr>
      <w:r>
        <w:t>2 Rechtliche Stellung</w:t>
      </w:r>
    </w:p>
    <w:p w14:paraId="51E9E8C7" w14:textId="77777777" w:rsidR="00937D4A" w:rsidRDefault="00937D4A">
      <w:pPr>
        <w:pStyle w:val="RVfliesstext175nb"/>
        <w:widowControl/>
      </w:pPr>
      <w:r>
        <w:t>Die Lernenden der Jahrgangsstufe 11 der Fachoberschule sind Sch</w:t>
      </w:r>
      <w:r>
        <w:t>ü</w:t>
      </w:r>
      <w:r>
        <w:t>lerinnen und Sch</w:t>
      </w:r>
      <w:r>
        <w:t>ü</w:t>
      </w:r>
      <w:r>
        <w:t>ler und zugleich Praktikantinnen und Praktikanten. In der letztgenannten Eigenschaft schlie</w:t>
      </w:r>
      <w:r>
        <w:t>ß</w:t>
      </w:r>
      <w:r>
        <w:t xml:space="preserve">en sie einen Praktikumsvertrag </w:t>
      </w:r>
      <w:hyperlink w:anchor="Anlage2.4" w:history="1">
        <w:r>
          <w:t>(Anlage 2.4)</w:t>
        </w:r>
      </w:hyperlink>
      <w:r>
        <w:rPr>
          <w:rFonts w:cs="Arial"/>
        </w:rPr>
        <w:t xml:space="preserve"> mit einem Unternehmen ab und absolvieren fachbereichsbezogene Praktika im Betrieb.</w:t>
      </w:r>
    </w:p>
    <w:p w14:paraId="1593EB25" w14:textId="77777777" w:rsidR="00937D4A" w:rsidRDefault="00937D4A">
      <w:pPr>
        <w:pStyle w:val="RVueberschrift285fz"/>
        <w:keepNext/>
        <w:keepLines/>
      </w:pPr>
      <w:r>
        <w:rPr>
          <w:rFonts w:cs="Arial"/>
        </w:rPr>
        <w:t>3 Durchf</w:t>
      </w:r>
      <w:r>
        <w:rPr>
          <w:rFonts w:cs="Arial"/>
        </w:rPr>
        <w:t>ü</w:t>
      </w:r>
      <w:r>
        <w:rPr>
          <w:rFonts w:cs="Arial"/>
        </w:rPr>
        <w:t>hrung des Praktikums</w:t>
      </w:r>
    </w:p>
    <w:p w14:paraId="66B09D8A" w14:textId="77777777" w:rsidR="00937D4A" w:rsidRDefault="00937D4A">
      <w:pPr>
        <w:pStyle w:val="RVfliesstext175nb"/>
        <w:widowControl/>
        <w:rPr>
          <w:rFonts w:cs="Arial"/>
        </w:rPr>
      </w:pPr>
      <w:r>
        <w:rPr>
          <w:rFonts w:cs="Arial"/>
        </w:rPr>
        <w:t xml:space="preserve">Das Praktikum erstreckt sich </w:t>
      </w:r>
      <w:r>
        <w:rPr>
          <w:rFonts w:cs="Arial"/>
        </w:rPr>
        <w:t>ü</w:t>
      </w:r>
      <w:r>
        <w:rPr>
          <w:rFonts w:cs="Arial"/>
        </w:rPr>
        <w:t xml:space="preserve">ber ein Jahr. Die Arbeitszeit der Praktikantinnen und Praktikanten richtet sich unter Anrechnung der Unterrichtszeit nach den gesetzlichen und tariflichen Bestimmungen. Der Unterricht umfasst 480 Stunden pro Jahr. Die Organisation der Unterrichts- und Praktikumszeiten erfolgt im Einvernehmen mit der Schule und den Praktikumseinrichtungen. </w:t>
      </w:r>
      <w:r>
        <w:t>Die Anrechnung von einschl</w:t>
      </w:r>
      <w:r>
        <w:t>ä</w:t>
      </w:r>
      <w:r>
        <w:t>gigen T</w:t>
      </w:r>
      <w:r>
        <w:t>ä</w:t>
      </w:r>
      <w:r>
        <w:t>tigkeiten auf die praktische Ausbildung in der Klasse 11 der Fachoberschule ist nicht m</w:t>
      </w:r>
      <w:r>
        <w:t>ö</w:t>
      </w:r>
      <w:r>
        <w:t>glich.</w:t>
      </w:r>
    </w:p>
    <w:p w14:paraId="2098B2B1" w14:textId="77777777" w:rsidR="00937D4A" w:rsidRDefault="00937D4A">
      <w:pPr>
        <w:pStyle w:val="RVueberschrift285fz"/>
        <w:keepNext/>
        <w:keepLines/>
        <w:rPr>
          <w:rFonts w:cs="Arial"/>
        </w:rPr>
      </w:pPr>
      <w:r>
        <w:t>4 Begleitung der praktischen Ausbildung</w:t>
      </w:r>
    </w:p>
    <w:p w14:paraId="1D0BF7EF" w14:textId="77777777" w:rsidR="00937D4A" w:rsidRDefault="00937D4A">
      <w:pPr>
        <w:pStyle w:val="RVfliesstext175nb"/>
        <w:widowControl/>
        <w:rPr>
          <w:rFonts w:cs="Arial"/>
        </w:rPr>
      </w:pPr>
      <w:r>
        <w:t>Es ist Aufgabe der Sch</w:t>
      </w:r>
      <w:r>
        <w:t>ü</w:t>
      </w:r>
      <w:r>
        <w:t>lerinnen und Sch</w:t>
      </w:r>
      <w:r>
        <w:t>ü</w:t>
      </w:r>
      <w:r>
        <w:t>ler, einen geeigneten Praktikumsplatz zu finden. Die abzuschlie</w:t>
      </w:r>
      <w:r>
        <w:t>ß</w:t>
      </w:r>
      <w:r>
        <w:t>enden Praktikumsvertr</w:t>
      </w:r>
      <w:r>
        <w:t>ä</w:t>
      </w:r>
      <w:r>
        <w:t>ge sind den Schulen vor dem Praktikum zur Genehmigung vorzulegen. Die Praktikantinnen und Praktikanten f</w:t>
      </w:r>
      <w:r>
        <w:t>ü</w:t>
      </w:r>
      <w:r>
        <w:t xml:space="preserve">hren </w:t>
      </w:r>
      <w:r>
        <w:t>ü</w:t>
      </w:r>
      <w:r>
        <w:t>ber die Erkenntnisse der Praktikumsabschnitte Bericht. Sie haben mindestens vier Berichte zu fertigen. Die einzelnen Berichte sind der Praktikumsleitung des Betriebes vorzulegen. Der Betrieb oder die Einrichtung pr</w:t>
      </w:r>
      <w:r>
        <w:t>ü</w:t>
      </w:r>
      <w:r>
        <w:t>ft und bescheinigt die sachliche Richtigkeit der Berichte; die Schule bewertet die Ausarbeitungen.</w:t>
      </w:r>
    </w:p>
    <w:p w14:paraId="6F33582C" w14:textId="77777777" w:rsidR="00937D4A" w:rsidRDefault="00937D4A">
      <w:pPr>
        <w:pStyle w:val="RVfliesstext175nb"/>
        <w:widowControl/>
      </w:pPr>
      <w:r>
        <w:t>Nach Beendigung des Praktikums best</w:t>
      </w:r>
      <w:r>
        <w:t>ä</w:t>
      </w:r>
      <w:r>
        <w:t>tigt die ausbildende Stelle den Praktikantinnen und Praktikanten die ordnungsgem</w:t>
      </w:r>
      <w:r>
        <w:t>äß</w:t>
      </w:r>
      <w:r>
        <w:t>e Durchf</w:t>
      </w:r>
      <w:r>
        <w:t>ü</w:t>
      </w:r>
      <w:r>
        <w:t xml:space="preserve">hrung des Praktikums nach dem Muster der </w:t>
      </w:r>
      <w:hyperlink w:anchor="Anlage2.1" w:history="1">
        <w:r>
          <w:t>Anlage 2.1</w:t>
        </w:r>
      </w:hyperlink>
      <w:r>
        <w:rPr>
          <w:rFonts w:cs="Arial"/>
        </w:rPr>
        <w:t>. Die Praktikantinnen und Praktikanten legen diese Best</w:t>
      </w:r>
      <w:r>
        <w:rPr>
          <w:rFonts w:cs="Arial"/>
        </w:rPr>
        <w:t>ä</w:t>
      </w:r>
      <w:r>
        <w:rPr>
          <w:rFonts w:cs="Arial"/>
        </w:rPr>
        <w:t>tigung der Schule vor.</w:t>
      </w:r>
    </w:p>
    <w:p w14:paraId="1FCA93B6" w14:textId="77777777" w:rsidR="00937D4A" w:rsidRDefault="00937D4A">
      <w:pPr>
        <w:pStyle w:val="RVueberschrift285fz"/>
        <w:keepNext/>
        <w:keepLines/>
      </w:pPr>
      <w:r>
        <w:rPr>
          <w:rFonts w:cs="Arial"/>
        </w:rPr>
        <w:t>5 Nachweis der Fachhochschulreife</w:t>
      </w:r>
    </w:p>
    <w:p w14:paraId="39916D2E" w14:textId="77777777" w:rsidR="00937D4A" w:rsidRDefault="00937D4A">
      <w:pPr>
        <w:pStyle w:val="RVfliesstext175nb"/>
        <w:widowControl/>
      </w:pPr>
      <w:r>
        <w:rPr>
          <w:rFonts w:cs="Arial"/>
        </w:rPr>
        <w:t>Der Nachweis der Fachhochschulreife f</w:t>
      </w:r>
      <w:r>
        <w:rPr>
          <w:rFonts w:cs="Arial"/>
        </w:rPr>
        <w:t>ü</w:t>
      </w:r>
      <w:r>
        <w:rPr>
          <w:rFonts w:cs="Arial"/>
        </w:rPr>
        <w:t>r Praktikantinnen und Praktikanten nach Abschnitt II dieser Ordnung erfolgt durch die Vorlage des von der Schule erstellten Zeugnisses der Fachhochschulreife.</w:t>
      </w:r>
    </w:p>
    <w:p w14:paraId="1B16632B" w14:textId="77777777" w:rsidR="00937D4A" w:rsidRDefault="00937D4A">
      <w:pPr>
        <w:pStyle w:val="RVueberschrift285fz"/>
        <w:keepNext/>
        <w:keepLines/>
      </w:pPr>
      <w:r>
        <w:rPr>
          <w:rFonts w:cs="Arial"/>
        </w:rPr>
        <w:t>III. Einschl</w:t>
      </w:r>
      <w:r>
        <w:rPr>
          <w:rFonts w:cs="Arial"/>
        </w:rPr>
        <w:t>ä</w:t>
      </w:r>
      <w:r>
        <w:rPr>
          <w:rFonts w:cs="Arial"/>
        </w:rPr>
        <w:t>giges halbj</w:t>
      </w:r>
      <w:r>
        <w:rPr>
          <w:rFonts w:cs="Arial"/>
        </w:rPr>
        <w:t>ä</w:t>
      </w:r>
      <w:r>
        <w:rPr>
          <w:rFonts w:cs="Arial"/>
        </w:rPr>
        <w:t xml:space="preserve">hriges Praktikum </w:t>
      </w:r>
      <w:r>
        <w:rPr>
          <w:rFonts w:cs="Arial"/>
        </w:rPr>
        <w:br/>
        <w:t xml:space="preserve">zum Erwerb der Fachhochschulreife in der </w:t>
      </w:r>
      <w:r>
        <w:rPr>
          <w:rFonts w:cs="Arial"/>
        </w:rPr>
        <w:br/>
        <w:t>zweij</w:t>
      </w:r>
      <w:r>
        <w:rPr>
          <w:rFonts w:cs="Arial"/>
        </w:rPr>
        <w:t>ä</w:t>
      </w:r>
      <w:r>
        <w:rPr>
          <w:rFonts w:cs="Arial"/>
        </w:rPr>
        <w:t>hrigen Berufsfachschule des Berufskollegs</w:t>
      </w:r>
    </w:p>
    <w:p w14:paraId="44E719D9" w14:textId="77777777" w:rsidR="00937D4A" w:rsidRDefault="00937D4A">
      <w:pPr>
        <w:pStyle w:val="RVueberschrift285fz"/>
        <w:keepNext/>
        <w:keepLines/>
      </w:pPr>
      <w:r>
        <w:rPr>
          <w:rFonts w:cs="Arial"/>
        </w:rPr>
        <w:t>1 Rechtsgrundlage</w:t>
      </w:r>
    </w:p>
    <w:p w14:paraId="70D780A2" w14:textId="77777777" w:rsidR="00937D4A" w:rsidRDefault="00937D4A">
      <w:pPr>
        <w:pStyle w:val="RVfliesstext175nb"/>
        <w:widowControl/>
        <w:rPr>
          <w:rFonts w:cs="Arial"/>
        </w:rPr>
      </w:pPr>
      <w:r>
        <w:rPr>
          <w:rFonts w:cs="Arial"/>
        </w:rPr>
        <w:t>Nach</w:t>
      </w:r>
      <w:hyperlink w:anchor="https://bass.schul-welt.de/3129.htm#13-33nr1.1_AnlageC_p2nr3" w:history="1">
        <w:r>
          <w:rPr>
            <w:rFonts w:cs="Arial"/>
          </w:rPr>
          <w:t xml:space="preserve"> § 2 Nummer 3 </w:t>
        </w:r>
      </w:hyperlink>
      <w:r>
        <w:t xml:space="preserve">in Verbindung mit </w:t>
      </w:r>
      <w:hyperlink w:anchor="https://bass.schul-welt.de/3129.htm#13-33nr1.1p3_AnlageC" w:history="1">
        <w:r>
          <w:t>§ 3</w:t>
        </w:r>
      </w:hyperlink>
      <w:r>
        <w:rPr>
          <w:rFonts w:cs="Arial"/>
        </w:rPr>
        <w:t xml:space="preserve"> Absatz 1 Anlage C APO-BK sowie den hierzu erlassenen Verwaltungsvorschriften (VVzAPO-BK - BASS 13-33 Nr. 1.2) in Verbindung mit </w:t>
      </w:r>
      <w:hyperlink w:anchor="https://bass.schul-welt.de/14770.htm#13-73nr22.1p4" w:history="1">
        <w:r>
          <w:rPr>
            <w:rFonts w:cs="Arial"/>
          </w:rPr>
          <w:t>§ 4 Gleichwertigkeitsverordnung</w:t>
        </w:r>
      </w:hyperlink>
      <w:r>
        <w:t xml:space="preserve"> (BASS 13-73 Nr. 22.1) wird den Absolventinnen und Absolventen der zweij</w:t>
      </w:r>
      <w:r>
        <w:t>ä</w:t>
      </w:r>
      <w:r>
        <w:t>hrigen Berufsfachschule die Fachhochschulreife zuerkannt, wenn neben dem erfolgreichen Abschluss der Fachhochschulreifepr</w:t>
      </w:r>
      <w:r>
        <w:t>ü</w:t>
      </w:r>
      <w:r>
        <w:t>fung die erforderliche Fachpraxis nachgewiesen worden ist. Dieser fachpraktische Nach</w:t>
      </w:r>
      <w:r>
        <w:rPr>
          <w:rFonts w:cs="Arial"/>
        </w:rPr>
        <w:t>weis wird durch eine mindestens zweij</w:t>
      </w:r>
      <w:r>
        <w:rPr>
          <w:rFonts w:cs="Arial"/>
        </w:rPr>
        <w:t>ä</w:t>
      </w:r>
      <w:r>
        <w:rPr>
          <w:rFonts w:cs="Arial"/>
        </w:rPr>
        <w:t>hrige abgeschlossene Berufsausbildung nach Landes- oder Bundesrecht, durch eine mindestens zweij</w:t>
      </w:r>
      <w:r>
        <w:rPr>
          <w:rFonts w:cs="Arial"/>
        </w:rPr>
        <w:t>ä</w:t>
      </w:r>
      <w:r>
        <w:rPr>
          <w:rFonts w:cs="Arial"/>
        </w:rPr>
        <w:t>hrige Berufst</w:t>
      </w:r>
      <w:r>
        <w:rPr>
          <w:rFonts w:cs="Arial"/>
        </w:rPr>
        <w:t>ä</w:t>
      </w:r>
      <w:r>
        <w:rPr>
          <w:rFonts w:cs="Arial"/>
        </w:rPr>
        <w:t>tigkeit oder durch ein fachbereichsbezogenes, halbj</w:t>
      </w:r>
      <w:r>
        <w:rPr>
          <w:rFonts w:cs="Arial"/>
        </w:rPr>
        <w:t>ä</w:t>
      </w:r>
      <w:r>
        <w:rPr>
          <w:rFonts w:cs="Arial"/>
        </w:rPr>
        <w:t xml:space="preserve">hriges Praktikum (24 Wochen) entsprechend </w:t>
      </w:r>
      <w:hyperlink w:anchor="Anlage1" w:history="1">
        <w:r>
          <w:rPr>
            <w:rFonts w:cs="Arial"/>
          </w:rPr>
          <w:t>Anlage 1</w:t>
        </w:r>
      </w:hyperlink>
      <w:r>
        <w:t xml:space="preserve"> erbracht.</w:t>
      </w:r>
    </w:p>
    <w:p w14:paraId="166EA8C9" w14:textId="77777777" w:rsidR="00937D4A" w:rsidRDefault="00937D4A">
      <w:pPr>
        <w:pStyle w:val="RVfliesstext175nb"/>
        <w:widowControl/>
        <w:rPr>
          <w:rFonts w:cs="Arial"/>
        </w:rPr>
      </w:pPr>
      <w:r>
        <w:t>In den Bildungsg</w:t>
      </w:r>
      <w:r>
        <w:t>ä</w:t>
      </w:r>
      <w:r>
        <w:t xml:space="preserve">ngen nach </w:t>
      </w:r>
      <w:hyperlink w:anchor="https://bass.schul-welt.de/3129.htm#13-33nr1.1_AnlageC_p2nr1" w:history="1">
        <w:r>
          <w:t>§ 2 Nummer 1 Anlage C APO-BK</w:t>
        </w:r>
      </w:hyperlink>
      <w:r>
        <w:rPr>
          <w:rFonts w:cs="Arial"/>
        </w:rPr>
        <w:t xml:space="preserve"> k</w:t>
      </w:r>
      <w:r>
        <w:rPr>
          <w:rFonts w:cs="Arial"/>
        </w:rPr>
        <w:t>ö</w:t>
      </w:r>
      <w:r>
        <w:rPr>
          <w:rFonts w:cs="Arial"/>
        </w:rPr>
        <w:t>nnen Sch</w:t>
      </w:r>
      <w:r>
        <w:rPr>
          <w:rFonts w:cs="Arial"/>
        </w:rPr>
        <w:t>ü</w:t>
      </w:r>
      <w:r>
        <w:rPr>
          <w:rFonts w:cs="Arial"/>
        </w:rPr>
        <w:t>lerinnen und Sch</w:t>
      </w:r>
      <w:r>
        <w:rPr>
          <w:rFonts w:cs="Arial"/>
        </w:rPr>
        <w:t>ü</w:t>
      </w:r>
      <w:r>
        <w:rPr>
          <w:rFonts w:cs="Arial"/>
        </w:rPr>
        <w:t>ler, die die Berufsabschlusspr</w:t>
      </w:r>
      <w:r>
        <w:rPr>
          <w:rFonts w:cs="Arial"/>
        </w:rPr>
        <w:t>ü</w:t>
      </w:r>
      <w:r>
        <w:rPr>
          <w:rFonts w:cs="Arial"/>
        </w:rPr>
        <w:t>fung endg</w:t>
      </w:r>
      <w:r>
        <w:rPr>
          <w:rFonts w:cs="Arial"/>
        </w:rPr>
        <w:t>ü</w:t>
      </w:r>
      <w:r>
        <w:rPr>
          <w:rFonts w:cs="Arial"/>
        </w:rPr>
        <w:t>ltig nicht bestanden haben, dennoch den schulischen Teil der Fachhochschulreife erwerben. Nach</w:t>
      </w:r>
      <w:hyperlink w:anchor="https://bass.schul-welt.de/14770.htm#13-73nr22.1p(4)nr1" w:history="1">
        <w:r>
          <w:rPr>
            <w:rFonts w:cs="Arial"/>
          </w:rPr>
          <w:t xml:space="preserve"> § 4 Nummer 1 Gleichwertigkeitsverordnung</w:t>
        </w:r>
      </w:hyperlink>
      <w:r>
        <w:t xml:space="preserve"> erlangen diese Sch</w:t>
      </w:r>
      <w:r>
        <w:t>ü</w:t>
      </w:r>
      <w:r>
        <w:t>lerinnen und Sch</w:t>
      </w:r>
      <w:r>
        <w:t>ü</w:t>
      </w:r>
      <w:r>
        <w:t>ler in Verbindung mit einem halbj</w:t>
      </w:r>
      <w:r>
        <w:t>ä</w:t>
      </w:r>
      <w:r>
        <w:t>hrigen einschl</w:t>
      </w:r>
      <w:r>
        <w:t>ä</w:t>
      </w:r>
      <w:r>
        <w:t xml:space="preserve">gigen Praktikum nach dieser Ordnung die Qualifikation </w:t>
      </w:r>
      <w:r>
        <w:lastRenderedPageBreak/>
        <w:t>f</w:t>
      </w:r>
      <w:r>
        <w:t>ü</w:t>
      </w:r>
      <w:r>
        <w:t>r ein Studium an einer Fachhochschule in Nordrhein-Westfalen (Fachhochschulreife).</w:t>
      </w:r>
    </w:p>
    <w:p w14:paraId="2E4DEA15" w14:textId="77777777" w:rsidR="00937D4A" w:rsidRDefault="00937D4A">
      <w:pPr>
        <w:pStyle w:val="RVueberschrift285fz"/>
        <w:keepNext/>
        <w:keepLines/>
        <w:rPr>
          <w:rFonts w:cs="Arial"/>
        </w:rPr>
      </w:pPr>
      <w:r>
        <w:t>2 M</w:t>
      </w:r>
      <w:r>
        <w:t>ö</w:t>
      </w:r>
      <w:r>
        <w:t>gliche Bestandteile und zeitlicher Rahmen der Praktika</w:t>
      </w:r>
    </w:p>
    <w:p w14:paraId="7E19F0E8" w14:textId="77777777" w:rsidR="00937D4A" w:rsidRDefault="00937D4A">
      <w:pPr>
        <w:pStyle w:val="RVfliesstext175nl"/>
      </w:pPr>
      <w:r>
        <w:rPr>
          <w:rFonts w:cs="Calibri"/>
        </w:rPr>
        <w:t>a) In den F</w:t>
      </w:r>
      <w:r>
        <w:rPr>
          <w:rFonts w:cs="Calibri"/>
        </w:rPr>
        <w:t>ä</w:t>
      </w:r>
      <w:r>
        <w:rPr>
          <w:rFonts w:cs="Calibri"/>
        </w:rPr>
        <w:t>chern des berufsbezogenen Lernbereichs integriertes Praktikum</w:t>
      </w:r>
    </w:p>
    <w:p w14:paraId="443BE6D9" w14:textId="77777777" w:rsidR="00937D4A" w:rsidRDefault="00937D4A">
      <w:pPr>
        <w:pStyle w:val="RVfliesstext175nb"/>
        <w:widowControl/>
        <w:rPr>
          <w:rFonts w:cs="Arial"/>
        </w:rPr>
      </w:pPr>
      <w:r>
        <w:t>Die in den Lehrpl</w:t>
      </w:r>
      <w:r>
        <w:t>ä</w:t>
      </w:r>
      <w:r>
        <w:t>nen vorgegebenen und in den F</w:t>
      </w:r>
      <w:r>
        <w:t>ä</w:t>
      </w:r>
      <w:r>
        <w:t>chern zu vermittelnden berufspraktischen Verfahren und Inhalte werden von der Schule im Umfang von vier Wochen auf das halbj</w:t>
      </w:r>
      <w:r>
        <w:t>ä</w:t>
      </w:r>
      <w:r>
        <w:t>hrige Praktikum am Ende des Bildungsgangs angerechnet.</w:t>
      </w:r>
    </w:p>
    <w:p w14:paraId="4913E255" w14:textId="77777777" w:rsidR="00937D4A" w:rsidRDefault="00937D4A">
      <w:pPr>
        <w:pStyle w:val="RVfliesstext175nl"/>
      </w:pPr>
      <w:r>
        <w:rPr>
          <w:rFonts w:cs="Calibri"/>
        </w:rPr>
        <w:t>b) Erg</w:t>
      </w:r>
      <w:r>
        <w:rPr>
          <w:rFonts w:cs="Calibri"/>
        </w:rPr>
        <w:t>ä</w:t>
      </w:r>
      <w:r>
        <w:rPr>
          <w:rFonts w:cs="Calibri"/>
        </w:rPr>
        <w:t>nzendes schulisches Praktikum im Differenzierungsbereich</w:t>
      </w:r>
    </w:p>
    <w:p w14:paraId="1ADEA601" w14:textId="77777777" w:rsidR="00937D4A" w:rsidRDefault="00937D4A">
      <w:pPr>
        <w:pStyle w:val="RVfliesstext175nb"/>
        <w:widowControl/>
        <w:rPr>
          <w:rFonts w:cs="Arial"/>
        </w:rPr>
      </w:pPr>
      <w:r>
        <w:t>Soweit im Differenzierungsbereich erg</w:t>
      </w:r>
      <w:r>
        <w:t>ä</w:t>
      </w:r>
      <w:r>
        <w:t>nzende berufspraktische Unterrichtsveranstaltungen angeboten werden, k</w:t>
      </w:r>
      <w:r>
        <w:t>ö</w:t>
      </w:r>
      <w:r>
        <w:t>nnen diese von der Schule im Umfang von bis zu vier Wochen auf das halbj</w:t>
      </w:r>
      <w:r>
        <w:t>ä</w:t>
      </w:r>
      <w:r>
        <w:t xml:space="preserve">hrige Praktikum am Ende des Bildungsgangs angerechnet werden. </w:t>
      </w:r>
    </w:p>
    <w:p w14:paraId="6A934702" w14:textId="77777777" w:rsidR="00937D4A" w:rsidRDefault="00937D4A">
      <w:pPr>
        <w:pStyle w:val="RVfliesstext175nl"/>
      </w:pPr>
      <w:r>
        <w:rPr>
          <w:rFonts w:cs="Calibri"/>
        </w:rPr>
        <w:t>c) Zusammenh</w:t>
      </w:r>
      <w:r>
        <w:rPr>
          <w:rFonts w:cs="Calibri"/>
        </w:rPr>
        <w:t>ä</w:t>
      </w:r>
      <w:r>
        <w:rPr>
          <w:rFonts w:cs="Calibri"/>
        </w:rPr>
        <w:t>ngendes Praktikum w</w:t>
      </w:r>
      <w:r>
        <w:rPr>
          <w:rFonts w:cs="Calibri"/>
        </w:rPr>
        <w:t>ä</w:t>
      </w:r>
      <w:r>
        <w:rPr>
          <w:rFonts w:cs="Calibri"/>
        </w:rPr>
        <w:t>hrend des Bildungsgangs</w:t>
      </w:r>
    </w:p>
    <w:p w14:paraId="2F17FEFB" w14:textId="77777777" w:rsidR="00937D4A" w:rsidRDefault="00937D4A">
      <w:pPr>
        <w:pStyle w:val="RVfliesstext175nb"/>
        <w:widowControl/>
        <w:rPr>
          <w:rFonts w:cs="Arial"/>
        </w:rPr>
      </w:pPr>
      <w:r>
        <w:t>Soweit die Schule ein Praktikum im Umfang von bis zu vier Wochen w</w:t>
      </w:r>
      <w:r>
        <w:t>ä</w:t>
      </w:r>
      <w:r>
        <w:t>hrend der Unterrichtszeit organisiert, wird dieses am Ende des Bildungsgangs von der Schule im abgeleisteten Umfang auf das halbj</w:t>
      </w:r>
      <w:r>
        <w:t>ä</w:t>
      </w:r>
      <w:r>
        <w:t>hrige Praktikum angerechnet. Der Praktikumsbetrieb bescheinigt die ordnungsgem</w:t>
      </w:r>
      <w:r>
        <w:t>äß</w:t>
      </w:r>
      <w:r>
        <w:t>e Durchf</w:t>
      </w:r>
      <w:r>
        <w:t>ü</w:t>
      </w:r>
      <w:r>
        <w:t xml:space="preserve">hrung des Praktikums. </w:t>
      </w:r>
    </w:p>
    <w:p w14:paraId="469DA233" w14:textId="77777777" w:rsidR="00937D4A" w:rsidRDefault="00937D4A">
      <w:pPr>
        <w:pStyle w:val="RVfliesstext175nl"/>
      </w:pPr>
      <w:r>
        <w:rPr>
          <w:rFonts w:cs="Calibri"/>
        </w:rPr>
        <w:t>d) Zusammenh</w:t>
      </w:r>
      <w:r>
        <w:rPr>
          <w:rFonts w:cs="Calibri"/>
        </w:rPr>
        <w:t>ä</w:t>
      </w:r>
      <w:r>
        <w:rPr>
          <w:rFonts w:cs="Calibri"/>
        </w:rPr>
        <w:t>ngende Praktika vor, w</w:t>
      </w:r>
      <w:r>
        <w:rPr>
          <w:rFonts w:cs="Calibri"/>
        </w:rPr>
        <w:t>ä</w:t>
      </w:r>
      <w:r>
        <w:rPr>
          <w:rFonts w:cs="Calibri"/>
        </w:rPr>
        <w:t>hrend oder nach dem Bildungsgang</w:t>
      </w:r>
    </w:p>
    <w:p w14:paraId="28644F27" w14:textId="77777777" w:rsidR="00937D4A" w:rsidRDefault="00937D4A">
      <w:pPr>
        <w:pStyle w:val="RVfliesstext175nb"/>
        <w:widowControl/>
        <w:rPr>
          <w:rFonts w:cs="Arial"/>
        </w:rPr>
      </w:pPr>
      <w:r>
        <w:t>Weitere Praktika zum Nachweis des halbj</w:t>
      </w:r>
      <w:r>
        <w:t>ä</w:t>
      </w:r>
      <w:r>
        <w:t>hrigen Praktikums sind entweder unmittelbar vor Eintritt in den Bildungsgang, w</w:t>
      </w:r>
      <w:r>
        <w:t>ä</w:t>
      </w:r>
      <w:r>
        <w:t>hrend der Ferien im Bildungsgang oder nach Abschluss des Bildungsgangs zu absolvieren und werden von der Schule im abgeleisteten Umfang anerkannt.</w:t>
      </w:r>
    </w:p>
    <w:p w14:paraId="2B3D4FBB" w14:textId="77777777" w:rsidR="00937D4A" w:rsidRDefault="00937D4A">
      <w:pPr>
        <w:pStyle w:val="RVueberschrift285fz"/>
        <w:keepNext/>
        <w:keepLines/>
        <w:rPr>
          <w:rFonts w:cs="Arial"/>
        </w:rPr>
      </w:pPr>
      <w:r>
        <w:t>3 Rechtliche Stellung</w:t>
      </w:r>
    </w:p>
    <w:p w14:paraId="6A287420" w14:textId="77777777" w:rsidR="00937D4A" w:rsidRDefault="00937D4A">
      <w:pPr>
        <w:pStyle w:val="RVfliesstext175nb"/>
        <w:widowControl/>
        <w:rPr>
          <w:rFonts w:cs="Arial"/>
        </w:rPr>
      </w:pPr>
      <w:r>
        <w:t>F</w:t>
      </w:r>
      <w:r>
        <w:t>ü</w:t>
      </w:r>
      <w:r>
        <w:t>r die rechtliche Stellung der Sch</w:t>
      </w:r>
      <w:r>
        <w:t>ü</w:t>
      </w:r>
      <w:r>
        <w:t>lerinnen und Sch</w:t>
      </w:r>
      <w:r>
        <w:t>ü</w:t>
      </w:r>
      <w:r>
        <w:t>ler, die ein bis zu vierw</w:t>
      </w:r>
      <w:r>
        <w:t>ö</w:t>
      </w:r>
      <w:r>
        <w:t>chiges zusammenh</w:t>
      </w:r>
      <w:r>
        <w:t>ä</w:t>
      </w:r>
      <w:r>
        <w:t>ngendes Praktikum w</w:t>
      </w:r>
      <w:r>
        <w:t>ä</w:t>
      </w:r>
      <w:r>
        <w:t>hrend des Bildungsgangs nach Abschnitt III Nr. 2 Buchstabe a bis c absolvieren, gilt</w:t>
      </w:r>
      <w:hyperlink w:anchor="https://bass.schul-welt.de/11020.htm#12-21nr1nr6" w:history="1">
        <w:r>
          <w:t xml:space="preserve"> Nummer </w:t>
        </w:r>
      </w:hyperlink>
      <w:r>
        <w:rPr>
          <w:rFonts w:cs="Arial"/>
        </w:rPr>
        <w:t>6</w:t>
      </w:r>
      <w:r>
        <w:t xml:space="preserve"> des Runderlasses </w:t>
      </w:r>
      <w:r>
        <w:t>„</w:t>
      </w:r>
      <w:r>
        <w:t>Berufs- und Studienorientierung</w:t>
      </w:r>
      <w:r>
        <w:t>“</w:t>
      </w:r>
      <w:r>
        <w:t xml:space="preserve"> (BASS 12-21 Nr.1) entsprechend.</w:t>
      </w:r>
    </w:p>
    <w:p w14:paraId="2CFBDC7F" w14:textId="77777777" w:rsidR="00937D4A" w:rsidRDefault="00937D4A">
      <w:pPr>
        <w:pStyle w:val="RVfliesstext175nb"/>
        <w:widowControl/>
        <w:rPr>
          <w:rFonts w:cs="Arial"/>
        </w:rPr>
      </w:pPr>
      <w:r>
        <w:t>Die rechtliche Stellung der Praktikantinnen und Praktikanten, die Praktika nach Abschnitt III Nr. 2 Buchstabe d dieser Ordnung absolvieren, richtet sich nach den gesetzlichen und tariflichen Bestimmungen.</w:t>
      </w:r>
    </w:p>
    <w:p w14:paraId="5546CB0D" w14:textId="77777777" w:rsidR="00937D4A" w:rsidRDefault="00937D4A">
      <w:pPr>
        <w:pStyle w:val="RVueberschrift285fz"/>
        <w:keepNext/>
        <w:keepLines/>
        <w:rPr>
          <w:rFonts w:cs="Arial"/>
        </w:rPr>
      </w:pPr>
      <w:r>
        <w:t>4 Durchf</w:t>
      </w:r>
      <w:r>
        <w:t>ü</w:t>
      </w:r>
      <w:r>
        <w:t>hrung des Praktikums</w:t>
      </w:r>
    </w:p>
    <w:p w14:paraId="17E8A68A" w14:textId="77777777" w:rsidR="00937D4A" w:rsidRDefault="00937D4A">
      <w:pPr>
        <w:pStyle w:val="RVfliesstext175nb"/>
        <w:widowControl/>
      </w:pPr>
      <w:r>
        <w:t>Es ist Aufgabe der Sch</w:t>
      </w:r>
      <w:r>
        <w:t>ü</w:t>
      </w:r>
      <w:r>
        <w:t>lerinnen und Sch</w:t>
      </w:r>
      <w:r>
        <w:t>ü</w:t>
      </w:r>
      <w:r>
        <w:t>ler, einen geeigneten Platz f</w:t>
      </w:r>
      <w:r>
        <w:t>ü</w:t>
      </w:r>
      <w:r>
        <w:t>r die Durchf</w:t>
      </w:r>
      <w:r>
        <w:t>ü</w:t>
      </w:r>
      <w:r>
        <w:t>hrung des Praktikums nach Abschnitt III Nr. 2 Buchstabe d dieser Ordnung zu finden. Vor Aufnahme eines Praktikums soll sich die Sch</w:t>
      </w:r>
      <w:r>
        <w:t>ü</w:t>
      </w:r>
      <w:r>
        <w:t>lerin oder der Sch</w:t>
      </w:r>
      <w:r>
        <w:t>ü</w:t>
      </w:r>
      <w:r>
        <w:t xml:space="preserve">ler von der Schule </w:t>
      </w:r>
      <w:r>
        <w:t>ü</w:t>
      </w:r>
      <w:r>
        <w:t>ber die Anrechnungsf</w:t>
      </w:r>
      <w:r>
        <w:t>ä</w:t>
      </w:r>
      <w:r>
        <w:t>higkeit beraten lassen. Es wird der Abschluss eines schriftlichen Vertrages empfohlen (</w:t>
      </w:r>
      <w:hyperlink w:anchor="Anlage2.4" w:history="1">
        <w:r>
          <w:t>Anlage 2.4</w:t>
        </w:r>
      </w:hyperlink>
      <w:r>
        <w:rPr>
          <w:rFonts w:cs="Arial"/>
        </w:rPr>
        <w:t>).</w:t>
      </w:r>
    </w:p>
    <w:p w14:paraId="5349B66D" w14:textId="77777777" w:rsidR="00937D4A" w:rsidRDefault="00937D4A">
      <w:pPr>
        <w:pStyle w:val="RVfliesstext175nb"/>
        <w:widowControl/>
      </w:pPr>
      <w:r>
        <w:rPr>
          <w:rFonts w:cs="Arial"/>
        </w:rPr>
        <w:t>Das Betriebspraktikum ist teilbar. Die Mindestdauer eines anrechenbaren Betriebspraktikums betr</w:t>
      </w:r>
      <w:r>
        <w:rPr>
          <w:rFonts w:cs="Arial"/>
        </w:rPr>
        <w:t>ä</w:t>
      </w:r>
      <w:r>
        <w:rPr>
          <w:rFonts w:cs="Arial"/>
        </w:rPr>
        <w:t>gt zwei Wochen.</w:t>
      </w:r>
    </w:p>
    <w:p w14:paraId="4DE85993" w14:textId="77777777" w:rsidR="00937D4A" w:rsidRDefault="00937D4A">
      <w:pPr>
        <w:pStyle w:val="RVueberschrift285fz"/>
        <w:keepNext/>
        <w:keepLines/>
      </w:pPr>
      <w:r>
        <w:rPr>
          <w:rFonts w:cs="Arial"/>
        </w:rPr>
        <w:t>5 Anrechnung</w:t>
      </w:r>
    </w:p>
    <w:p w14:paraId="65C13E68" w14:textId="77777777" w:rsidR="00937D4A" w:rsidRDefault="00937D4A">
      <w:pPr>
        <w:pStyle w:val="RVfliesstext175nb"/>
        <w:widowControl/>
        <w:rPr>
          <w:rFonts w:cs="Arial"/>
        </w:rPr>
      </w:pPr>
      <w:r>
        <w:rPr>
          <w:rFonts w:cs="Arial"/>
        </w:rPr>
        <w:t>Einschl</w:t>
      </w:r>
      <w:r>
        <w:rPr>
          <w:rFonts w:cs="Arial"/>
        </w:rPr>
        <w:t>ä</w:t>
      </w:r>
      <w:r>
        <w:rPr>
          <w:rFonts w:cs="Arial"/>
        </w:rPr>
        <w:t>gige praktische T</w:t>
      </w:r>
      <w:r>
        <w:rPr>
          <w:rFonts w:cs="Arial"/>
        </w:rPr>
        <w:t>ä</w:t>
      </w:r>
      <w:r>
        <w:rPr>
          <w:rFonts w:cs="Arial"/>
        </w:rPr>
        <w:t>tigkeiten k</w:t>
      </w:r>
      <w:r>
        <w:rPr>
          <w:rFonts w:cs="Arial"/>
        </w:rPr>
        <w:t>ö</w:t>
      </w:r>
      <w:r>
        <w:rPr>
          <w:rFonts w:cs="Arial"/>
        </w:rPr>
        <w:t>nnen auf der Grundlage einer Einzelfallpr</w:t>
      </w:r>
      <w:r>
        <w:rPr>
          <w:rFonts w:cs="Arial"/>
        </w:rPr>
        <w:t>ü</w:t>
      </w:r>
      <w:r>
        <w:rPr>
          <w:rFonts w:cs="Arial"/>
        </w:rPr>
        <w:t>fung auf das Praktikum zum Erwerb der Fachhochschulreife angerechnet werden. Betriebspraktika aus der Sekundarstufe I werden nicht angerechnet. T</w:t>
      </w:r>
      <w:r>
        <w:rPr>
          <w:rFonts w:cs="Arial"/>
        </w:rPr>
        <w:t>ä</w:t>
      </w:r>
      <w:r>
        <w:rPr>
          <w:rFonts w:cs="Arial"/>
        </w:rPr>
        <w:t>tigkeiten sind einschl</w:t>
      </w:r>
      <w:r>
        <w:rPr>
          <w:rFonts w:cs="Arial"/>
        </w:rPr>
        <w:t>ä</w:t>
      </w:r>
      <w:r>
        <w:rPr>
          <w:rFonts w:cs="Arial"/>
        </w:rPr>
        <w:t xml:space="preserve">gig, wenn sie den Anforderungen der in der </w:t>
      </w:r>
      <w:hyperlink w:anchor="Anlage1" w:history="1">
        <w:r>
          <w:rPr>
            <w:rFonts w:cs="Arial"/>
          </w:rPr>
          <w:t>Anlage 1</w:t>
        </w:r>
      </w:hyperlink>
      <w:r>
        <w:t xml:space="preserve"> beschriebenen T</w:t>
      </w:r>
      <w:r>
        <w:t>ä</w:t>
      </w:r>
      <w:r>
        <w:t>tigkeiten entsprechen. Bei Nachweis der Einschl</w:t>
      </w:r>
      <w:r>
        <w:t>ä</w:t>
      </w:r>
      <w:r>
        <w:t>gigkeit k</w:t>
      </w:r>
      <w:r>
        <w:t>ö</w:t>
      </w:r>
      <w:r>
        <w:t xml:space="preserve">nnen Wehr-, Zivil- und Bundesfreiwilligendienst, Entwicklungsdienst, </w:t>
      </w:r>
      <w:r>
        <w:t>ö</w:t>
      </w:r>
      <w:r>
        <w:t>kologisches oder freiwilliges soziales Jahr ganz oder teilweise anerkannt werden. Dies gilt auch f</w:t>
      </w:r>
      <w:r>
        <w:t>ü</w:t>
      </w:r>
      <w:r>
        <w:t>r Berufsausbildungen nach Landes- oder Bundesrecht und Kindererziehungszeiten.</w:t>
      </w:r>
    </w:p>
    <w:p w14:paraId="41840C19" w14:textId="77777777" w:rsidR="00937D4A" w:rsidRDefault="00937D4A">
      <w:pPr>
        <w:pStyle w:val="RVfliesstext175nb"/>
        <w:widowControl/>
        <w:rPr>
          <w:rFonts w:cs="Arial"/>
        </w:rPr>
      </w:pPr>
      <w:r>
        <w:t>Die Schule f</w:t>
      </w:r>
      <w:r>
        <w:t>ü</w:t>
      </w:r>
      <w:r>
        <w:t>hrt f</w:t>
      </w:r>
      <w:r>
        <w:t>ü</w:t>
      </w:r>
      <w:r>
        <w:t>r jede Sch</w:t>
      </w:r>
      <w:r>
        <w:t>ü</w:t>
      </w:r>
      <w:r>
        <w:t>lerin und jeden Sch</w:t>
      </w:r>
      <w:r>
        <w:t>ü</w:t>
      </w:r>
      <w:r>
        <w:t>ler einen Nachweis gem</w:t>
      </w:r>
      <w:r>
        <w:t>äß</w:t>
      </w:r>
      <w:hyperlink w:anchor="Anlage2.2" w:history="1">
        <w:r>
          <w:t xml:space="preserve"> Anlage 2.2</w:t>
        </w:r>
      </w:hyperlink>
      <w:r>
        <w:rPr>
          <w:rFonts w:cs="Arial"/>
        </w:rPr>
        <w:t xml:space="preserve"> </w:t>
      </w:r>
      <w:r>
        <w:rPr>
          <w:rFonts w:cs="Arial"/>
        </w:rPr>
        <w:t>ü</w:t>
      </w:r>
      <w:r>
        <w:rPr>
          <w:rFonts w:cs="Arial"/>
        </w:rPr>
        <w:t>ber alle abgeleisteten Praktikumsbestandteile zum Erwerb der Fachhochschulreife nach Abschnitt III Nr. 2. Der Nachweis ist zu den Sch</w:t>
      </w:r>
      <w:r>
        <w:rPr>
          <w:rFonts w:cs="Arial"/>
        </w:rPr>
        <w:t>ü</w:t>
      </w:r>
      <w:r>
        <w:rPr>
          <w:rFonts w:cs="Arial"/>
        </w:rPr>
        <w:t>lerunterlagen zu nehmen und verbleibt in der Schule. F</w:t>
      </w:r>
      <w:r>
        <w:rPr>
          <w:rFonts w:cs="Arial"/>
        </w:rPr>
        <w:t>ü</w:t>
      </w:r>
      <w:r>
        <w:rPr>
          <w:rFonts w:cs="Arial"/>
        </w:rPr>
        <w:t xml:space="preserve">r die Aufbewahrung gilt </w:t>
      </w:r>
      <w:hyperlink w:anchor="https://bass.schul-welt.de/101.htm#10-44nr2.1p9(1)nr2" w:history="1">
        <w:r>
          <w:rPr>
            <w:rFonts w:cs="Arial"/>
          </w:rPr>
          <w:t>§ 9 Abs. 1 Nr. 2</w:t>
        </w:r>
      </w:hyperlink>
      <w:r>
        <w:t xml:space="preserve"> der </w:t>
      </w:r>
      <w:r>
        <w:t>„</w:t>
      </w:r>
      <w:r>
        <w:t xml:space="preserve">Verordnung </w:t>
      </w:r>
      <w:r>
        <w:t>ü</w:t>
      </w:r>
      <w:r>
        <w:t>ber die zur Verarbeitung zugelassenen Daten von Sch</w:t>
      </w:r>
      <w:r>
        <w:t>ü</w:t>
      </w:r>
      <w:r>
        <w:t>lerinnen, Sch</w:t>
      </w:r>
      <w:r>
        <w:t>ü</w:t>
      </w:r>
      <w:r>
        <w:t>lern und Eltern</w:t>
      </w:r>
      <w:r>
        <w:t>“</w:t>
      </w:r>
      <w:r>
        <w:t xml:space="preserve"> (BASS 10-44 Nr. 2.1). Die Schule, an der der schulische Teil der Fachhochschulreife erworben wurde, pr</w:t>
      </w:r>
      <w:r>
        <w:t>ü</w:t>
      </w:r>
      <w:r>
        <w:t>ft die Einschl</w:t>
      </w:r>
      <w:r>
        <w:t>ä</w:t>
      </w:r>
      <w:r>
        <w:t xml:space="preserve">gigkeit des Praktikums. Sie entscheidet </w:t>
      </w:r>
      <w:r>
        <w:t>ü</w:t>
      </w:r>
      <w:r>
        <w:t>ber die Anrechnung in Bezug auf Inhalt und Umfang des Praktikums.</w:t>
      </w:r>
    </w:p>
    <w:p w14:paraId="01D0FFA4" w14:textId="77777777" w:rsidR="00937D4A" w:rsidRDefault="00937D4A">
      <w:pPr>
        <w:pStyle w:val="RVueberschrift285fz"/>
        <w:keepNext/>
        <w:keepLines/>
      </w:pPr>
      <w:bookmarkStart w:id="2" w:name="13-31nr1AbschnittIIInr6"/>
      <w:bookmarkEnd w:id="2"/>
      <w:r>
        <w:t>6 Praktikum f</w:t>
      </w:r>
      <w:r>
        <w:t>ü</w:t>
      </w:r>
      <w:r>
        <w:t>r Sch</w:t>
      </w:r>
      <w:r>
        <w:t>ü</w:t>
      </w:r>
      <w:r>
        <w:t>lerinnen und Sch</w:t>
      </w:r>
      <w:r>
        <w:t>ü</w:t>
      </w:r>
      <w:r>
        <w:t xml:space="preserve">ler </w:t>
      </w:r>
      <w:r>
        <w:rPr>
          <w:rFonts w:cs="Arial"/>
        </w:rPr>
        <w:br/>
        <w:t>der Assistentenbildungsg</w:t>
      </w:r>
      <w:r>
        <w:rPr>
          <w:rFonts w:cs="Arial"/>
        </w:rPr>
        <w:t>ä</w:t>
      </w:r>
      <w:r>
        <w:rPr>
          <w:rFonts w:cs="Arial"/>
        </w:rPr>
        <w:t xml:space="preserve">nge, </w:t>
      </w:r>
      <w:r>
        <w:rPr>
          <w:rFonts w:cs="Arial"/>
        </w:rPr>
        <w:br/>
        <w:t>die die Berufsabschlusspr</w:t>
      </w:r>
      <w:r>
        <w:rPr>
          <w:rFonts w:cs="Arial"/>
        </w:rPr>
        <w:t>ü</w:t>
      </w:r>
      <w:r>
        <w:rPr>
          <w:rFonts w:cs="Arial"/>
        </w:rPr>
        <w:t xml:space="preserve">fung </w:t>
      </w:r>
      <w:r>
        <w:rPr>
          <w:rFonts w:cs="Arial"/>
        </w:rPr>
        <w:br/>
        <w:t>endg</w:t>
      </w:r>
      <w:r>
        <w:rPr>
          <w:rFonts w:cs="Arial"/>
        </w:rPr>
        <w:t>ü</w:t>
      </w:r>
      <w:r>
        <w:rPr>
          <w:rFonts w:cs="Arial"/>
        </w:rPr>
        <w:t>ltig nicht bestanden haben</w:t>
      </w:r>
    </w:p>
    <w:p w14:paraId="49EBE0EA" w14:textId="77777777" w:rsidR="00937D4A" w:rsidRDefault="00937D4A">
      <w:pPr>
        <w:pStyle w:val="RVfliesstext175nb"/>
        <w:widowControl/>
        <w:rPr>
          <w:rFonts w:cs="Arial"/>
        </w:rPr>
      </w:pPr>
      <w:r>
        <w:rPr>
          <w:rFonts w:cs="Arial"/>
        </w:rPr>
        <w:t>Die Inhalte des halbj</w:t>
      </w:r>
      <w:r>
        <w:rPr>
          <w:rFonts w:cs="Arial"/>
        </w:rPr>
        <w:t>ä</w:t>
      </w:r>
      <w:r>
        <w:rPr>
          <w:rFonts w:cs="Arial"/>
        </w:rPr>
        <w:t>hrigen einschl</w:t>
      </w:r>
      <w:r>
        <w:rPr>
          <w:rFonts w:cs="Arial"/>
        </w:rPr>
        <w:t>ä</w:t>
      </w:r>
      <w:r>
        <w:rPr>
          <w:rFonts w:cs="Arial"/>
        </w:rPr>
        <w:t xml:space="preserve">gigen Praktikums richten sich nach </w:t>
      </w:r>
      <w:hyperlink w:anchor="Anlage1" w:history="1">
        <w:r>
          <w:rPr>
            <w:rFonts w:cs="Arial"/>
          </w:rPr>
          <w:t>Anlage 1</w:t>
        </w:r>
      </w:hyperlink>
      <w:r>
        <w:t>, soweit der Assistentenbildungsgang einem Fachbereich zuzuordnen ist. Ansonsten kann das Praktikum auch in dem beruflichen T</w:t>
      </w:r>
      <w:r>
        <w:t>ä</w:t>
      </w:r>
      <w:r>
        <w:t>tigkeitsfeld des Bildungsgangs durchgef</w:t>
      </w:r>
      <w:r>
        <w:t>ü</w:t>
      </w:r>
      <w:r>
        <w:t>hrt werden. Die im Bildungsgang absolvierten Praktika werden angerechnet.</w:t>
      </w:r>
    </w:p>
    <w:p w14:paraId="79203C89" w14:textId="77777777" w:rsidR="00937D4A" w:rsidRDefault="00937D4A">
      <w:pPr>
        <w:pStyle w:val="RVueberschrift285fz"/>
        <w:keepNext/>
        <w:keepLines/>
        <w:rPr>
          <w:rFonts w:cs="Arial"/>
        </w:rPr>
      </w:pPr>
      <w:r>
        <w:t>7 Nachweis der Fachhochschulreife</w:t>
      </w:r>
    </w:p>
    <w:p w14:paraId="64BF4835" w14:textId="77777777" w:rsidR="00937D4A" w:rsidRDefault="00937D4A">
      <w:pPr>
        <w:pStyle w:val="RVfliesstext175nb"/>
        <w:widowControl/>
      </w:pPr>
      <w:r>
        <w:t>Soweit die zusammengefassten Praktikumsbestandteile mindestens 24 Wochen umfassen, stellt die Schule der Sch</w:t>
      </w:r>
      <w:r>
        <w:t>ü</w:t>
      </w:r>
      <w:r>
        <w:t>lerin oder dem Sch</w:t>
      </w:r>
      <w:r>
        <w:t>ü</w:t>
      </w:r>
      <w:r>
        <w:t xml:space="preserve">ler die Bescheinigung </w:t>
      </w:r>
      <w:r>
        <w:t>ü</w:t>
      </w:r>
      <w:r>
        <w:t>ber den Erwerb der Fachhochschulreife gem</w:t>
      </w:r>
      <w:r>
        <w:t>äß</w:t>
      </w:r>
      <w:r>
        <w:rPr>
          <w:rFonts w:cs="Arial"/>
          <w:b/>
        </w:rPr>
        <w:t xml:space="preserve"> </w:t>
      </w:r>
      <w:hyperlink w:anchor="Anlage2.3" w:history="1">
        <w:r>
          <w:rPr>
            <w:rFonts w:cs="Arial"/>
          </w:rPr>
          <w:t xml:space="preserve">Anlage </w:t>
        </w:r>
      </w:hyperlink>
      <w:r>
        <w:t>2.3</w:t>
      </w:r>
      <w:r>
        <w:rPr>
          <w:rFonts w:cs="Arial"/>
        </w:rPr>
        <w:t xml:space="preserve"> aus.</w:t>
      </w:r>
    </w:p>
    <w:p w14:paraId="1941FD96" w14:textId="77777777" w:rsidR="00937D4A" w:rsidRDefault="00937D4A">
      <w:pPr>
        <w:pStyle w:val="RVueberschrift285fz"/>
        <w:keepNext/>
        <w:keepLines/>
      </w:pPr>
      <w:r>
        <w:rPr>
          <w:rFonts w:cs="Arial"/>
        </w:rPr>
        <w:t>IV. Einj</w:t>
      </w:r>
      <w:r>
        <w:rPr>
          <w:rFonts w:cs="Arial"/>
        </w:rPr>
        <w:t>ä</w:t>
      </w:r>
      <w:r>
        <w:rPr>
          <w:rFonts w:cs="Arial"/>
        </w:rPr>
        <w:t xml:space="preserve">hriges gelenktes Praktikum, </w:t>
      </w:r>
      <w:r>
        <w:rPr>
          <w:rFonts w:cs="Arial"/>
        </w:rPr>
        <w:br/>
        <w:t xml:space="preserve">das nach APO-GOSt, APO-BK Anlage D, APO-WbK </w:t>
      </w:r>
      <w:r>
        <w:rPr>
          <w:rFonts w:cs="Arial"/>
        </w:rPr>
        <w:br/>
        <w:t>sowie nach nicht bestandener Abiturpr</w:t>
      </w:r>
      <w:r>
        <w:rPr>
          <w:rFonts w:cs="Arial"/>
        </w:rPr>
        <w:t>ü</w:t>
      </w:r>
      <w:r>
        <w:rPr>
          <w:rFonts w:cs="Arial"/>
        </w:rPr>
        <w:t xml:space="preserve">fung </w:t>
      </w:r>
      <w:r>
        <w:rPr>
          <w:rFonts w:cs="Arial"/>
        </w:rPr>
        <w:br/>
        <w:t>gem</w:t>
      </w:r>
      <w:r>
        <w:rPr>
          <w:rFonts w:cs="Arial"/>
        </w:rPr>
        <w:t>äß</w:t>
      </w:r>
      <w:r>
        <w:rPr>
          <w:rFonts w:cs="Arial"/>
        </w:rPr>
        <w:t xml:space="preserve"> PO-Waldorf und PO-Externe-A </w:t>
      </w:r>
      <w:r>
        <w:rPr>
          <w:rFonts w:cs="Arial"/>
        </w:rPr>
        <w:br/>
        <w:t>zur Fachhochschulreife f</w:t>
      </w:r>
      <w:r>
        <w:rPr>
          <w:rFonts w:cs="Arial"/>
        </w:rPr>
        <w:t>ü</w:t>
      </w:r>
      <w:r>
        <w:rPr>
          <w:rFonts w:cs="Arial"/>
        </w:rPr>
        <w:t>hrt</w:t>
      </w:r>
    </w:p>
    <w:p w14:paraId="13AA1F4A" w14:textId="77777777" w:rsidR="00937D4A" w:rsidRDefault="00937D4A">
      <w:pPr>
        <w:pStyle w:val="RVueberschrift285fz"/>
        <w:keepNext/>
        <w:keepLines/>
      </w:pPr>
      <w:r>
        <w:rPr>
          <w:rFonts w:cs="Arial"/>
        </w:rPr>
        <w:t>1 Rechtsgrundlage</w:t>
      </w:r>
    </w:p>
    <w:p w14:paraId="007F0B6A" w14:textId="77777777" w:rsidR="00937D4A" w:rsidRDefault="00937D4A">
      <w:pPr>
        <w:pStyle w:val="RVfliesstext175nb"/>
        <w:widowControl/>
      </w:pPr>
      <w:hyperlink r:id="rId8" w:history="1">
        <w:r>
          <w:t>Nach § 40 a APO-GOSt</w:t>
        </w:r>
      </w:hyperlink>
      <w:r>
        <w:rPr>
          <w:rFonts w:cs="Arial"/>
        </w:rPr>
        <w:t>,</w:t>
      </w:r>
      <w:hyperlink w:anchor="https://bass.schul-welt.de/3129.htm#13-33nr1.1AnlageD13a" w:history="1">
        <w:r>
          <w:rPr>
            <w:rFonts w:cs="Arial"/>
          </w:rPr>
          <w:t xml:space="preserve"> § 13 a Anlage D APO-BK</w:t>
        </w:r>
      </w:hyperlink>
      <w:r>
        <w:t xml:space="preserve"> und </w:t>
      </w:r>
      <w:hyperlink w:anchor="https://bass.schul-welt.de/3693.htm#19-11nr.1.1p61" w:history="1">
        <w:r>
          <w:t xml:space="preserve">§ 61 APO-WbK </w:t>
        </w:r>
      </w:hyperlink>
      <w:r>
        <w:rPr>
          <w:rFonts w:cs="Arial"/>
        </w:rPr>
        <w:t>kann Sch</w:t>
      </w:r>
      <w:r>
        <w:rPr>
          <w:rFonts w:cs="Arial"/>
        </w:rPr>
        <w:t>ü</w:t>
      </w:r>
      <w:r>
        <w:rPr>
          <w:rFonts w:cs="Arial"/>
        </w:rPr>
        <w:t>lerinnen und Sch</w:t>
      </w:r>
      <w:r>
        <w:rPr>
          <w:rFonts w:cs="Arial"/>
        </w:rPr>
        <w:t>ü</w:t>
      </w:r>
      <w:r>
        <w:rPr>
          <w:rFonts w:cs="Arial"/>
        </w:rPr>
        <w:t xml:space="preserve">lern nach dem ersten Jahr der Qualifikationsphase der schulische Teil der Fachhochschulreife zuerkannt werden. Auch nach </w:t>
      </w:r>
      <w:hyperlink w:anchor="https://bass.schul-welt.de/3791.htm#13-51nr1.1p22(2)" w:history="1">
        <w:r>
          <w:rPr>
            <w:rFonts w:cs="Arial"/>
          </w:rPr>
          <w:t>§ 22 Absatz 2 PO-Waldorf</w:t>
        </w:r>
      </w:hyperlink>
      <w:r>
        <w:t xml:space="preserve"> und </w:t>
      </w:r>
      <w:hyperlink w:anchor="https://bass.schul-welt.de/3754.htm#19-33nr2p19(2)" w:history="1">
        <w:r>
          <w:t>§ 19 Absatz 2 PO-Externe-A</w:t>
        </w:r>
      </w:hyperlink>
      <w:r>
        <w:rPr>
          <w:rFonts w:cs="Arial"/>
        </w:rPr>
        <w:t xml:space="preserve"> </w:t>
      </w:r>
      <w:r>
        <w:rPr>
          <w:rFonts w:cs="Arial"/>
        </w:rPr>
        <w:t>kann der schulische Teil der Fachhochschulreife zuerkannt werden, wenn die Abiturpr</w:t>
      </w:r>
      <w:r>
        <w:rPr>
          <w:rFonts w:cs="Arial"/>
        </w:rPr>
        <w:t>ü</w:t>
      </w:r>
      <w:r>
        <w:rPr>
          <w:rFonts w:cs="Arial"/>
        </w:rPr>
        <w:t xml:space="preserve">fung nicht bestanden wurde. Nach </w:t>
      </w:r>
      <w:r>
        <w:rPr>
          <w:rFonts w:cs="Arial"/>
        </w:rPr>
        <w:t>§</w:t>
      </w:r>
      <w:r>
        <w:rPr>
          <w:rFonts w:cs="Arial"/>
        </w:rPr>
        <w:t xml:space="preserve"> 4 Gleichwertigkeitsverordnung berechtigen diese in Verbindung mit einer abgeschlossenen Berufsausbildung nach Landes- oder Bundesrecht oder einem einj</w:t>
      </w:r>
      <w:r>
        <w:rPr>
          <w:rFonts w:cs="Arial"/>
        </w:rPr>
        <w:t>ä</w:t>
      </w:r>
      <w:r>
        <w:rPr>
          <w:rFonts w:cs="Arial"/>
        </w:rPr>
        <w:t>hrigen gelenkten Praktikum nach Nummern 4 und 5 zum Studium an Fachhochschulen.</w:t>
      </w:r>
    </w:p>
    <w:p w14:paraId="24E59775" w14:textId="77777777" w:rsidR="00937D4A" w:rsidRDefault="00937D4A">
      <w:pPr>
        <w:pStyle w:val="RVueberschrift285fz"/>
        <w:keepNext/>
        <w:keepLines/>
      </w:pPr>
      <w:r>
        <w:rPr>
          <w:rFonts w:cs="Arial"/>
        </w:rPr>
        <w:t>2 Rechtliche Stellung</w:t>
      </w:r>
    </w:p>
    <w:p w14:paraId="16F034F4" w14:textId="77777777" w:rsidR="00937D4A" w:rsidRDefault="00937D4A">
      <w:pPr>
        <w:pStyle w:val="RVfliesstext175nb"/>
        <w:widowControl/>
        <w:rPr>
          <w:rFonts w:cs="Arial"/>
        </w:rPr>
      </w:pPr>
      <w:r>
        <w:rPr>
          <w:rFonts w:cs="Arial"/>
        </w:rPr>
        <w:t>Die rechtliche Stellung der Praktikantinnen und Praktikanten richtet sich nach den gesetzlichen und tariflichen Bestimmungen. Sie sind nicht mehr Sch</w:t>
      </w:r>
      <w:r>
        <w:rPr>
          <w:rFonts w:cs="Arial"/>
        </w:rPr>
        <w:t>ü</w:t>
      </w:r>
      <w:r>
        <w:rPr>
          <w:rFonts w:cs="Arial"/>
        </w:rPr>
        <w:t>lerinnen und Sch</w:t>
      </w:r>
      <w:r>
        <w:rPr>
          <w:rFonts w:cs="Arial"/>
        </w:rPr>
        <w:t>ü</w:t>
      </w:r>
      <w:r>
        <w:rPr>
          <w:rFonts w:cs="Arial"/>
        </w:rPr>
        <w:t xml:space="preserve">ler oder Studierende. Es wird der Abschluss eines schriftlichen Praktikumsvertrages empfohlen </w:t>
      </w:r>
      <w:hyperlink w:anchor="Anlage2.4" w:history="1">
        <w:r>
          <w:rPr>
            <w:rFonts w:cs="Arial"/>
          </w:rPr>
          <w:t>(Anlage 2.4)</w:t>
        </w:r>
      </w:hyperlink>
      <w:r>
        <w:t>.</w:t>
      </w:r>
    </w:p>
    <w:p w14:paraId="182C44A1" w14:textId="77777777" w:rsidR="00937D4A" w:rsidRDefault="00937D4A">
      <w:pPr>
        <w:pStyle w:val="RVueberschrift285fz"/>
        <w:keepNext/>
        <w:keepLines/>
        <w:rPr>
          <w:rFonts w:cs="Arial"/>
        </w:rPr>
      </w:pPr>
      <w:r>
        <w:t>3 Durchf</w:t>
      </w:r>
      <w:r>
        <w:t>ü</w:t>
      </w:r>
      <w:r>
        <w:t>hrung des Praktikums</w:t>
      </w:r>
    </w:p>
    <w:p w14:paraId="7551975C" w14:textId="77777777" w:rsidR="00937D4A" w:rsidRDefault="00937D4A">
      <w:pPr>
        <w:pStyle w:val="RVfliesstext175nb"/>
        <w:widowControl/>
      </w:pPr>
      <w:r>
        <w:t>Der praktische Teil der Fachhochschulreife gem</w:t>
      </w:r>
      <w:r>
        <w:t>äß</w:t>
      </w:r>
      <w:r>
        <w:t xml:space="preserve"> </w:t>
      </w:r>
      <w:hyperlink w:anchor="https://bass.schul-welt.de/9607.htm#13-32nr3.1B" w:history="1">
        <w:r>
          <w:t xml:space="preserve">§ 40 a APO-GOSt, </w:t>
        </w:r>
      </w:hyperlink>
      <w:hyperlink w:anchor="https://bass.schul-welt.de/3791.htm#13-51nr1.1p22(2)" w:history="1">
        <w:r>
          <w:t xml:space="preserve">§ 22 </w:t>
        </w:r>
      </w:hyperlink>
      <w:r>
        <w:rPr>
          <w:rFonts w:cs="Arial"/>
        </w:rPr>
        <w:t>Absatz 2 PO-Waldorf</w:t>
      </w:r>
      <w:r>
        <w:t xml:space="preserve"> und </w:t>
      </w:r>
      <w:hyperlink w:anchor="https://bass.schul-welt.de/3129.htm#13-33nr1.1AnlageD13a" w:history="1">
        <w:r>
          <w:t>§ 13 a Anlage D APO-BK</w:t>
        </w:r>
      </w:hyperlink>
      <w:r>
        <w:rPr>
          <w:rFonts w:cs="Arial"/>
        </w:rPr>
        <w:t xml:space="preserve"> ist nach dem Erwerb des schulischen Teils der Fachhochschulreife zu absolvieren.</w:t>
      </w:r>
    </w:p>
    <w:p w14:paraId="562895D3" w14:textId="77777777" w:rsidR="00937D4A" w:rsidRDefault="00937D4A">
      <w:pPr>
        <w:pStyle w:val="RVfliesstext175nb"/>
        <w:widowControl/>
      </w:pPr>
      <w:r>
        <w:rPr>
          <w:rFonts w:cs="Arial"/>
        </w:rPr>
        <w:t>Nach bestandener Abiturpr</w:t>
      </w:r>
      <w:r>
        <w:rPr>
          <w:rFonts w:cs="Arial"/>
        </w:rPr>
        <w:t>ü</w:t>
      </w:r>
      <w:r>
        <w:rPr>
          <w:rFonts w:cs="Arial"/>
        </w:rPr>
        <w:t>fung kann innerhalb von acht Jahren ehemaligen Sch</w:t>
      </w:r>
      <w:r>
        <w:rPr>
          <w:rFonts w:cs="Arial"/>
        </w:rPr>
        <w:t>ü</w:t>
      </w:r>
      <w:r>
        <w:rPr>
          <w:rFonts w:cs="Arial"/>
        </w:rPr>
        <w:t>lerinnen und Sch</w:t>
      </w:r>
      <w:r>
        <w:rPr>
          <w:rFonts w:cs="Arial"/>
        </w:rPr>
        <w:t>ü</w:t>
      </w:r>
      <w:r>
        <w:rPr>
          <w:rFonts w:cs="Arial"/>
        </w:rPr>
        <w:t>lern erg</w:t>
      </w:r>
      <w:r>
        <w:rPr>
          <w:rFonts w:cs="Arial"/>
        </w:rPr>
        <w:t>ä</w:t>
      </w:r>
      <w:r>
        <w:rPr>
          <w:rFonts w:cs="Arial"/>
        </w:rPr>
        <w:t>nzend zur allgemeinen Hochschulreife mit dem Nachweis des praktischen Teils die Fachhochschulreife f</w:t>
      </w:r>
      <w:r>
        <w:rPr>
          <w:rFonts w:cs="Arial"/>
        </w:rPr>
        <w:t>ü</w:t>
      </w:r>
      <w:r>
        <w:rPr>
          <w:rFonts w:cs="Arial"/>
        </w:rPr>
        <w:t>r das Land Nordrhein-Westfalen durch die zust</w:t>
      </w:r>
      <w:r>
        <w:rPr>
          <w:rFonts w:cs="Arial"/>
        </w:rPr>
        <w:t>ä</w:t>
      </w:r>
      <w:r>
        <w:rPr>
          <w:rFonts w:cs="Arial"/>
        </w:rPr>
        <w:t>ndige Bezirksregierung zuerkannt werden.</w:t>
      </w:r>
    </w:p>
    <w:p w14:paraId="6E08A960" w14:textId="77777777" w:rsidR="00937D4A" w:rsidRDefault="00937D4A">
      <w:pPr>
        <w:pStyle w:val="RVueberschrift285fz"/>
        <w:keepNext/>
        <w:keepLines/>
      </w:pPr>
      <w:r>
        <w:rPr>
          <w:rFonts w:cs="Arial"/>
        </w:rPr>
        <w:t>4 Praktikumsbereiche</w:t>
      </w:r>
    </w:p>
    <w:p w14:paraId="5D56AD07" w14:textId="77777777" w:rsidR="00937D4A" w:rsidRDefault="00937D4A">
      <w:pPr>
        <w:pStyle w:val="RVfliesstext175nb"/>
        <w:widowControl/>
      </w:pPr>
      <w:r>
        <w:rPr>
          <w:rFonts w:cs="Arial"/>
        </w:rPr>
        <w:t>Praktikantinnen und Praktikanten, die den schulischen Teil der Fachhochschulreife nach den in Nummer 1 aufgef</w:t>
      </w:r>
      <w:r>
        <w:rPr>
          <w:rFonts w:cs="Arial"/>
        </w:rPr>
        <w:t>ü</w:t>
      </w:r>
      <w:r>
        <w:rPr>
          <w:rFonts w:cs="Arial"/>
        </w:rPr>
        <w:t>hrten Bestimmungen erworben haben, k</w:t>
      </w:r>
      <w:r>
        <w:rPr>
          <w:rFonts w:cs="Arial"/>
        </w:rPr>
        <w:t>ö</w:t>
      </w:r>
      <w:r>
        <w:rPr>
          <w:rFonts w:cs="Arial"/>
        </w:rPr>
        <w:t>nnen nach den folgenden Vorgaben den praktischen Teil der Fachhochschulreife absolvieren. Das Praktikum kann erfolgen:</w:t>
      </w:r>
    </w:p>
    <w:p w14:paraId="6138C7C6" w14:textId="77777777" w:rsidR="00937D4A" w:rsidRDefault="00937D4A">
      <w:pPr>
        <w:pStyle w:val="RVfliesstext175nb"/>
        <w:widowControl/>
      </w:pPr>
      <w:r>
        <w:rPr>
          <w:rFonts w:cs="Arial"/>
        </w:rPr>
        <w:t>a) nach den Ausbildungsvorgaben f</w:t>
      </w:r>
      <w:r>
        <w:rPr>
          <w:rFonts w:cs="Arial"/>
        </w:rPr>
        <w:t>ü</w:t>
      </w:r>
      <w:r>
        <w:rPr>
          <w:rFonts w:cs="Arial"/>
        </w:rPr>
        <w:t>r einen nach Bundes- oder Landesrecht geregelten Beruf. Im einj</w:t>
      </w:r>
      <w:r>
        <w:rPr>
          <w:rFonts w:cs="Arial"/>
        </w:rPr>
        <w:t>ä</w:t>
      </w:r>
      <w:r>
        <w:rPr>
          <w:rFonts w:cs="Arial"/>
        </w:rPr>
        <w:t>hrigen Praktikum sind den Praktikantinnen und Praktikanten grundlegende berufliche Kenntnisse und praktischen Erfahrungen des Berufs zu vermitteln.</w:t>
      </w:r>
    </w:p>
    <w:p w14:paraId="5A54D5CA" w14:textId="77777777" w:rsidR="00937D4A" w:rsidRDefault="00937D4A">
      <w:pPr>
        <w:pStyle w:val="RVfliesstext175nb"/>
        <w:widowControl/>
        <w:rPr>
          <w:rFonts w:cs="Arial"/>
        </w:rPr>
      </w:pPr>
      <w:r>
        <w:rPr>
          <w:rFonts w:cs="Arial"/>
        </w:rPr>
        <w:t xml:space="preserve">b) nach den Vorgaben der </w:t>
      </w:r>
      <w:hyperlink w:anchor="Anlage1" w:history="1">
        <w:r>
          <w:rPr>
            <w:rFonts w:cs="Arial"/>
          </w:rPr>
          <w:t>Anlage 1</w:t>
        </w:r>
      </w:hyperlink>
      <w:r>
        <w:t xml:space="preserve"> in allen Fachbereichen.</w:t>
      </w:r>
    </w:p>
    <w:p w14:paraId="039A7E94" w14:textId="77777777" w:rsidR="00937D4A" w:rsidRDefault="00937D4A">
      <w:pPr>
        <w:pStyle w:val="RVfliesstext175nb"/>
        <w:widowControl/>
        <w:rPr>
          <w:rFonts w:cs="Arial"/>
        </w:rPr>
      </w:pPr>
      <w:r>
        <w:t>c) nach den Vorgaben der Studien- und Pr</w:t>
      </w:r>
      <w:r>
        <w:t>ü</w:t>
      </w:r>
      <w:r>
        <w:t>fungsordnung des Studienganges einer Fachhochschule in Nordrhein-Westfalen, f</w:t>
      </w:r>
      <w:r>
        <w:t>ü</w:t>
      </w:r>
      <w:r>
        <w:t xml:space="preserve">r den die Praktikantinnen und Praktikanten die Zulassung beantragen. </w:t>
      </w:r>
    </w:p>
    <w:p w14:paraId="58F69F39" w14:textId="77777777" w:rsidR="00937D4A" w:rsidRDefault="00937D4A">
      <w:pPr>
        <w:pStyle w:val="RVueberschrift285fz"/>
        <w:keepNext/>
        <w:keepLines/>
      </w:pPr>
      <w:r>
        <w:t>5 Anrechnung und Gleichstellung</w:t>
      </w:r>
      <w:r>
        <w:rPr>
          <w:rStyle w:val="FootnoteReference"/>
          <w:rFonts w:ascii="Arial" w:hAnsi="Arial" w:cs="Arial"/>
        </w:rPr>
        <w:footnoteReference w:id="3"/>
      </w:r>
    </w:p>
    <w:p w14:paraId="08473509" w14:textId="77777777" w:rsidR="00937D4A" w:rsidRDefault="00937D4A">
      <w:pPr>
        <w:pStyle w:val="RVfliesstext175nb"/>
        <w:widowControl/>
      </w:pPr>
      <w:r>
        <w:rPr>
          <w:rFonts w:cs="Arial"/>
        </w:rPr>
        <w:t>Einschl</w:t>
      </w:r>
      <w:r>
        <w:rPr>
          <w:rFonts w:cs="Arial"/>
        </w:rPr>
        <w:t>ä</w:t>
      </w:r>
      <w:r>
        <w:rPr>
          <w:rFonts w:cs="Arial"/>
        </w:rPr>
        <w:t>gige praktische T</w:t>
      </w:r>
      <w:r>
        <w:rPr>
          <w:rFonts w:cs="Arial"/>
        </w:rPr>
        <w:t>ä</w:t>
      </w:r>
      <w:r>
        <w:rPr>
          <w:rFonts w:cs="Arial"/>
        </w:rPr>
        <w:t>tigkeiten k</w:t>
      </w:r>
      <w:r>
        <w:rPr>
          <w:rFonts w:cs="Arial"/>
        </w:rPr>
        <w:t>ö</w:t>
      </w:r>
      <w:r>
        <w:rPr>
          <w:rFonts w:cs="Arial"/>
        </w:rPr>
        <w:t>nnen von der Bezirksregierung auf der Grundlage einer Einzelfallpr</w:t>
      </w:r>
      <w:r>
        <w:rPr>
          <w:rFonts w:cs="Arial"/>
        </w:rPr>
        <w:t>ü</w:t>
      </w:r>
      <w:r>
        <w:rPr>
          <w:rFonts w:cs="Arial"/>
        </w:rPr>
        <w:t>fung auf das Praktikum zum Erwerb der Fachhochschulreife angerechnet werden. Dies gilt auch f</w:t>
      </w:r>
      <w:r>
        <w:rPr>
          <w:rFonts w:cs="Arial"/>
        </w:rPr>
        <w:t>ü</w:t>
      </w:r>
      <w:r>
        <w:rPr>
          <w:rFonts w:cs="Arial"/>
        </w:rPr>
        <w:t>r Kindererziehungszeiten. Betriebspraktika aus der Sekundarstufe I werden nicht angerechnet.</w:t>
      </w:r>
    </w:p>
    <w:p w14:paraId="2ECA6041" w14:textId="77777777" w:rsidR="00937D4A" w:rsidRDefault="00937D4A">
      <w:pPr>
        <w:pStyle w:val="RVfliesstext175nb"/>
        <w:widowControl/>
      </w:pPr>
      <w:r>
        <w:rPr>
          <w:rFonts w:cs="Arial"/>
        </w:rPr>
        <w:t>Einem einj</w:t>
      </w:r>
      <w:r>
        <w:rPr>
          <w:rFonts w:cs="Arial"/>
        </w:rPr>
        <w:t>ä</w:t>
      </w:r>
      <w:r>
        <w:rPr>
          <w:rFonts w:cs="Arial"/>
        </w:rPr>
        <w:t>hrigen Praktikum sind gleichgestellt:</w:t>
      </w:r>
    </w:p>
    <w:p w14:paraId="24DB6A1E" w14:textId="77777777" w:rsidR="00937D4A" w:rsidRDefault="00937D4A">
      <w:pPr>
        <w:pStyle w:val="RVfliesstext175nb"/>
        <w:widowControl/>
      </w:pPr>
      <w:r>
        <w:rPr>
          <w:rFonts w:cs="Arial"/>
        </w:rPr>
        <w:t>a) die mindestens einj</w:t>
      </w:r>
      <w:r>
        <w:rPr>
          <w:rFonts w:cs="Arial"/>
        </w:rPr>
        <w:t>ä</w:t>
      </w:r>
      <w:r>
        <w:rPr>
          <w:rFonts w:cs="Arial"/>
        </w:rPr>
        <w:t>hrige kontinuierliche Teilnahme an einer Berufsausbildung nach Bundes- oder Landesrecht,</w:t>
      </w:r>
    </w:p>
    <w:p w14:paraId="1082C5D6" w14:textId="77777777" w:rsidR="00937D4A" w:rsidRDefault="00937D4A">
      <w:pPr>
        <w:pStyle w:val="RVfliesstext175nb"/>
        <w:widowControl/>
      </w:pPr>
      <w:r>
        <w:rPr>
          <w:rFonts w:cs="Arial"/>
        </w:rPr>
        <w:t>b) ein mindestens einj</w:t>
      </w:r>
      <w:r>
        <w:rPr>
          <w:rFonts w:cs="Arial"/>
        </w:rPr>
        <w:t>ä</w:t>
      </w:r>
      <w:r>
        <w:rPr>
          <w:rFonts w:cs="Arial"/>
        </w:rPr>
        <w:t xml:space="preserve">hriges freiwilliges abgeleistetes soziales oder </w:t>
      </w:r>
      <w:r>
        <w:rPr>
          <w:rFonts w:cs="Arial"/>
        </w:rPr>
        <w:t>ö</w:t>
      </w:r>
      <w:r>
        <w:rPr>
          <w:rFonts w:cs="Arial"/>
        </w:rPr>
        <w:t>kologisches Jahr und</w:t>
      </w:r>
    </w:p>
    <w:p w14:paraId="03EC5A6B" w14:textId="77777777" w:rsidR="00937D4A" w:rsidRDefault="00937D4A">
      <w:pPr>
        <w:pStyle w:val="RVfliesstext175nb"/>
        <w:widowControl/>
      </w:pPr>
      <w:r>
        <w:rPr>
          <w:rFonts w:cs="Arial"/>
        </w:rPr>
        <w:t>c) Wehr- oder Zivildienst sowie der Bundesfreiwilligendienst von mindestens einem Jahr Dauer.</w:t>
      </w:r>
    </w:p>
    <w:p w14:paraId="1D556CC7" w14:textId="77777777" w:rsidR="00937D4A" w:rsidRDefault="00937D4A">
      <w:pPr>
        <w:pStyle w:val="RVfliesstext175nb"/>
        <w:widowControl/>
      </w:pPr>
      <w:r>
        <w:rPr>
          <w:rFonts w:cs="Arial"/>
        </w:rPr>
        <w:t>Abgeleistete Dienste von unter einem Jahr Dauer k</w:t>
      </w:r>
      <w:r>
        <w:rPr>
          <w:rFonts w:cs="Arial"/>
        </w:rPr>
        <w:t>ö</w:t>
      </w:r>
      <w:r>
        <w:rPr>
          <w:rFonts w:cs="Arial"/>
        </w:rPr>
        <w:t>nnen auf die Dauer eines gelenkten Praktikums nach Nummer 4 angerechnet werden.</w:t>
      </w:r>
    </w:p>
    <w:p w14:paraId="713AC0B8" w14:textId="77777777" w:rsidR="00937D4A" w:rsidRDefault="00937D4A">
      <w:pPr>
        <w:pStyle w:val="RVueberschrift285fz"/>
        <w:keepNext/>
        <w:keepLines/>
      </w:pPr>
      <w:r>
        <w:rPr>
          <w:rFonts w:cs="Arial"/>
        </w:rPr>
        <w:t>6 Nachweis der Fachhochschulreife</w:t>
      </w:r>
    </w:p>
    <w:p w14:paraId="7600360C" w14:textId="77777777" w:rsidR="00937D4A" w:rsidRDefault="00937D4A">
      <w:pPr>
        <w:pStyle w:val="RVfliesstext175nb"/>
        <w:widowControl/>
        <w:rPr>
          <w:rFonts w:cs="Arial"/>
        </w:rPr>
      </w:pPr>
      <w:r>
        <w:rPr>
          <w:rFonts w:cs="Arial"/>
        </w:rPr>
        <w:t>Der Nachweis der Fachhochschulreife f</w:t>
      </w:r>
      <w:r>
        <w:rPr>
          <w:rFonts w:cs="Arial"/>
        </w:rPr>
        <w:t>ü</w:t>
      </w:r>
      <w:r>
        <w:rPr>
          <w:rFonts w:cs="Arial"/>
        </w:rPr>
        <w:t xml:space="preserve">r Praktikantinnen und Praktikanten nach Abschnitt IV </w:t>
      </w:r>
      <w:r>
        <w:t xml:space="preserve">Nummer 4 dieser Ordnung erfolgt durch die Vorlage des Zeugnisses des schulischen Teils der Fachhochschulreife und der Bescheinigung </w:t>
      </w:r>
      <w:r>
        <w:t>ü</w:t>
      </w:r>
      <w:r>
        <w:t>ber die ordnungsgem</w:t>
      </w:r>
      <w:r>
        <w:t>äß</w:t>
      </w:r>
      <w:r>
        <w:t>e Durchf</w:t>
      </w:r>
      <w:r>
        <w:t>ü</w:t>
      </w:r>
      <w:r>
        <w:t xml:space="preserve">hrung des gelenkten Praktikums </w:t>
      </w:r>
      <w:hyperlink w:anchor="Anlage2.5" w:history="1">
        <w:r>
          <w:t>(Anlage 2.5)</w:t>
        </w:r>
      </w:hyperlink>
      <w:r>
        <w:rPr>
          <w:rFonts w:cs="Arial"/>
        </w:rPr>
        <w:t>. Der Nachweis der Fachhochschulreife in Verbindung mit Zeiten, die dem einj</w:t>
      </w:r>
      <w:r>
        <w:rPr>
          <w:rFonts w:cs="Arial"/>
        </w:rPr>
        <w:t>ä</w:t>
      </w:r>
      <w:r>
        <w:rPr>
          <w:rFonts w:cs="Arial"/>
        </w:rPr>
        <w:t xml:space="preserve">hrigen Praktikum gleichgestellt sind, erfolgt durch eine Bescheinigung der Bezirksregierung </w:t>
      </w:r>
      <w:hyperlink w:anchor="Anlage2.6" w:history="1">
        <w:r>
          <w:rPr>
            <w:rFonts w:cs="Arial"/>
          </w:rPr>
          <w:t>(Anlage 2.6)</w:t>
        </w:r>
      </w:hyperlink>
      <w:r>
        <w:t>.</w:t>
      </w:r>
    </w:p>
    <w:p w14:paraId="01265716" w14:textId="77777777" w:rsidR="00937D4A" w:rsidRDefault="00937D4A">
      <w:pPr>
        <w:pStyle w:val="RVueberschrift285fz"/>
        <w:keepNext/>
        <w:keepLines/>
        <w:rPr>
          <w:rFonts w:cs="Arial"/>
        </w:rPr>
      </w:pPr>
      <w:r>
        <w:t xml:space="preserve">V. Besondere Regelungen </w:t>
      </w:r>
      <w:r>
        <w:br/>
        <w:t>f</w:t>
      </w:r>
      <w:r>
        <w:t>ü</w:t>
      </w:r>
      <w:r>
        <w:t xml:space="preserve">r die Anerkennung der Fachhochschulreife </w:t>
      </w:r>
      <w:r>
        <w:br/>
        <w:t>in der Berufsfachschule f</w:t>
      </w:r>
      <w:r>
        <w:t>ü</w:t>
      </w:r>
      <w:r>
        <w:t xml:space="preserve">r Wirtschaft und Verwaltung </w:t>
      </w:r>
      <w:r>
        <w:br/>
        <w:t>(H</w:t>
      </w:r>
      <w:r>
        <w:t>ö</w:t>
      </w:r>
      <w:r>
        <w:t>here Handelsschule - Altf</w:t>
      </w:r>
      <w:r>
        <w:t>ä</w:t>
      </w:r>
      <w:r>
        <w:t>lle)</w:t>
      </w:r>
    </w:p>
    <w:p w14:paraId="36E789AF" w14:textId="77777777" w:rsidR="00937D4A" w:rsidRDefault="00937D4A">
      <w:pPr>
        <w:pStyle w:val="RVfliesstext175nb"/>
        <w:widowControl/>
      </w:pPr>
      <w:r>
        <w:t>1 Absolventinnen und Absolventen einer H</w:t>
      </w:r>
      <w:r>
        <w:t>ö</w:t>
      </w:r>
      <w:r>
        <w:t>heren Handelsschule sowie entsprechender Bildungsg</w:t>
      </w:r>
      <w:r>
        <w:t>ä</w:t>
      </w:r>
      <w:r>
        <w:t>nge der ehemaligen Kollegschule in Nordrhein-Westfalen, die bis 31.07.2001</w:t>
      </w:r>
      <w:r>
        <w:rPr>
          <w:rFonts w:cs="Arial"/>
        </w:rPr>
        <w:t xml:space="preserve"> die Fachhochschulreife erworben haben, ist von der zust</w:t>
      </w:r>
      <w:r>
        <w:rPr>
          <w:rFonts w:cs="Arial"/>
        </w:rPr>
        <w:t>ä</w:t>
      </w:r>
      <w:r>
        <w:rPr>
          <w:rFonts w:cs="Arial"/>
        </w:rPr>
        <w:t xml:space="preserve">ndigen Bezirksregierung die Bescheinigung </w:t>
      </w:r>
      <w:r>
        <w:rPr>
          <w:rFonts w:cs="Arial"/>
        </w:rPr>
        <w:t>ü</w:t>
      </w:r>
      <w:r>
        <w:rPr>
          <w:rFonts w:cs="Arial"/>
        </w:rPr>
        <w:t xml:space="preserve">ber die </w:t>
      </w:r>
      <w:r>
        <w:t>Fachhochschulreife gem</w:t>
      </w:r>
      <w:r>
        <w:t>äß</w:t>
      </w:r>
      <w:r>
        <w:t xml:space="preserve"> </w:t>
      </w:r>
      <w:hyperlink w:anchor="Anlage2.7" w:history="1">
        <w:r>
          <w:t>Anlage 2.7</w:t>
        </w:r>
      </w:hyperlink>
      <w:r>
        <w:rPr>
          <w:rFonts w:cs="Arial"/>
        </w:rPr>
        <w:t xml:space="preserve"> auszustellen, sofern der fachpraktische Nachweis einer abgeschlossenen einschl</w:t>
      </w:r>
      <w:r>
        <w:rPr>
          <w:rFonts w:cs="Arial"/>
        </w:rPr>
        <w:t>ä</w:t>
      </w:r>
      <w:r>
        <w:rPr>
          <w:rFonts w:cs="Arial"/>
        </w:rPr>
        <w:t>gigen Berufsausbildung oder eines einj</w:t>
      </w:r>
      <w:r>
        <w:rPr>
          <w:rFonts w:cs="Arial"/>
        </w:rPr>
        <w:t>ä</w:t>
      </w:r>
      <w:r>
        <w:rPr>
          <w:rFonts w:cs="Arial"/>
        </w:rPr>
        <w:t>hrigen einschl</w:t>
      </w:r>
      <w:r>
        <w:rPr>
          <w:rFonts w:cs="Arial"/>
        </w:rPr>
        <w:t>ä</w:t>
      </w:r>
      <w:r>
        <w:rPr>
          <w:rFonts w:cs="Arial"/>
        </w:rPr>
        <w:t>gigen Praktikums erbracht wurde.</w:t>
      </w:r>
    </w:p>
    <w:p w14:paraId="6B99DC3C" w14:textId="77777777" w:rsidR="00937D4A" w:rsidRDefault="00937D4A">
      <w:pPr>
        <w:pStyle w:val="RVfliesstext175nb"/>
        <w:widowControl/>
        <w:rPr>
          <w:rFonts w:cs="Arial"/>
        </w:rPr>
      </w:pPr>
      <w:r>
        <w:rPr>
          <w:rFonts w:cs="Arial"/>
        </w:rPr>
        <w:t>2 Absolventinnen und Absolventen einer H</w:t>
      </w:r>
      <w:r>
        <w:rPr>
          <w:rFonts w:cs="Arial"/>
        </w:rPr>
        <w:t>ö</w:t>
      </w:r>
      <w:r>
        <w:rPr>
          <w:rFonts w:cs="Arial"/>
        </w:rPr>
        <w:t>heren Handelsschule sowie entsprechender Bildungsg</w:t>
      </w:r>
      <w:r>
        <w:rPr>
          <w:rFonts w:cs="Arial"/>
        </w:rPr>
        <w:t>ä</w:t>
      </w:r>
      <w:r>
        <w:rPr>
          <w:rFonts w:cs="Arial"/>
        </w:rPr>
        <w:t>nge einer ehemaligen Kollegschule in Nordrhein-Westfalen und von Bildungsg</w:t>
      </w:r>
      <w:r>
        <w:rPr>
          <w:rFonts w:cs="Arial"/>
        </w:rPr>
        <w:t>ä</w:t>
      </w:r>
      <w:r>
        <w:rPr>
          <w:rFonts w:cs="Arial"/>
        </w:rPr>
        <w:t xml:space="preserve">ngen nach </w:t>
      </w:r>
      <w:hyperlink w:anchor="https://bass.schul-welt.de/3129.htm#13-33nr1.1_AnlageC_p2nr3" w:history="1">
        <w:r>
          <w:rPr>
            <w:rFonts w:cs="Arial"/>
          </w:rPr>
          <w:t xml:space="preserve">§ 2 Nummer 3 Anlage C </w:t>
        </w:r>
      </w:hyperlink>
      <w:r>
        <w:t>APO-BK,</w:t>
      </w:r>
      <w:r>
        <w:rPr>
          <w:rFonts w:cs="Arial"/>
        </w:rPr>
        <w:t xml:space="preserve"> die ab dem 01.08.2001 die Fachhochschulreife erworben haben, ist von der zust</w:t>
      </w:r>
      <w:r>
        <w:rPr>
          <w:rFonts w:cs="Arial"/>
        </w:rPr>
        <w:t>ä</w:t>
      </w:r>
      <w:r>
        <w:rPr>
          <w:rFonts w:cs="Arial"/>
        </w:rPr>
        <w:t xml:space="preserve">ndigen Bezirksregierung die Bescheinigung </w:t>
      </w:r>
      <w:r>
        <w:rPr>
          <w:rFonts w:cs="Arial"/>
        </w:rPr>
        <w:t>ü</w:t>
      </w:r>
      <w:r>
        <w:rPr>
          <w:rFonts w:cs="Arial"/>
        </w:rPr>
        <w:t>ber die Fachhochschulreife gem</w:t>
      </w:r>
      <w:r>
        <w:rPr>
          <w:rFonts w:cs="Arial"/>
        </w:rPr>
        <w:t>äß</w:t>
      </w:r>
      <w:hyperlink w:anchor="Anlage2.8" w:history="1">
        <w:r>
          <w:rPr>
            <w:rFonts w:cs="Arial"/>
          </w:rPr>
          <w:t xml:space="preserve"> Anlage 2.8</w:t>
        </w:r>
      </w:hyperlink>
      <w:r>
        <w:t xml:space="preserve"> auszustellen, sofern der fachpraktische Nachweis einer mindestens zweij</w:t>
      </w:r>
      <w:r>
        <w:t>ä</w:t>
      </w:r>
      <w:r>
        <w:t>hrigen Berufsausbildung bzw. Berufst</w:t>
      </w:r>
      <w:r>
        <w:t>ä</w:t>
      </w:r>
      <w:r>
        <w:t>tigkeit oder eines halbj</w:t>
      </w:r>
      <w:r>
        <w:t>ä</w:t>
      </w:r>
      <w:r>
        <w:t>hrigen einschl</w:t>
      </w:r>
      <w:r>
        <w:t>ä</w:t>
      </w:r>
      <w:r>
        <w:t>gigen Praktikums erbracht wurde.</w:t>
      </w:r>
    </w:p>
    <w:p w14:paraId="08A2D10D" w14:textId="77777777" w:rsidR="00937D4A" w:rsidRDefault="00937D4A">
      <w:pPr>
        <w:pStyle w:val="RVfliesstext175nb"/>
        <w:widowControl/>
        <w:rPr>
          <w:rFonts w:cs="Arial"/>
        </w:rPr>
      </w:pPr>
      <w:r>
        <w:t>3 Absolventinnen und Absolventen, die vor dem 01.08.2000</w:t>
      </w:r>
      <w:r>
        <w:rPr>
          <w:rFonts w:cs="Arial"/>
        </w:rPr>
        <w:t xml:space="preserve"> in den Bildungsgang der H</w:t>
      </w:r>
      <w:r>
        <w:rPr>
          <w:rFonts w:cs="Arial"/>
        </w:rPr>
        <w:t>ö</w:t>
      </w:r>
      <w:r>
        <w:rPr>
          <w:rFonts w:cs="Arial"/>
        </w:rPr>
        <w:t>heren Handelsschule eingetreten sind und den schulischen Teil der Fachhochschulreife nach den Bedingungen der APO-HBFS I erworben haben, wird die Fachhochschulreife auf Antrag bei Nachweis einer mindestens zweij</w:t>
      </w:r>
      <w:r>
        <w:rPr>
          <w:rFonts w:cs="Arial"/>
        </w:rPr>
        <w:t>ä</w:t>
      </w:r>
      <w:r>
        <w:rPr>
          <w:rFonts w:cs="Arial"/>
        </w:rPr>
        <w:t>hrigen Berufsausbildung nach Bundes- oder Landesrecht zuerkannt. Auf das Erfordernis der Einschl</w:t>
      </w:r>
      <w:r>
        <w:rPr>
          <w:rFonts w:cs="Arial"/>
        </w:rPr>
        <w:t>ä</w:t>
      </w:r>
      <w:r>
        <w:rPr>
          <w:rFonts w:cs="Arial"/>
        </w:rPr>
        <w:t>gigkeit wird hierbei verzichtet. In diesen F</w:t>
      </w:r>
      <w:r>
        <w:rPr>
          <w:rFonts w:cs="Arial"/>
        </w:rPr>
        <w:t>ä</w:t>
      </w:r>
      <w:r>
        <w:rPr>
          <w:rFonts w:cs="Arial"/>
        </w:rPr>
        <w:t>llen wird die Fachhochschulreife auf Antrag von der zust</w:t>
      </w:r>
      <w:r>
        <w:rPr>
          <w:rFonts w:cs="Arial"/>
        </w:rPr>
        <w:t>ä</w:t>
      </w:r>
      <w:r>
        <w:rPr>
          <w:rFonts w:cs="Arial"/>
        </w:rPr>
        <w:t xml:space="preserve">ndigen Bezirksregierung nach der </w:t>
      </w:r>
      <w:hyperlink w:anchor="Anlage2.9" w:history="1">
        <w:r>
          <w:rPr>
            <w:rFonts w:cs="Arial"/>
          </w:rPr>
          <w:t>Anlage 2.9</w:t>
        </w:r>
      </w:hyperlink>
      <w:r>
        <w:t xml:space="preserve"> bescheinigt.</w:t>
      </w:r>
    </w:p>
    <w:p w14:paraId="693A9EE3" w14:textId="77777777" w:rsidR="00937D4A" w:rsidRDefault="00937D4A">
      <w:pPr>
        <w:pStyle w:val="RVueberschrift285fz"/>
        <w:keepNext/>
        <w:keepLines/>
        <w:rPr>
          <w:rFonts w:cs="Arial"/>
        </w:rPr>
      </w:pPr>
      <w:r>
        <w:lastRenderedPageBreak/>
        <w:t>VI. Inkrafttreten</w:t>
      </w:r>
    </w:p>
    <w:p w14:paraId="08EE4907" w14:textId="77777777" w:rsidR="00937D4A" w:rsidRDefault="00937D4A">
      <w:pPr>
        <w:pStyle w:val="RVfliesstext175nb"/>
        <w:widowControl/>
        <w:rPr>
          <w:rFonts w:cs="Arial"/>
        </w:rPr>
      </w:pPr>
      <w:r>
        <w:t>Die Praktikum-Ausbildungsordnung tritt f</w:t>
      </w:r>
      <w:r>
        <w:t>ü</w:t>
      </w:r>
      <w:r>
        <w:t>r die Praktika der Abschnitte II und III am 01.08.2007, f</w:t>
      </w:r>
      <w:r>
        <w:t>ü</w:t>
      </w:r>
      <w:r>
        <w:t>r die Praktika nach Abschnitt IV am 01.02.2007 in Kraft und regelt die Praktika, die mit oder nach Inkrafttreten beginnen. Abschnitt IV Nummer 5 bez</w:t>
      </w:r>
      <w:r>
        <w:t>ü</w:t>
      </w:r>
      <w:r>
        <w:t>glich der Gleichstellung von T</w:t>
      </w:r>
      <w:r>
        <w:t>ä</w:t>
      </w:r>
      <w:r>
        <w:t>tigkeiten mit dem einj</w:t>
      </w:r>
      <w:r>
        <w:t>ä</w:t>
      </w:r>
      <w:r>
        <w:t>hrigen Praktikum ist f</w:t>
      </w:r>
      <w:r>
        <w:t>ü</w:t>
      </w:r>
      <w:r>
        <w:t>r die ab dem 01.02.2012 begonnenen T</w:t>
      </w:r>
      <w:r>
        <w:t>ä</w:t>
      </w:r>
      <w:r>
        <w:t>tigkeiten anzuwenden.</w:t>
      </w:r>
    </w:p>
    <w:p w14:paraId="38744DDC" w14:textId="77777777" w:rsidR="00937D4A" w:rsidRDefault="00937D4A">
      <w:pPr>
        <w:pStyle w:val="RVfliesstext175nb"/>
        <w:widowControl/>
      </w:pPr>
    </w:p>
    <w:tbl>
      <w:tblPr>
        <w:tblW w:w="5000" w:type="pct"/>
        <w:tblBorders>
          <w:top w:val="none" w:sz="2" w:space="0" w:color="auto"/>
          <w:left w:val="none" w:sz="2" w:space="0" w:color="auto"/>
          <w:bottom w:val="none" w:sz="2" w:space="0" w:color="auto"/>
          <w:right w:val="none" w:sz="2" w:space="0" w:color="auto"/>
          <w:insideH w:val="single" w:sz="6" w:space="0" w:color="auto"/>
          <w:insideV w:val="single" w:sz="6" w:space="0" w:color="auto"/>
        </w:tblBorders>
        <w:tblLayout w:type="fixed"/>
        <w:tblCellMar>
          <w:top w:w="120" w:type="dxa"/>
          <w:left w:w="60" w:type="dxa"/>
          <w:bottom w:w="60" w:type="dxa"/>
          <w:right w:w="60" w:type="dxa"/>
        </w:tblCellMar>
        <w:tblLook w:val="0000" w:firstRow="0" w:lastRow="0" w:firstColumn="0" w:lastColumn="0" w:noHBand="0" w:noVBand="0"/>
      </w:tblPr>
      <w:tblGrid>
        <w:gridCol w:w="4965"/>
      </w:tblGrid>
      <w:tr w:rsidR="00000000" w14:paraId="6C433DE5" w14:textId="77777777">
        <w:tc>
          <w:tcPr>
            <w:tcW w:w="4883" w:type="dxa"/>
            <w:tcBorders>
              <w:top w:val="none" w:sz="2" w:space="0" w:color="auto"/>
              <w:bottom w:val="none" w:sz="2" w:space="0" w:color="auto"/>
            </w:tcBorders>
            <w:shd w:val="solid" w:color="CCCCCC" w:fill="auto"/>
            <w:tcMar>
              <w:top w:w="40" w:type="dxa"/>
              <w:left w:w="40" w:type="dxa"/>
              <w:bottom w:w="40" w:type="dxa"/>
              <w:right w:w="40" w:type="dxa"/>
            </w:tcMar>
            <w:vAlign w:val="center"/>
          </w:tcPr>
          <w:p w14:paraId="60DBD33A" w14:textId="77777777" w:rsidR="00937D4A" w:rsidRDefault="00937D4A">
            <w:pPr>
              <w:pStyle w:val="RVredhinweis"/>
              <w:rPr>
                <w:rFonts w:cs="Calibri"/>
              </w:rPr>
            </w:pPr>
            <w:r>
              <w:t>Nachfolgend finden Sie die Anlagen zur Praktikum-Ausbildungsordnung:</w:t>
            </w:r>
          </w:p>
        </w:tc>
      </w:tr>
    </w:tbl>
    <w:p w14:paraId="6AAA749F" w14:textId="77777777" w:rsidR="00937D4A" w:rsidRDefault="00937D4A">
      <w:pPr>
        <w:pStyle w:val="RVtabelle75fr"/>
        <w:widowControl/>
        <w:tabs>
          <w:tab w:val="clear" w:pos="720"/>
        </w:tabs>
      </w:pPr>
      <w:bookmarkStart w:id="3" w:name="Anlage1"/>
      <w:r>
        <w:rPr>
          <w:rFonts w:cs="Arial"/>
        </w:rPr>
        <w:t xml:space="preserve">Anlage 1 </w:t>
      </w:r>
      <w:bookmarkEnd w:id="3"/>
    </w:p>
    <w:p w14:paraId="2848F079" w14:textId="77777777" w:rsidR="00937D4A" w:rsidRDefault="00937D4A">
      <w:pPr>
        <w:pStyle w:val="RVtabellenfcberschrift"/>
        <w:keepLines/>
        <w:tabs>
          <w:tab w:val="clear" w:pos="720"/>
        </w:tabs>
      </w:pPr>
      <w:r>
        <w:rPr>
          <w:rFonts w:cs="Arial"/>
        </w:rPr>
        <w:t>Inhalte des Praktikums zum Erwerb der Fachhochschulreife</w:t>
      </w:r>
    </w:p>
    <w:p w14:paraId="113E1D57" w14:textId="77777777" w:rsidR="00937D4A" w:rsidRDefault="00937D4A">
      <w:pPr>
        <w:pStyle w:val="RVfliesstext175nb"/>
        <w:widowControl/>
      </w:pPr>
      <w:r>
        <w:rPr>
          <w:rFonts w:cs="Arial"/>
        </w:rPr>
        <w:t>Im Praktikum soll ein m</w:t>
      </w:r>
      <w:r>
        <w:rPr>
          <w:rFonts w:cs="Arial"/>
        </w:rPr>
        <w:t>ö</w:t>
      </w:r>
      <w:r>
        <w:rPr>
          <w:rFonts w:cs="Arial"/>
        </w:rPr>
        <w:t>glichst breites Spektrum der nachfolgend aufgef</w:t>
      </w:r>
      <w:r>
        <w:rPr>
          <w:rFonts w:cs="Arial"/>
        </w:rPr>
        <w:t>ü</w:t>
      </w:r>
      <w:r>
        <w:rPr>
          <w:rFonts w:cs="Arial"/>
        </w:rPr>
        <w:t xml:space="preserve">hrten Arbeitsbereiche abgedeckt werden. Insbesondere erwerben die Praktikantinnen und Praktikanten grundlegende Kenntnisse und Erfahrungen </w:t>
      </w:r>
      <w:r>
        <w:rPr>
          <w:rFonts w:cs="Arial"/>
        </w:rPr>
        <w:t>ü</w:t>
      </w:r>
      <w:r>
        <w:rPr>
          <w:rFonts w:cs="Arial"/>
        </w:rPr>
        <w:t xml:space="preserve">ber </w:t>
      </w:r>
    </w:p>
    <w:p w14:paraId="16F83BBE" w14:textId="77777777" w:rsidR="00937D4A" w:rsidRDefault="00937D4A">
      <w:pPr>
        <w:pStyle w:val="RVliste3u175nb"/>
        <w:tabs>
          <w:tab w:val="clear" w:pos="720"/>
        </w:tabs>
        <w:rPr>
          <w:rFonts w:cs="Arial"/>
        </w:rPr>
      </w:pPr>
      <w:r>
        <w:rPr>
          <w:rFonts w:cs="Arial"/>
        </w:rPr>
        <w:t>-</w:t>
      </w:r>
      <w:r>
        <w:rPr>
          <w:rFonts w:cs="Arial"/>
        </w:rPr>
        <w:tab/>
      </w:r>
      <w:r>
        <w:t xml:space="preserve">den Aufbau und die Funktion der betrieblichen Organisation </w:t>
      </w:r>
    </w:p>
    <w:p w14:paraId="4C18B726" w14:textId="77777777" w:rsidR="00937D4A" w:rsidRDefault="00937D4A">
      <w:pPr>
        <w:pStyle w:val="RVliste3u175nb"/>
        <w:tabs>
          <w:tab w:val="clear" w:pos="720"/>
        </w:tabs>
      </w:pPr>
      <w:r>
        <w:t>-</w:t>
      </w:r>
      <w:r>
        <w:tab/>
      </w:r>
      <w:r>
        <w:rPr>
          <w:rFonts w:cs="Arial"/>
        </w:rPr>
        <w:t xml:space="preserve">die Abwicklung eines Gesamtprodukts/-auftrags, einer Dienstleistung oder eines Arbeitsprozesses </w:t>
      </w:r>
    </w:p>
    <w:p w14:paraId="6B36FF73" w14:textId="77777777" w:rsidR="00937D4A" w:rsidRDefault="00937D4A">
      <w:pPr>
        <w:pStyle w:val="RVliste3u175nb"/>
        <w:tabs>
          <w:tab w:val="clear" w:pos="720"/>
        </w:tabs>
        <w:rPr>
          <w:rFonts w:cs="Arial"/>
        </w:rPr>
      </w:pPr>
      <w:r>
        <w:rPr>
          <w:rFonts w:cs="Arial"/>
        </w:rPr>
        <w:t>-</w:t>
      </w:r>
      <w:r>
        <w:rPr>
          <w:rFonts w:cs="Arial"/>
        </w:rPr>
        <w:tab/>
      </w:r>
      <w:r>
        <w:t>die Sozialstrukturen und gesellschaftliche Konsequenzen betrieblicher/beruflicher Handlungen.</w:t>
      </w:r>
    </w:p>
    <w:p w14:paraId="37F2C608" w14:textId="77777777" w:rsidR="00937D4A" w:rsidRDefault="00937D4A">
      <w:pPr>
        <w:pStyle w:val="RVfliesstext175nb"/>
        <w:widowControl/>
        <w:rPr>
          <w:rFonts w:cs="Arial"/>
        </w:rPr>
      </w:pPr>
      <w:r>
        <w:t>Das Praktikum ist in hierf</w:t>
      </w:r>
      <w:r>
        <w:t>ü</w:t>
      </w:r>
      <w:r>
        <w:t>r geeigneten Betrieben und Einrichtungen durchzuf</w:t>
      </w:r>
      <w:r>
        <w:t>ü</w:t>
      </w:r>
      <w:r>
        <w:t>hren, die sicherstellen, dass eine Anleitung durch eine Fachkraft erfolgt.</w:t>
      </w:r>
    </w:p>
    <w:p w14:paraId="77A3E011" w14:textId="77777777" w:rsidR="00937D4A" w:rsidRDefault="00937D4A">
      <w:pPr>
        <w:pStyle w:val="RVfliesstext175nb"/>
        <w:widowControl/>
        <w:rPr>
          <w:rFonts w:cs="Arial"/>
        </w:rPr>
      </w:pPr>
      <w:r>
        <w:t>Die inhaltliche Ausgestaltung des Praktikums richtet sich nach den Fachbereichen bzw. den fachlichen Schwerpunkten der Bildungsg</w:t>
      </w:r>
      <w:r>
        <w:t>ä</w:t>
      </w:r>
      <w:r>
        <w:t>nge der Fachoberschule und der Berufsfachschule. Betriebsspezifische Besonderheiten k</w:t>
      </w:r>
      <w:r>
        <w:t>ö</w:t>
      </w:r>
      <w:r>
        <w:t>nnen ebenfalls ber</w:t>
      </w:r>
      <w:r>
        <w:t>ü</w:t>
      </w:r>
      <w:r>
        <w:t>cksichtigt werden. Der Einsatz der Informations- und Kommunikationstechnologie soll als integraler Bestandteil in jedem Praktikum vermittelt werden. Hierzu geh</w:t>
      </w:r>
      <w:r>
        <w:t>ö</w:t>
      </w:r>
      <w:r>
        <w:t>ren auch allgemeine und betriebsbezogene Ma</w:t>
      </w:r>
      <w:r>
        <w:t>ß</w:t>
      </w:r>
      <w:r>
        <w:t>nahmen des Arbeitsschutzes im Sinne des Arbeitsschutzgesetzes zur Verh</w:t>
      </w:r>
      <w:r>
        <w:t>ü</w:t>
      </w:r>
      <w:r>
        <w:t>tung von Unf</w:t>
      </w:r>
      <w:r>
        <w:t>ä</w:t>
      </w:r>
      <w:r>
        <w:t>llen.</w:t>
      </w:r>
    </w:p>
    <w:p w14:paraId="64D7F119" w14:textId="77777777" w:rsidR="00937D4A" w:rsidRDefault="00937D4A">
      <w:pPr>
        <w:pStyle w:val="RVfliesstext175nb"/>
        <w:widowControl/>
        <w:rPr>
          <w:rFonts w:cs="Arial"/>
        </w:rPr>
      </w:pPr>
      <w:r>
        <w:t>F</w:t>
      </w:r>
      <w:r>
        <w:t>ü</w:t>
      </w:r>
      <w:r>
        <w:t xml:space="preserve">r die Vermittlung grundlegender Kenntnisse und praktischer Erfahrungen </w:t>
      </w:r>
      <w:r>
        <w:t>ü</w:t>
      </w:r>
      <w:r>
        <w:t>ber Gesamtprodukte und -auftr</w:t>
      </w:r>
      <w:r>
        <w:t>ä</w:t>
      </w:r>
      <w:r>
        <w:t>ge sowie Dienstleistungen und Arbeitsprozesse sind folgende Arbeitsbereiche ma</w:t>
      </w:r>
      <w:r>
        <w:t>ß</w:t>
      </w:r>
      <w:r>
        <w:t>geblich:</w:t>
      </w:r>
    </w:p>
    <w:p w14:paraId="4B492EE9" w14:textId="77777777" w:rsidR="00937D4A" w:rsidRDefault="00937D4A">
      <w:pPr>
        <w:pStyle w:val="RVueberschrift285fz"/>
        <w:keepNext/>
        <w:keepLines/>
        <w:rPr>
          <w:rFonts w:cs="Arial"/>
        </w:rPr>
      </w:pPr>
      <w:r>
        <w:t>Fachbereich Technik</w:t>
      </w:r>
    </w:p>
    <w:p w14:paraId="519990E3" w14:textId="77777777" w:rsidR="00937D4A" w:rsidRDefault="00937D4A">
      <w:pPr>
        <w:pStyle w:val="RVliste3u175nb"/>
        <w:tabs>
          <w:tab w:val="clear" w:pos="720"/>
        </w:tabs>
      </w:pPr>
      <w:r>
        <w:t>-</w:t>
      </w:r>
      <w:r>
        <w:tab/>
      </w:r>
      <w:r>
        <w:rPr>
          <w:rFonts w:cs="Arial"/>
        </w:rPr>
        <w:t xml:space="preserve">Kenntnisse </w:t>
      </w:r>
      <w:r>
        <w:rPr>
          <w:rFonts w:cs="Arial"/>
        </w:rPr>
        <w:t>ü</w:t>
      </w:r>
      <w:r>
        <w:rPr>
          <w:rFonts w:cs="Arial"/>
        </w:rPr>
        <w:t>ber das Gesamtprodukt/den Gesamtauftrag (z.B. ein Bekleidungsst</w:t>
      </w:r>
      <w:r>
        <w:rPr>
          <w:rFonts w:cs="Arial"/>
        </w:rPr>
        <w:t>ü</w:t>
      </w:r>
      <w:r>
        <w:rPr>
          <w:rFonts w:cs="Arial"/>
        </w:rPr>
        <w:t>ck, eine Hausinstallation, eine Laboreinrichtung, ein Mauerwerk, ein M</w:t>
      </w:r>
      <w:r>
        <w:rPr>
          <w:rFonts w:cs="Arial"/>
        </w:rPr>
        <w:t>ö</w:t>
      </w:r>
      <w:r>
        <w:rPr>
          <w:rFonts w:cs="Arial"/>
        </w:rPr>
        <w:t>belst</w:t>
      </w:r>
      <w:r>
        <w:rPr>
          <w:rFonts w:cs="Arial"/>
        </w:rPr>
        <w:t>ü</w:t>
      </w:r>
      <w:r>
        <w:rPr>
          <w:rFonts w:cs="Arial"/>
        </w:rPr>
        <w:t xml:space="preserve">ck, ein Werbeprospekt) </w:t>
      </w:r>
    </w:p>
    <w:p w14:paraId="0B58320E" w14:textId="77777777" w:rsidR="00937D4A" w:rsidRDefault="00937D4A">
      <w:pPr>
        <w:pStyle w:val="RVliste3u175nb"/>
        <w:tabs>
          <w:tab w:val="clear" w:pos="720"/>
        </w:tabs>
        <w:rPr>
          <w:rFonts w:cs="Arial"/>
        </w:rPr>
      </w:pPr>
      <w:r>
        <w:rPr>
          <w:rFonts w:cs="Arial"/>
        </w:rPr>
        <w:t>-</w:t>
      </w:r>
      <w:r>
        <w:rPr>
          <w:rFonts w:cs="Arial"/>
        </w:rPr>
        <w:tab/>
      </w:r>
      <w:r>
        <w:t>Gliederung und Arbeitsplanung der Leistungsprozesse in Teilerzeugnisse und Teilleistungen (z.B. Materialbedarf, Arbeitsmittelbedarf (Werkzeuge, Maschinen, Energie), Personal-/Zeitbedarf, Fachsprache bzw. Fachsymbole, Normung)</w:t>
      </w:r>
    </w:p>
    <w:p w14:paraId="5184F18A" w14:textId="77777777" w:rsidR="00937D4A" w:rsidRDefault="00937D4A">
      <w:pPr>
        <w:pStyle w:val="RVliste3u175nb"/>
        <w:tabs>
          <w:tab w:val="clear" w:pos="720"/>
        </w:tabs>
      </w:pPr>
      <w:r>
        <w:t>-</w:t>
      </w:r>
      <w:r>
        <w:tab/>
      </w:r>
      <w:r>
        <w:rPr>
          <w:rFonts w:cs="Arial"/>
        </w:rPr>
        <w:t>Produktions-/Fertigungsprozess (z.B. grundlegende Arbeits- und Verfahrenstechniken manueller und maschineller Arbeit, automatisierte Prozesse, Mess-, Steuer- und Regelungstechniken, Montage und Wartung)</w:t>
      </w:r>
    </w:p>
    <w:p w14:paraId="74332CA5" w14:textId="77777777" w:rsidR="00937D4A" w:rsidRDefault="00937D4A">
      <w:pPr>
        <w:pStyle w:val="RVliste3u175nb"/>
        <w:tabs>
          <w:tab w:val="clear" w:pos="720"/>
        </w:tabs>
        <w:rPr>
          <w:rFonts w:cs="Arial"/>
        </w:rPr>
      </w:pPr>
      <w:r>
        <w:rPr>
          <w:rFonts w:cs="Arial"/>
        </w:rPr>
        <w:t>-</w:t>
      </w:r>
      <w:r>
        <w:rPr>
          <w:rFonts w:cs="Arial"/>
        </w:rPr>
        <w:tab/>
      </w:r>
      <w:r>
        <w:t>Qualit</w:t>
      </w:r>
      <w:r>
        <w:t>ä</w:t>
      </w:r>
      <w:r>
        <w:t>tsanforderungen und Pr</w:t>
      </w:r>
      <w:r>
        <w:t>ü</w:t>
      </w:r>
      <w:r>
        <w:t>fkriterien bei Planung, Durchf</w:t>
      </w:r>
      <w:r>
        <w:t>ü</w:t>
      </w:r>
      <w:r>
        <w:t xml:space="preserve">hrung und Kontrolle des betrieblichen Leistungsprozesses (z.B. Funktionseinheiten, </w:t>
      </w:r>
      <w:r>
        <w:t>ö</w:t>
      </w:r>
      <w:r>
        <w:t>kologische Aspekte)</w:t>
      </w:r>
    </w:p>
    <w:p w14:paraId="6A44BD42" w14:textId="77777777" w:rsidR="00937D4A" w:rsidRDefault="00937D4A">
      <w:pPr>
        <w:pStyle w:val="RVueberschrift285fz"/>
        <w:keepNext/>
        <w:keepLines/>
        <w:rPr>
          <w:rFonts w:cs="Arial"/>
        </w:rPr>
      </w:pPr>
      <w:r>
        <w:t>Fachbereich Wirtschaft und Verwaltung</w:t>
      </w:r>
    </w:p>
    <w:p w14:paraId="6A1D8EFA" w14:textId="77777777" w:rsidR="00937D4A" w:rsidRDefault="00937D4A">
      <w:pPr>
        <w:pStyle w:val="RVliste3u175nb"/>
        <w:tabs>
          <w:tab w:val="clear" w:pos="720"/>
        </w:tabs>
      </w:pPr>
      <w:r>
        <w:t>-</w:t>
      </w:r>
      <w:r>
        <w:tab/>
      </w:r>
      <w:r>
        <w:rPr>
          <w:rFonts w:cs="Arial"/>
        </w:rPr>
        <w:t>Betriebliche Prozesse in d</w:t>
      </w:r>
      <w:r>
        <w:rPr>
          <w:rFonts w:cs="Arial"/>
        </w:rPr>
        <w:t>er Beschaffung und Bevorratung (z.B. Beschaffungsplanung, Bedarfsermittlung, Analyse und Bewertung von Bezugsquellen/Lieferanten, Vertragsverhandlungen mit Lieferanten, Vertragsgestaltung, Beschaffungsdurchf</w:t>
      </w:r>
      <w:r>
        <w:rPr>
          <w:rFonts w:cs="Arial"/>
        </w:rPr>
        <w:t>ü</w:t>
      </w:r>
      <w:r>
        <w:rPr>
          <w:rFonts w:cs="Arial"/>
        </w:rPr>
        <w:t>hrung und -kontrolle, Umgang mit Vertragsst</w:t>
      </w:r>
      <w:r>
        <w:rPr>
          <w:rFonts w:cs="Arial"/>
        </w:rPr>
        <w:t>ö</w:t>
      </w:r>
      <w:r>
        <w:rPr>
          <w:rFonts w:cs="Arial"/>
        </w:rPr>
        <w:t>rungen)</w:t>
      </w:r>
    </w:p>
    <w:p w14:paraId="0B02EC48" w14:textId="77777777" w:rsidR="00937D4A" w:rsidRDefault="00937D4A">
      <w:pPr>
        <w:pStyle w:val="RVliste3u175nb"/>
        <w:tabs>
          <w:tab w:val="clear" w:pos="720"/>
        </w:tabs>
        <w:rPr>
          <w:rFonts w:cs="Arial"/>
        </w:rPr>
      </w:pPr>
      <w:r>
        <w:rPr>
          <w:rFonts w:cs="Arial"/>
        </w:rPr>
        <w:t>-</w:t>
      </w:r>
      <w:r>
        <w:rPr>
          <w:rFonts w:cs="Arial"/>
        </w:rPr>
        <w:tab/>
      </w:r>
      <w:r>
        <w:t>Betriebliche Prozesse in Marketing und Absatz (z.B. ausgew</w:t>
      </w:r>
      <w:r>
        <w:t>ä</w:t>
      </w:r>
      <w:r>
        <w:t>hlte Mittel der Absatzpolitik, Analyse von Kundenanforderungen, Beratung und Betreuung von Kunden, Auftrags</w:t>
      </w:r>
      <w:r>
        <w:t>ü</w:t>
      </w:r>
      <w:r>
        <w:t>berpr</w:t>
      </w:r>
      <w:r>
        <w:t>ü</w:t>
      </w:r>
      <w:r>
        <w:t>fung hinsichtlich rechtlicher und betrieblicher Aspekte, Terminierung, Kommissionierung, Versand, Kontrolle, Umgang mit Vertragsst</w:t>
      </w:r>
      <w:r>
        <w:t>ö</w:t>
      </w:r>
      <w:r>
        <w:t>rungen)</w:t>
      </w:r>
    </w:p>
    <w:p w14:paraId="0A2F495F" w14:textId="77777777" w:rsidR="00937D4A" w:rsidRDefault="00937D4A">
      <w:pPr>
        <w:pStyle w:val="RVliste3u175nb"/>
        <w:tabs>
          <w:tab w:val="clear" w:pos="720"/>
        </w:tabs>
      </w:pPr>
      <w:r>
        <w:t>-</w:t>
      </w:r>
      <w:r>
        <w:tab/>
      </w:r>
      <w:r>
        <w:rPr>
          <w:rFonts w:cs="Arial"/>
        </w:rPr>
        <w:t>Planung, Durchf</w:t>
      </w:r>
      <w:r>
        <w:rPr>
          <w:rFonts w:cs="Arial"/>
        </w:rPr>
        <w:t>ü</w:t>
      </w:r>
      <w:r>
        <w:rPr>
          <w:rFonts w:cs="Arial"/>
        </w:rPr>
        <w:t xml:space="preserve">hrung und Steuerung der betrieblichen Leistungserstellung von Produkten/Dienstleistungen </w:t>
      </w:r>
    </w:p>
    <w:p w14:paraId="531E725D" w14:textId="77777777" w:rsidR="00937D4A" w:rsidRDefault="00937D4A">
      <w:pPr>
        <w:pStyle w:val="RVliste3u175nb"/>
        <w:tabs>
          <w:tab w:val="clear" w:pos="720"/>
        </w:tabs>
        <w:rPr>
          <w:rFonts w:cs="Arial"/>
        </w:rPr>
      </w:pPr>
      <w:r>
        <w:rPr>
          <w:rFonts w:cs="Arial"/>
        </w:rPr>
        <w:t>-</w:t>
      </w:r>
      <w:r>
        <w:rPr>
          <w:rFonts w:cs="Arial"/>
        </w:rPr>
        <w:tab/>
      </w:r>
      <w:r>
        <w:t>Buchf</w:t>
      </w:r>
      <w:r>
        <w:t>ü</w:t>
      </w:r>
      <w:r>
        <w:t>hrung als betriebliche Dokumentation dieser Gesch</w:t>
      </w:r>
      <w:r>
        <w:t>ä</w:t>
      </w:r>
      <w:r>
        <w:t>ftsprozesse</w:t>
      </w:r>
    </w:p>
    <w:p w14:paraId="5216441C" w14:textId="77777777" w:rsidR="00937D4A" w:rsidRDefault="00937D4A">
      <w:pPr>
        <w:pStyle w:val="RVliste3u175nb"/>
        <w:tabs>
          <w:tab w:val="clear" w:pos="720"/>
        </w:tabs>
      </w:pPr>
      <w:r>
        <w:t>-</w:t>
      </w:r>
      <w:r>
        <w:tab/>
      </w:r>
      <w:r>
        <w:rPr>
          <w:rFonts w:cs="Arial"/>
        </w:rPr>
        <w:t>Controlling/Steuerung der Gesch</w:t>
      </w:r>
      <w:r>
        <w:rPr>
          <w:rFonts w:cs="Arial"/>
        </w:rPr>
        <w:t>ä</w:t>
      </w:r>
      <w:r>
        <w:rPr>
          <w:rFonts w:cs="Arial"/>
        </w:rPr>
        <w:t>ftsprozesse (z.B. Grundlagen innerbetrieblicher Rechnungslegung, Kalkulation, Kostenkontrolle, Auswertung betrieblicher Kennzahlen)</w:t>
      </w:r>
    </w:p>
    <w:p w14:paraId="3B3FB659" w14:textId="77777777" w:rsidR="00937D4A" w:rsidRDefault="00937D4A">
      <w:pPr>
        <w:pStyle w:val="RVliste3u175nb"/>
        <w:tabs>
          <w:tab w:val="clear" w:pos="720"/>
        </w:tabs>
        <w:rPr>
          <w:rFonts w:cs="Arial"/>
        </w:rPr>
      </w:pPr>
      <w:r>
        <w:rPr>
          <w:rFonts w:cs="Arial"/>
        </w:rPr>
        <w:t>-</w:t>
      </w:r>
      <w:r>
        <w:rPr>
          <w:rFonts w:cs="Arial"/>
        </w:rPr>
        <w:tab/>
      </w:r>
      <w:r>
        <w:t>Personalwesen (z.B. Einblick in Personalbeschaffung, -verwaltung, -abrechnung, Datenschutz)</w:t>
      </w:r>
    </w:p>
    <w:p w14:paraId="16433573" w14:textId="77777777" w:rsidR="00937D4A" w:rsidRDefault="00937D4A">
      <w:pPr>
        <w:pStyle w:val="RVueberschrift285fz"/>
        <w:keepNext/>
        <w:keepLines/>
        <w:rPr>
          <w:rFonts w:cs="Arial"/>
        </w:rPr>
      </w:pPr>
      <w:r>
        <w:t>Fachbereich Ern</w:t>
      </w:r>
      <w:r>
        <w:t>ä</w:t>
      </w:r>
      <w:r>
        <w:t>hrung und Hauswirtschaft</w:t>
      </w:r>
    </w:p>
    <w:p w14:paraId="2B662A56" w14:textId="77777777" w:rsidR="00937D4A" w:rsidRDefault="00937D4A">
      <w:pPr>
        <w:pStyle w:val="RVliste3u175nb"/>
        <w:tabs>
          <w:tab w:val="clear" w:pos="720"/>
        </w:tabs>
      </w:pPr>
      <w:r>
        <w:t>-</w:t>
      </w:r>
      <w:r>
        <w:tab/>
      </w:r>
      <w:r>
        <w:rPr>
          <w:rFonts w:cs="Arial"/>
        </w:rPr>
        <w:t>Organisationsaufgaben (z.B. Bedarfsermittlung, Einkauf, Warenannahme, Lagerung, Ausgabe und deren Kontrollmethoden, Grundz</w:t>
      </w:r>
      <w:r>
        <w:rPr>
          <w:rFonts w:cs="Arial"/>
        </w:rPr>
        <w:t>ü</w:t>
      </w:r>
      <w:r>
        <w:rPr>
          <w:rFonts w:cs="Arial"/>
        </w:rPr>
        <w:t>ge der Angebotsgestaltung von Produkten und Dienstleistungen, Herstellungsprozesse f</w:t>
      </w:r>
      <w:r>
        <w:rPr>
          <w:rFonts w:cs="Arial"/>
        </w:rPr>
        <w:t>ü</w:t>
      </w:r>
      <w:r>
        <w:rPr>
          <w:rFonts w:cs="Arial"/>
        </w:rPr>
        <w:t>r Speisen, Getr</w:t>
      </w:r>
      <w:r>
        <w:rPr>
          <w:rFonts w:cs="Arial"/>
        </w:rPr>
        <w:t>ä</w:t>
      </w:r>
      <w:r>
        <w:rPr>
          <w:rFonts w:cs="Arial"/>
        </w:rPr>
        <w:t>nke, Mahlzeiten, Dienstleistungsangebote, Arbeitsplanungen und Arbeitsplatzorganisation, Qualit</w:t>
      </w:r>
      <w:r>
        <w:rPr>
          <w:rFonts w:cs="Arial"/>
        </w:rPr>
        <w:t>ä</w:t>
      </w:r>
      <w:r>
        <w:rPr>
          <w:rFonts w:cs="Arial"/>
        </w:rPr>
        <w:t>tsmanagement des Betriebes, Werbung f</w:t>
      </w:r>
      <w:r>
        <w:rPr>
          <w:rFonts w:cs="Arial"/>
        </w:rPr>
        <w:t>ü</w:t>
      </w:r>
      <w:r>
        <w:rPr>
          <w:rFonts w:cs="Arial"/>
        </w:rPr>
        <w:t>r fachbereichsspezifische Produkte und Dienstleistungen sowie Vermarktungsstrategien)</w:t>
      </w:r>
    </w:p>
    <w:p w14:paraId="0972E981" w14:textId="77777777" w:rsidR="00937D4A" w:rsidRDefault="00937D4A">
      <w:pPr>
        <w:pStyle w:val="RVliste3u175nb"/>
        <w:tabs>
          <w:tab w:val="clear" w:pos="720"/>
        </w:tabs>
        <w:rPr>
          <w:rFonts w:cs="Arial"/>
        </w:rPr>
      </w:pPr>
      <w:r>
        <w:rPr>
          <w:rFonts w:cs="Arial"/>
        </w:rPr>
        <w:t>-</w:t>
      </w:r>
      <w:r>
        <w:rPr>
          <w:rFonts w:cs="Arial"/>
        </w:rPr>
        <w:tab/>
      </w:r>
      <w:r>
        <w:t>Grundprinzipien der Hygiene- und Sicherheitsverordnungen (z.B. Hygienema</w:t>
      </w:r>
      <w:r>
        <w:t>ß</w:t>
      </w:r>
      <w:r>
        <w:t xml:space="preserve">nahmen, Sicherheitshinweise, Teilnahme an Mitarbeiterschulungen nach der Lebensmittelhygieneverordnung, </w:t>
      </w:r>
      <w:r>
        <w:t>Ü</w:t>
      </w:r>
      <w:r>
        <w:t>berwachung der Lebensmittel-, Personal- und Betriebshygiene, Abfallentsorgungssysteme, Umweltmanagement)</w:t>
      </w:r>
    </w:p>
    <w:p w14:paraId="1874BF8D" w14:textId="77777777" w:rsidR="00937D4A" w:rsidRDefault="00937D4A">
      <w:pPr>
        <w:pStyle w:val="RVliste3u175nb"/>
        <w:tabs>
          <w:tab w:val="clear" w:pos="720"/>
        </w:tabs>
      </w:pPr>
      <w:r>
        <w:t>-</w:t>
      </w:r>
      <w:r>
        <w:tab/>
      </w:r>
      <w:r>
        <w:rPr>
          <w:rFonts w:cs="Arial"/>
        </w:rPr>
        <w:t>Dienstleistungen in verschiedenen Arbeitsbereichen (z.B. Herstellung von Speisen und Getr</w:t>
      </w:r>
      <w:r>
        <w:rPr>
          <w:rFonts w:cs="Arial"/>
        </w:rPr>
        <w:t>ä</w:t>
      </w:r>
      <w:r>
        <w:rPr>
          <w:rFonts w:cs="Arial"/>
        </w:rPr>
        <w:t>nken, Einsatz von betriebstypischen Ger</w:t>
      </w:r>
      <w:r>
        <w:rPr>
          <w:rFonts w:cs="Arial"/>
        </w:rPr>
        <w:t>ä</w:t>
      </w:r>
      <w:r>
        <w:rPr>
          <w:rFonts w:cs="Arial"/>
        </w:rPr>
        <w:t>ten, Durchf</w:t>
      </w:r>
      <w:r>
        <w:rPr>
          <w:rFonts w:cs="Arial"/>
        </w:rPr>
        <w:t>ü</w:t>
      </w:r>
      <w:r>
        <w:rPr>
          <w:rFonts w:cs="Arial"/>
        </w:rPr>
        <w:t>hrung professionell geplanter Reinigungs- und Pflegema</w:t>
      </w:r>
      <w:r>
        <w:rPr>
          <w:rFonts w:cs="Arial"/>
        </w:rPr>
        <w:t>ß</w:t>
      </w:r>
      <w:r>
        <w:rPr>
          <w:rFonts w:cs="Arial"/>
        </w:rPr>
        <w:t>nahmen, Pr</w:t>
      </w:r>
      <w:r>
        <w:rPr>
          <w:rFonts w:cs="Arial"/>
        </w:rPr>
        <w:t>ä</w:t>
      </w:r>
      <w:r>
        <w:rPr>
          <w:rFonts w:cs="Arial"/>
        </w:rPr>
        <w:t>sentation von Waren und Dienstleistungen, Ausf</w:t>
      </w:r>
      <w:r>
        <w:rPr>
          <w:rFonts w:cs="Arial"/>
        </w:rPr>
        <w:t>ü</w:t>
      </w:r>
      <w:r>
        <w:rPr>
          <w:rFonts w:cs="Arial"/>
        </w:rPr>
        <w:t>hrung von betriebstypischen Dienst- und Serviceleistungen, Raum und Tischgestaltung)</w:t>
      </w:r>
    </w:p>
    <w:p w14:paraId="51E534DA" w14:textId="77777777" w:rsidR="00937D4A" w:rsidRDefault="00937D4A">
      <w:pPr>
        <w:pStyle w:val="RVueberschrift285fz"/>
        <w:keepNext/>
        <w:keepLines/>
      </w:pPr>
      <w:r>
        <w:rPr>
          <w:rFonts w:cs="Arial"/>
        </w:rPr>
        <w:t>Fachbereich Sozial- und Gesundheitswesen</w:t>
      </w:r>
    </w:p>
    <w:p w14:paraId="6129649D" w14:textId="77777777" w:rsidR="00937D4A" w:rsidRDefault="00937D4A">
      <w:pPr>
        <w:pStyle w:val="RVliste3u175nb"/>
        <w:tabs>
          <w:tab w:val="clear" w:pos="720"/>
        </w:tabs>
        <w:rPr>
          <w:rFonts w:cs="Arial"/>
        </w:rPr>
      </w:pPr>
      <w:r>
        <w:rPr>
          <w:rFonts w:cs="Arial"/>
        </w:rPr>
        <w:t>-</w:t>
      </w:r>
      <w:r>
        <w:rPr>
          <w:rFonts w:cs="Arial"/>
        </w:rPr>
        <w:tab/>
      </w:r>
      <w:r>
        <w:t>Teilnahme an Gesamt- und Teilprozesse der Alltagsroutine (z.B. Gruppen-, Teambesprechungen, Arbeitsaufteilungen, sozialp</w:t>
      </w:r>
      <w:r>
        <w:t>ä</w:t>
      </w:r>
      <w:r>
        <w:t>dagogische, pflegerische, therapeutische Leistungen)</w:t>
      </w:r>
    </w:p>
    <w:p w14:paraId="0C05B793" w14:textId="77777777" w:rsidR="00937D4A" w:rsidRDefault="00937D4A">
      <w:pPr>
        <w:pStyle w:val="RVliste3u175nb"/>
        <w:tabs>
          <w:tab w:val="clear" w:pos="720"/>
        </w:tabs>
      </w:pPr>
      <w:r>
        <w:t>-</w:t>
      </w:r>
      <w:r>
        <w:tab/>
      </w:r>
      <w:r>
        <w:rPr>
          <w:rFonts w:cs="Arial"/>
        </w:rPr>
        <w:t>Vorbereitung, Gestaltung und Reflexion beruflicher Kommunikationsprozesse mit Mitarbeitern, Vorgesetzten und Klienten/Bezugsgruppen</w:t>
      </w:r>
    </w:p>
    <w:p w14:paraId="52604264" w14:textId="77777777" w:rsidR="00937D4A" w:rsidRDefault="00937D4A">
      <w:pPr>
        <w:pStyle w:val="RVliste3u175nb"/>
        <w:tabs>
          <w:tab w:val="clear" w:pos="720"/>
        </w:tabs>
        <w:rPr>
          <w:rFonts w:cs="Arial"/>
        </w:rPr>
      </w:pPr>
      <w:r>
        <w:rPr>
          <w:rFonts w:cs="Arial"/>
        </w:rPr>
        <w:t>-</w:t>
      </w:r>
      <w:r>
        <w:rPr>
          <w:rFonts w:cs="Arial"/>
        </w:rPr>
        <w:tab/>
      </w:r>
      <w:r>
        <w:t xml:space="preserve">Sachgerechter und </w:t>
      </w:r>
      <w:r>
        <w:t>ö</w:t>
      </w:r>
      <w:r>
        <w:t>konomischer Einsatz von Arbeitsmitteln, Ger</w:t>
      </w:r>
      <w:r>
        <w:t>ä</w:t>
      </w:r>
      <w:r>
        <w:t xml:space="preserve">ten und Materialien auch unter </w:t>
      </w:r>
      <w:r>
        <w:t>ö</w:t>
      </w:r>
      <w:r>
        <w:t>kologischen und sicherheitstechnischen Gesichtspunkten</w:t>
      </w:r>
    </w:p>
    <w:p w14:paraId="51DFD4D0" w14:textId="77777777" w:rsidR="00937D4A" w:rsidRDefault="00937D4A">
      <w:pPr>
        <w:pStyle w:val="RVliste3u175nb"/>
        <w:tabs>
          <w:tab w:val="clear" w:pos="720"/>
        </w:tabs>
      </w:pPr>
      <w:r>
        <w:t>-</w:t>
      </w:r>
      <w:r>
        <w:tab/>
      </w:r>
      <w:r>
        <w:rPr>
          <w:rFonts w:cs="Arial"/>
        </w:rPr>
        <w:t xml:space="preserve">Entwicklung einer angemessenen professionellen Rolle im Arbeits- und Kommunikationsprozess sowie Entwicklung und Anwendung entsprechender Handlungsstrategien </w:t>
      </w:r>
    </w:p>
    <w:p w14:paraId="12F40B47" w14:textId="77777777" w:rsidR="00937D4A" w:rsidRDefault="00937D4A">
      <w:pPr>
        <w:pStyle w:val="RVliste3u175nb"/>
        <w:tabs>
          <w:tab w:val="clear" w:pos="720"/>
        </w:tabs>
        <w:rPr>
          <w:rFonts w:cs="Arial"/>
        </w:rPr>
      </w:pPr>
      <w:r>
        <w:rPr>
          <w:rFonts w:cs="Arial"/>
        </w:rPr>
        <w:t>-</w:t>
      </w:r>
      <w:r>
        <w:rPr>
          <w:rFonts w:cs="Arial"/>
        </w:rPr>
        <w:tab/>
      </w:r>
      <w:r>
        <w:t>Logistische Leistungen und Verwaltungshandeln, Beachtung von ergonomischen/rationellen Grunds</w:t>
      </w:r>
      <w:r>
        <w:t>ä</w:t>
      </w:r>
      <w:r>
        <w:t>tzen</w:t>
      </w:r>
    </w:p>
    <w:p w14:paraId="376162DC" w14:textId="77777777" w:rsidR="00937D4A" w:rsidRDefault="00937D4A">
      <w:pPr>
        <w:pStyle w:val="RVueberschrift285fz"/>
        <w:keepNext/>
        <w:keepLines/>
        <w:rPr>
          <w:rFonts w:cs="Arial"/>
        </w:rPr>
      </w:pPr>
      <w:r>
        <w:t>Fachbereich Agrarwirtschaft</w:t>
      </w:r>
    </w:p>
    <w:p w14:paraId="2E1A5103" w14:textId="77777777" w:rsidR="00937D4A" w:rsidRDefault="00937D4A">
      <w:pPr>
        <w:pStyle w:val="RVliste3u175nb"/>
        <w:tabs>
          <w:tab w:val="clear" w:pos="720"/>
        </w:tabs>
      </w:pPr>
      <w:r>
        <w:t>-</w:t>
      </w:r>
      <w:r>
        <w:tab/>
      </w:r>
      <w:r>
        <w:rPr>
          <w:rFonts w:cs="Arial"/>
        </w:rPr>
        <w:t>Betriebliche Prozesse in der Beschaffung und Bevorratung (z.B. Beschaffungsplanung, Bedarfsermittlung, Bezugsquellenanalyse und -bewertung, Vertragsgestaltung und -st</w:t>
      </w:r>
      <w:r>
        <w:rPr>
          <w:rFonts w:cs="Arial"/>
        </w:rPr>
        <w:t>ö</w:t>
      </w:r>
      <w:r>
        <w:rPr>
          <w:rFonts w:cs="Arial"/>
        </w:rPr>
        <w:t>rungen)</w:t>
      </w:r>
    </w:p>
    <w:p w14:paraId="42A2B7AE" w14:textId="77777777" w:rsidR="00937D4A" w:rsidRDefault="00937D4A">
      <w:pPr>
        <w:pStyle w:val="RVliste3u175nb"/>
        <w:tabs>
          <w:tab w:val="clear" w:pos="720"/>
        </w:tabs>
        <w:rPr>
          <w:rFonts w:cs="Arial"/>
        </w:rPr>
      </w:pPr>
      <w:r>
        <w:rPr>
          <w:rFonts w:cs="Arial"/>
        </w:rPr>
        <w:t>-</w:t>
      </w:r>
      <w:r>
        <w:rPr>
          <w:rFonts w:cs="Arial"/>
        </w:rPr>
        <w:tab/>
      </w:r>
      <w:r>
        <w:t>Betriebliche Prozesse in der Produktion und in der Dienstleistung (z.B. Arbeitsplanung, -durchf</w:t>
      </w:r>
      <w:r>
        <w:t>ü</w:t>
      </w:r>
      <w:r>
        <w:t>hrung und -kontrolle, Qualit</w:t>
      </w:r>
      <w:r>
        <w:t>ä</w:t>
      </w:r>
      <w:r>
        <w:t>tsanforderungen und -merkmale bei der Pflanzenproduktion, der Tierproduktion und im Gartenbau)</w:t>
      </w:r>
    </w:p>
    <w:p w14:paraId="776D7502" w14:textId="77777777" w:rsidR="00937D4A" w:rsidRDefault="00937D4A">
      <w:pPr>
        <w:pStyle w:val="RVliste3u175nb"/>
        <w:tabs>
          <w:tab w:val="clear" w:pos="720"/>
        </w:tabs>
      </w:pPr>
      <w:r>
        <w:t>-</w:t>
      </w:r>
      <w:r>
        <w:tab/>
      </w:r>
      <w:r>
        <w:rPr>
          <w:rFonts w:cs="Arial"/>
        </w:rPr>
        <w:t>Betriebliche Prozesse in Marketing und Absatz (z.B. Sortimentsgestaltung, Warenpr</w:t>
      </w:r>
      <w:r>
        <w:rPr>
          <w:rFonts w:cs="Arial"/>
        </w:rPr>
        <w:t>ä</w:t>
      </w:r>
      <w:r>
        <w:rPr>
          <w:rFonts w:cs="Arial"/>
        </w:rPr>
        <w:t>sentation, Kundenberatung und -betreuung, Werbema</w:t>
      </w:r>
      <w:r>
        <w:rPr>
          <w:rFonts w:cs="Arial"/>
        </w:rPr>
        <w:t>ß</w:t>
      </w:r>
      <w:r>
        <w:rPr>
          <w:rFonts w:cs="Arial"/>
        </w:rPr>
        <w:t>nahmen, Dienstleistungsangebote)</w:t>
      </w:r>
    </w:p>
    <w:p w14:paraId="3D2ED606" w14:textId="77777777" w:rsidR="00937D4A" w:rsidRDefault="00937D4A">
      <w:pPr>
        <w:pStyle w:val="RVliste3u175nb"/>
        <w:tabs>
          <w:tab w:val="clear" w:pos="720"/>
        </w:tabs>
        <w:rPr>
          <w:rFonts w:cs="Arial"/>
        </w:rPr>
      </w:pPr>
      <w:r>
        <w:rPr>
          <w:rFonts w:cs="Arial"/>
        </w:rPr>
        <w:t>-</w:t>
      </w:r>
      <w:r>
        <w:rPr>
          <w:rFonts w:cs="Arial"/>
        </w:rPr>
        <w:tab/>
      </w:r>
      <w:r>
        <w:t>Controlling und Steuerung von Gesch</w:t>
      </w:r>
      <w:r>
        <w:t>ä</w:t>
      </w:r>
      <w:r>
        <w:t>ftsprozessen (z.B. Kalkulation, Kostenkontrolle, Auswertung betrieblicher Kennzahlen)</w:t>
      </w:r>
    </w:p>
    <w:p w14:paraId="48D5673E" w14:textId="77777777" w:rsidR="00937D4A" w:rsidRDefault="00937D4A">
      <w:pPr>
        <w:pStyle w:val="RVueberschrift285fz"/>
        <w:keepNext/>
        <w:keepLines/>
        <w:rPr>
          <w:rFonts w:cs="Arial"/>
        </w:rPr>
      </w:pPr>
      <w:r>
        <w:t>Fachbereich Gestaltung</w:t>
      </w:r>
    </w:p>
    <w:p w14:paraId="3DE67ECE" w14:textId="77777777" w:rsidR="00937D4A" w:rsidRDefault="00937D4A">
      <w:pPr>
        <w:pStyle w:val="RVliste3u175nb"/>
        <w:tabs>
          <w:tab w:val="clear" w:pos="720"/>
        </w:tabs>
      </w:pPr>
      <w:r>
        <w:t>-</w:t>
      </w:r>
      <w:r>
        <w:tab/>
      </w:r>
      <w:r>
        <w:rPr>
          <w:rFonts w:cs="Arial"/>
        </w:rPr>
        <w:t>Grundtechniken der Gestaltung</w:t>
      </w:r>
    </w:p>
    <w:p w14:paraId="4E9B710A" w14:textId="77777777" w:rsidR="00937D4A" w:rsidRDefault="00937D4A">
      <w:pPr>
        <w:pStyle w:val="RVliste3u175nb"/>
        <w:tabs>
          <w:tab w:val="clear" w:pos="720"/>
        </w:tabs>
        <w:rPr>
          <w:rFonts w:cs="Arial"/>
        </w:rPr>
      </w:pPr>
      <w:r>
        <w:rPr>
          <w:rFonts w:cs="Arial"/>
        </w:rPr>
        <w:t>-</w:t>
      </w:r>
      <w:r>
        <w:rPr>
          <w:rFonts w:cs="Arial"/>
        </w:rPr>
        <w:tab/>
      </w:r>
      <w:r>
        <w:t>Werkstoffe und Arbeitsmittel der Gestaltung</w:t>
      </w:r>
    </w:p>
    <w:p w14:paraId="3C4C5C0F" w14:textId="77777777" w:rsidR="00937D4A" w:rsidRDefault="00937D4A">
      <w:pPr>
        <w:pStyle w:val="RVliste3u175nb"/>
        <w:tabs>
          <w:tab w:val="clear" w:pos="720"/>
        </w:tabs>
      </w:pPr>
      <w:r>
        <w:t>-</w:t>
      </w:r>
      <w:r>
        <w:tab/>
      </w:r>
      <w:r>
        <w:rPr>
          <w:rFonts w:cs="Arial"/>
        </w:rPr>
        <w:t>Mitwirkung am Gestaltungsprozess:</w:t>
      </w:r>
    </w:p>
    <w:p w14:paraId="5874739B" w14:textId="77777777" w:rsidR="00937D4A" w:rsidRDefault="00937D4A">
      <w:pPr>
        <w:pStyle w:val="RVliste3u75nb"/>
        <w:widowControl/>
        <w:tabs>
          <w:tab w:val="clear" w:pos="720"/>
        </w:tabs>
        <w:rPr>
          <w:rFonts w:cs="Arial"/>
        </w:rPr>
      </w:pPr>
      <w:r>
        <w:rPr>
          <w:rFonts w:cs="Arial"/>
        </w:rPr>
        <w:t>-</w:t>
      </w:r>
      <w:r>
        <w:rPr>
          <w:rFonts w:cs="Arial"/>
        </w:rPr>
        <w:tab/>
      </w:r>
      <w:r>
        <w:t>Bedingungsanalyse/Briefing (z.B. Kl</w:t>
      </w:r>
      <w:r>
        <w:t>ä</w:t>
      </w:r>
      <w:r>
        <w:t>rung der Problemlage/der Aufgabe, Festlegung von Zielen, Kl</w:t>
      </w:r>
      <w:r>
        <w:t>ä</w:t>
      </w:r>
      <w:r>
        <w:t xml:space="preserve">rung der </w:t>
      </w:r>
      <w:r>
        <w:t>ö</w:t>
      </w:r>
      <w:r>
        <w:t xml:space="preserve">konomischen, zeitlichen, personellen, materiellen und </w:t>
      </w:r>
      <w:r>
        <w:t>ä</w:t>
      </w:r>
      <w:r>
        <w:t>sthetischen Bedingungen)</w:t>
      </w:r>
    </w:p>
    <w:p w14:paraId="0683D814" w14:textId="77777777" w:rsidR="00937D4A" w:rsidRDefault="00937D4A">
      <w:pPr>
        <w:pStyle w:val="RVliste3u75nb"/>
        <w:widowControl/>
        <w:tabs>
          <w:tab w:val="clear" w:pos="720"/>
        </w:tabs>
      </w:pPr>
      <w:r>
        <w:t>-</w:t>
      </w:r>
      <w:r>
        <w:tab/>
      </w:r>
      <w:r>
        <w:rPr>
          <w:rFonts w:cs="Arial"/>
        </w:rPr>
        <w:t>Entwicklung von Ideen/Kreativit</w:t>
      </w:r>
      <w:r>
        <w:rPr>
          <w:rFonts w:cs="Arial"/>
        </w:rPr>
        <w:t>ä</w:t>
      </w:r>
      <w:r>
        <w:rPr>
          <w:rFonts w:cs="Arial"/>
        </w:rPr>
        <w:t>tstechniken</w:t>
      </w:r>
    </w:p>
    <w:p w14:paraId="0B0537C8" w14:textId="77777777" w:rsidR="00937D4A" w:rsidRDefault="00937D4A">
      <w:pPr>
        <w:pStyle w:val="RVliste3u75nb"/>
        <w:widowControl/>
        <w:tabs>
          <w:tab w:val="clear" w:pos="720"/>
        </w:tabs>
        <w:rPr>
          <w:rFonts w:cs="Arial"/>
        </w:rPr>
      </w:pPr>
      <w:r>
        <w:rPr>
          <w:rFonts w:cs="Arial"/>
        </w:rPr>
        <w:t>-</w:t>
      </w:r>
      <w:r>
        <w:rPr>
          <w:rFonts w:cs="Arial"/>
        </w:rPr>
        <w:tab/>
      </w:r>
      <w:r>
        <w:t>Konzepterarbeitung (z.B. Entw</w:t>
      </w:r>
      <w:r>
        <w:t>ü</w:t>
      </w:r>
      <w:r>
        <w:t>rfe von Texten, Skizzen, Fotos, Modellen usw.)</w:t>
      </w:r>
    </w:p>
    <w:p w14:paraId="6239B631" w14:textId="77777777" w:rsidR="00937D4A" w:rsidRDefault="00937D4A">
      <w:pPr>
        <w:pStyle w:val="RVliste3u75nb"/>
        <w:widowControl/>
        <w:tabs>
          <w:tab w:val="clear" w:pos="720"/>
        </w:tabs>
      </w:pPr>
      <w:r>
        <w:t>-</w:t>
      </w:r>
      <w:r>
        <w:tab/>
      </w:r>
      <w:r>
        <w:rPr>
          <w:rFonts w:cs="Arial"/>
        </w:rPr>
        <w:t>Gestaltungsdeterminanten (z.B. Vergleich von Konzepten im Hinblick auf Ziele und Bedingungen, Entscheidung f</w:t>
      </w:r>
      <w:r>
        <w:rPr>
          <w:rFonts w:cs="Arial"/>
        </w:rPr>
        <w:t>ü</w:t>
      </w:r>
      <w:r>
        <w:rPr>
          <w:rFonts w:cs="Arial"/>
        </w:rPr>
        <w:t>r das optimale Konzept)</w:t>
      </w:r>
    </w:p>
    <w:p w14:paraId="5B0F5B07" w14:textId="77777777" w:rsidR="00937D4A" w:rsidRDefault="00937D4A">
      <w:pPr>
        <w:pStyle w:val="RVliste3u75nb"/>
        <w:widowControl/>
        <w:tabs>
          <w:tab w:val="clear" w:pos="720"/>
        </w:tabs>
        <w:rPr>
          <w:rFonts w:cs="Arial"/>
        </w:rPr>
      </w:pPr>
      <w:r>
        <w:rPr>
          <w:rFonts w:cs="Arial"/>
        </w:rPr>
        <w:t>-</w:t>
      </w:r>
      <w:r>
        <w:rPr>
          <w:rFonts w:cs="Arial"/>
        </w:rPr>
        <w:tab/>
      </w:r>
      <w:r>
        <w:t>Pr</w:t>
      </w:r>
      <w:r>
        <w:t>ä</w:t>
      </w:r>
      <w:r>
        <w:t xml:space="preserve">sentation von Gestaltungen (z.B. auftragsgerechte und </w:t>
      </w:r>
      <w:r>
        <w:rPr>
          <w:rFonts w:cs="Arial"/>
        </w:rPr>
        <w:noBreakHyphen/>
      </w:r>
      <w:r>
        <w:t>zweckorientierte Handhabung der Darstellungstechniken, Pr</w:t>
      </w:r>
      <w:r>
        <w:t>ä</w:t>
      </w:r>
      <w:r>
        <w:t>sentation gestalterischer Prozessergebnisse, Beurteilen der Qualit</w:t>
      </w:r>
      <w:r>
        <w:t>ä</w:t>
      </w:r>
      <w:r>
        <w:t>t und der Originalit</w:t>
      </w:r>
      <w:r>
        <w:t>ä</w:t>
      </w:r>
      <w:r>
        <w:t>t sowie der Zweckgebundenheit eines Auftrags)</w:t>
      </w:r>
    </w:p>
    <w:p w14:paraId="77240497" w14:textId="77777777" w:rsidR="00937D4A" w:rsidRDefault="00937D4A">
      <w:pPr>
        <w:pStyle w:val="RVliste3u75nb"/>
        <w:widowControl/>
        <w:tabs>
          <w:tab w:val="clear" w:pos="720"/>
        </w:tabs>
      </w:pPr>
      <w:r>
        <w:t>-</w:t>
      </w:r>
      <w:r>
        <w:tab/>
      </w:r>
      <w:r>
        <w:rPr>
          <w:rFonts w:cs="Arial"/>
        </w:rPr>
        <w:t>Kontrolle und Bewertung (z.B. Vergleich des Produkts mit den gesteckten Zielen, Analysieren festgestellter Abweichungen)</w:t>
      </w:r>
    </w:p>
    <w:p w14:paraId="3BD10805" w14:textId="77777777" w:rsidR="00937D4A" w:rsidRDefault="00937D4A">
      <w:pPr>
        <w:pStyle w:val="RVfliesstext175nb"/>
        <w:widowControl/>
      </w:pPr>
      <w:r>
        <w:rPr>
          <w:rFonts w:cs="Arial"/>
        </w:rPr>
        <w:t>Ü</w:t>
      </w:r>
      <w:r>
        <w:rPr>
          <w:rFonts w:cs="Arial"/>
        </w:rPr>
        <w:t>ber die vorstehenden Fachbereiche hinaus k</w:t>
      </w:r>
      <w:r>
        <w:rPr>
          <w:rFonts w:cs="Arial"/>
        </w:rPr>
        <w:t>ö</w:t>
      </w:r>
      <w:r>
        <w:rPr>
          <w:rFonts w:cs="Arial"/>
        </w:rPr>
        <w:t>nnen Absolventinnen und Absolventen nach Abschnitt IV das Praktikum auch im Fachbereich Informatik absolvieren.</w:t>
      </w:r>
    </w:p>
    <w:p w14:paraId="5D2D88B2" w14:textId="77777777" w:rsidR="00937D4A" w:rsidRDefault="00937D4A">
      <w:pPr>
        <w:pStyle w:val="RVueberschrift285fz"/>
        <w:keepNext/>
        <w:keepLines/>
      </w:pPr>
      <w:r>
        <w:rPr>
          <w:rFonts w:cs="Arial"/>
        </w:rPr>
        <w:t>Fachbereich Informatik</w:t>
      </w:r>
    </w:p>
    <w:p w14:paraId="36E20F8C" w14:textId="77777777" w:rsidR="00937D4A" w:rsidRDefault="00937D4A">
      <w:pPr>
        <w:pStyle w:val="RVfliesstext175nb"/>
        <w:widowControl/>
      </w:pPr>
      <w:r>
        <w:rPr>
          <w:rFonts w:cs="Arial"/>
        </w:rPr>
        <w:t>Das Praktikum soll in einem Betrieb der Informations- und Kommunikationstechnik oder entsprechenden Fachabteilungen anderer Betriebe oder Einrichtungen abgeleistet werden.</w:t>
      </w:r>
    </w:p>
    <w:p w14:paraId="197B4381" w14:textId="77777777" w:rsidR="00937D4A" w:rsidRDefault="00937D4A">
      <w:pPr>
        <w:pStyle w:val="RVfliesstext175nb"/>
        <w:widowControl/>
      </w:pPr>
      <w:r>
        <w:rPr>
          <w:rFonts w:cs="Arial"/>
        </w:rPr>
        <w:t>Die Praktikantin bzw. der Praktikant soll Kenntnisse, Fertigkeiten und F</w:t>
      </w:r>
      <w:r>
        <w:rPr>
          <w:rFonts w:cs="Arial"/>
        </w:rPr>
        <w:t>ä</w:t>
      </w:r>
      <w:r>
        <w:rPr>
          <w:rFonts w:cs="Arial"/>
        </w:rPr>
        <w:t>higkeiten durch die Mitwirkung bei der Planung, Durchf</w:t>
      </w:r>
      <w:r>
        <w:rPr>
          <w:rFonts w:cs="Arial"/>
        </w:rPr>
        <w:t>ü</w:t>
      </w:r>
      <w:r>
        <w:rPr>
          <w:rFonts w:cs="Arial"/>
        </w:rPr>
        <w:t>hrung und Evaluation exemplarischer Prozesse in der Informations- und Kommunikationstechnik erwerben.</w:t>
      </w:r>
    </w:p>
    <w:p w14:paraId="28D976F1" w14:textId="77777777" w:rsidR="00937D4A" w:rsidRDefault="00937D4A">
      <w:pPr>
        <w:pStyle w:val="RVfliesstext175nb"/>
        <w:widowControl/>
      </w:pPr>
      <w:r>
        <w:rPr>
          <w:rFonts w:cs="Arial"/>
        </w:rPr>
        <w:t xml:space="preserve">Diese Prozesse beziehen sich beispielsweise auf die </w:t>
      </w:r>
    </w:p>
    <w:p w14:paraId="39B4D58A" w14:textId="77777777" w:rsidR="00937D4A" w:rsidRDefault="00937D4A">
      <w:pPr>
        <w:pStyle w:val="RVliste3u75nl"/>
        <w:tabs>
          <w:tab w:val="clear" w:pos="720"/>
        </w:tabs>
      </w:pPr>
      <w:r>
        <w:t>-</w:t>
      </w:r>
      <w:r>
        <w:tab/>
      </w:r>
      <w:r>
        <w:rPr>
          <w:rFonts w:cs="Calibri"/>
        </w:rPr>
        <w:t>Gegen</w:t>
      </w:r>
      <w:r>
        <w:rPr>
          <w:rFonts w:cs="Calibri"/>
        </w:rPr>
        <w:t>ü</w:t>
      </w:r>
      <w:r>
        <w:rPr>
          <w:rFonts w:cs="Calibri"/>
        </w:rPr>
        <w:t>berstellung und den Vergleich marktg</w:t>
      </w:r>
      <w:r>
        <w:rPr>
          <w:rFonts w:cs="Calibri"/>
        </w:rPr>
        <w:t>ä</w:t>
      </w:r>
      <w:r>
        <w:rPr>
          <w:rFonts w:cs="Calibri"/>
        </w:rPr>
        <w:t>ngiger Systeme der Informations- und Telekommunikationstechnik,</w:t>
      </w:r>
    </w:p>
    <w:p w14:paraId="6970EEBD" w14:textId="77777777" w:rsidR="00937D4A" w:rsidRDefault="00937D4A">
      <w:pPr>
        <w:pStyle w:val="RVliste3u75nl"/>
        <w:tabs>
          <w:tab w:val="clear" w:pos="720"/>
        </w:tabs>
        <w:rPr>
          <w:rFonts w:cs="Calibri"/>
        </w:rPr>
      </w:pPr>
      <w:r>
        <w:rPr>
          <w:rFonts w:cs="Calibri"/>
        </w:rPr>
        <w:t>-</w:t>
      </w:r>
      <w:r>
        <w:rPr>
          <w:rFonts w:cs="Calibri"/>
        </w:rPr>
        <w:tab/>
      </w:r>
      <w:r>
        <w:t>Auswahl informations- und telekommunikationstechnischer Systeme f</w:t>
      </w:r>
      <w:r>
        <w:t>ü</w:t>
      </w:r>
      <w:r>
        <w:t>r Kunden oder die eigene Nutzung,</w:t>
      </w:r>
    </w:p>
    <w:p w14:paraId="2C83C02C" w14:textId="77777777" w:rsidR="00937D4A" w:rsidRDefault="00937D4A">
      <w:pPr>
        <w:pStyle w:val="RVliste3u75nl"/>
        <w:tabs>
          <w:tab w:val="clear" w:pos="720"/>
        </w:tabs>
      </w:pPr>
      <w:r>
        <w:t>-</w:t>
      </w:r>
      <w:r>
        <w:tab/>
      </w:r>
      <w:r>
        <w:rPr>
          <w:rFonts w:cs="Calibri"/>
        </w:rPr>
        <w:t>Konfiguration und Installation informations- und telekommunikationstechnischer Systeme bez</w:t>
      </w:r>
      <w:r>
        <w:rPr>
          <w:rFonts w:cs="Calibri"/>
        </w:rPr>
        <w:t>ü</w:t>
      </w:r>
      <w:r>
        <w:rPr>
          <w:rFonts w:cs="Calibri"/>
        </w:rPr>
        <w:t>glich Hardware, Betriebssysteme, Anwendungssoftware sowie deren Vernetzung f</w:t>
      </w:r>
      <w:r>
        <w:rPr>
          <w:rFonts w:cs="Calibri"/>
        </w:rPr>
        <w:t>ü</w:t>
      </w:r>
      <w:r>
        <w:rPr>
          <w:rFonts w:cs="Calibri"/>
        </w:rPr>
        <w:t>r Kunden oder die eigene Nutzung,</w:t>
      </w:r>
    </w:p>
    <w:p w14:paraId="557026F5" w14:textId="77777777" w:rsidR="00937D4A" w:rsidRDefault="00937D4A">
      <w:pPr>
        <w:pStyle w:val="RVliste3u75nl"/>
        <w:tabs>
          <w:tab w:val="clear" w:pos="720"/>
        </w:tabs>
        <w:rPr>
          <w:rFonts w:cs="Calibri"/>
        </w:rPr>
      </w:pPr>
      <w:r>
        <w:rPr>
          <w:rFonts w:cs="Calibri"/>
        </w:rPr>
        <w:t>-</w:t>
      </w:r>
      <w:r>
        <w:rPr>
          <w:rFonts w:cs="Calibri"/>
        </w:rPr>
        <w:tab/>
      </w:r>
      <w:r>
        <w:t>Erstellung von softwaregest</w:t>
      </w:r>
      <w:r>
        <w:t>ü</w:t>
      </w:r>
      <w:r>
        <w:t>tzten Systeml</w:t>
      </w:r>
      <w:r>
        <w:t>ö</w:t>
      </w:r>
      <w:r>
        <w:t>sungen unter Nutzung von Software-Entwicklungswerkzeugen f</w:t>
      </w:r>
      <w:r>
        <w:t>ü</w:t>
      </w:r>
      <w:r>
        <w:t>r Kunden oder die eigene Nutzung,</w:t>
      </w:r>
    </w:p>
    <w:p w14:paraId="4A937013" w14:textId="77777777" w:rsidR="00937D4A" w:rsidRDefault="00937D4A">
      <w:pPr>
        <w:pStyle w:val="RVliste3u75nl"/>
        <w:tabs>
          <w:tab w:val="clear" w:pos="720"/>
        </w:tabs>
      </w:pPr>
      <w:r>
        <w:t>-</w:t>
      </w:r>
      <w:r>
        <w:tab/>
      </w:r>
      <w:r>
        <w:rPr>
          <w:rFonts w:cs="Calibri"/>
        </w:rPr>
        <w:t>Wartung eigener kundenspezifischer informations- und telekommunikationstechnischer Systeme,</w:t>
      </w:r>
    </w:p>
    <w:p w14:paraId="153F7866" w14:textId="77777777" w:rsidR="00937D4A" w:rsidRDefault="00937D4A">
      <w:pPr>
        <w:pStyle w:val="RVliste3u75nl"/>
        <w:tabs>
          <w:tab w:val="clear" w:pos="720"/>
        </w:tabs>
        <w:rPr>
          <w:rFonts w:cs="Calibri"/>
        </w:rPr>
      </w:pPr>
      <w:r>
        <w:rPr>
          <w:rFonts w:cs="Calibri"/>
        </w:rPr>
        <w:t>-</w:t>
      </w:r>
      <w:r>
        <w:rPr>
          <w:rFonts w:cs="Calibri"/>
        </w:rPr>
        <w:tab/>
      </w:r>
      <w:r>
        <w:t>weiteren spezifischen informations- und telekommunikationstechnischen Systeme des Betriebes bzw. der Einrichtung,</w:t>
      </w:r>
    </w:p>
    <w:p w14:paraId="3EFA9F52" w14:textId="77777777" w:rsidR="00937D4A" w:rsidRDefault="00937D4A">
      <w:pPr>
        <w:pStyle w:val="RVliste3u75nl"/>
        <w:tabs>
          <w:tab w:val="clear" w:pos="720"/>
        </w:tabs>
      </w:pPr>
      <w:r>
        <w:t>-</w:t>
      </w:r>
      <w:r>
        <w:tab/>
      </w:r>
      <w:r>
        <w:rPr>
          <w:rFonts w:cs="Calibri"/>
        </w:rPr>
        <w:t>Ma</w:t>
      </w:r>
      <w:r>
        <w:rPr>
          <w:rFonts w:cs="Calibri"/>
        </w:rPr>
        <w:t>ß</w:t>
      </w:r>
      <w:r>
        <w:rPr>
          <w:rFonts w:cs="Calibri"/>
        </w:rPr>
        <w:t>nahmen der Digitalisierung.</w:t>
      </w:r>
    </w:p>
    <w:p w14:paraId="2FBEE475" w14:textId="77777777" w:rsidR="00937D4A" w:rsidRDefault="00937D4A">
      <w:pPr>
        <w:pStyle w:val="RVAnlagenabstandleer75"/>
      </w:pPr>
    </w:p>
    <w:p w14:paraId="494F23E9" w14:textId="77777777" w:rsidR="00937D4A" w:rsidRDefault="00937D4A">
      <w:pPr>
        <w:pStyle w:val="RVtabelle75fr"/>
        <w:keepLines/>
        <w:widowControl/>
        <w:tabs>
          <w:tab w:val="clear" w:pos="720"/>
        </w:tabs>
        <w:spacing w:before="10" w:after="10" w:line="10" w:lineRule="atLeast"/>
        <w:rPr>
          <w:rFonts w:cs="Arial"/>
        </w:rPr>
      </w:pPr>
      <w:bookmarkStart w:id="4" w:name="Anlage2.1"/>
      <w:bookmarkEnd w:id="4"/>
      <w:r>
        <w:rPr>
          <w:rFonts w:cs="Arial"/>
        </w:rPr>
        <w:t>Anlage 2.1</w:t>
      </w:r>
      <w:r>
        <w:rPr>
          <w:noProof/>
        </w:rPr>
        <w:drawing>
          <wp:inline distT="0" distB="0" distL="0" distR="0" wp14:anchorId="78E6BB58" wp14:editId="46AE2A09">
            <wp:extent cx="3076575" cy="4391025"/>
            <wp:effectExtent l="0" t="0" r="0" b="0"/>
            <wp:docPr id="1" name="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pic:cNvPicPr>
                      <a:picLocks noChangeAspect="1" noChangeArrowheads="1"/>
                    </pic:cNvPicPr>
                  </pic:nvPicPr>
                  <pic:blipFill>
                    <a:blip r:embed="rId9">
                      <a:extLst>
                        <a:ext uri="{28A0092B-C50C-407E-A947-70E740481C1C}">
                          <a14:useLocalDpi xmlns:a14="http://schemas.microsoft.com/office/drawing/2010/main" val="0"/>
                        </a:ext>
                      </a:extLst>
                    </a:blip>
                    <a:srcRect l="7625" t="5643" r="4854" b="6042"/>
                    <a:stretch>
                      <a:fillRect/>
                    </a:stretch>
                  </pic:blipFill>
                  <pic:spPr bwMode="auto">
                    <a:xfrm>
                      <a:off x="0" y="0"/>
                      <a:ext cx="3076575" cy="4391025"/>
                    </a:xfrm>
                    <a:prstGeom prst="rect">
                      <a:avLst/>
                    </a:prstGeom>
                    <a:noFill/>
                    <a:ln>
                      <a:noFill/>
                    </a:ln>
                  </pic:spPr>
                </pic:pic>
              </a:graphicData>
            </a:graphic>
          </wp:inline>
        </w:drawing>
      </w:r>
    </w:p>
    <w:p w14:paraId="7C217F74" w14:textId="77777777" w:rsidR="00937D4A" w:rsidRDefault="00937D4A">
      <w:pPr>
        <w:pStyle w:val="RVAnlagenabstandleer75"/>
      </w:pPr>
    </w:p>
    <w:p w14:paraId="2C236EDE" w14:textId="77777777" w:rsidR="00937D4A" w:rsidRDefault="00937D4A">
      <w:pPr>
        <w:pStyle w:val="RVtabelle75fr"/>
        <w:keepLines/>
        <w:widowControl/>
        <w:tabs>
          <w:tab w:val="clear" w:pos="720"/>
        </w:tabs>
        <w:spacing w:before="10" w:after="10" w:line="10" w:lineRule="atLeast"/>
        <w:rPr>
          <w:rFonts w:cs="Arial"/>
        </w:rPr>
      </w:pPr>
      <w:bookmarkStart w:id="5" w:name="Anlage2.2"/>
      <w:bookmarkEnd w:id="5"/>
      <w:r>
        <w:rPr>
          <w:rFonts w:cs="Arial"/>
        </w:rPr>
        <w:t>Anlage 2.2</w:t>
      </w:r>
      <w:r>
        <w:rPr>
          <w:noProof/>
        </w:rPr>
        <w:drawing>
          <wp:inline distT="0" distB="0" distL="0" distR="0" wp14:anchorId="228F79E8" wp14:editId="75447C90">
            <wp:extent cx="3095625" cy="4410075"/>
            <wp:effectExtent l="0" t="0" r="0" b="0"/>
            <wp:docPr id="2" name="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
                    <pic:cNvPicPr>
                      <a:picLocks noChangeAspect="1" noChangeArrowheads="1"/>
                    </pic:cNvPicPr>
                  </pic:nvPicPr>
                  <pic:blipFill>
                    <a:blip r:embed="rId10">
                      <a:extLst>
                        <a:ext uri="{28A0092B-C50C-407E-A947-70E740481C1C}">
                          <a14:useLocalDpi xmlns:a14="http://schemas.microsoft.com/office/drawing/2010/main" val="0"/>
                        </a:ext>
                      </a:extLst>
                    </a:blip>
                    <a:srcRect l="7027" t="5409" r="4865" b="5717"/>
                    <a:stretch>
                      <a:fillRect/>
                    </a:stretch>
                  </pic:blipFill>
                  <pic:spPr bwMode="auto">
                    <a:xfrm>
                      <a:off x="0" y="0"/>
                      <a:ext cx="3095625" cy="4410075"/>
                    </a:xfrm>
                    <a:prstGeom prst="rect">
                      <a:avLst/>
                    </a:prstGeom>
                    <a:noFill/>
                    <a:ln>
                      <a:noFill/>
                    </a:ln>
                  </pic:spPr>
                </pic:pic>
              </a:graphicData>
            </a:graphic>
          </wp:inline>
        </w:drawing>
      </w:r>
    </w:p>
    <w:p w14:paraId="6660F983" w14:textId="77777777" w:rsidR="00937D4A" w:rsidRDefault="00937D4A">
      <w:pPr>
        <w:pStyle w:val="RVAnlagenabstandleer75"/>
      </w:pPr>
    </w:p>
    <w:p w14:paraId="3150FFA4" w14:textId="77777777" w:rsidR="00937D4A" w:rsidRDefault="00937D4A">
      <w:pPr>
        <w:pStyle w:val="RVtabelle75fr"/>
        <w:keepLines/>
        <w:widowControl/>
        <w:tabs>
          <w:tab w:val="clear" w:pos="720"/>
        </w:tabs>
        <w:spacing w:before="10" w:after="10" w:line="10" w:lineRule="atLeast"/>
        <w:rPr>
          <w:rFonts w:cs="Arial"/>
        </w:rPr>
      </w:pPr>
      <w:bookmarkStart w:id="6" w:name="Anlage2.3"/>
      <w:bookmarkEnd w:id="6"/>
      <w:r>
        <w:rPr>
          <w:rFonts w:cs="Arial"/>
        </w:rPr>
        <w:t>Anlage 2.3</w:t>
      </w:r>
      <w:r>
        <w:rPr>
          <w:noProof/>
        </w:rPr>
        <w:drawing>
          <wp:inline distT="0" distB="0" distL="0" distR="0" wp14:anchorId="5F6BA4DC" wp14:editId="3FA07233">
            <wp:extent cx="3076575" cy="4391025"/>
            <wp:effectExtent l="0" t="0" r="0" b="0"/>
            <wp:docPr id="3" name="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
                    <pic:cNvPicPr>
                      <a:picLocks noChangeAspect="1" noChangeArrowheads="1"/>
                    </pic:cNvPicPr>
                  </pic:nvPicPr>
                  <pic:blipFill>
                    <a:blip r:embed="rId11">
                      <a:extLst>
                        <a:ext uri="{28A0092B-C50C-407E-A947-70E740481C1C}">
                          <a14:useLocalDpi xmlns:a14="http://schemas.microsoft.com/office/drawing/2010/main" val="0"/>
                        </a:ext>
                      </a:extLst>
                    </a:blip>
                    <a:srcRect l="7570" t="5556" r="4915" b="6129"/>
                    <a:stretch>
                      <a:fillRect/>
                    </a:stretch>
                  </pic:blipFill>
                  <pic:spPr bwMode="auto">
                    <a:xfrm>
                      <a:off x="0" y="0"/>
                      <a:ext cx="3076575" cy="4391025"/>
                    </a:xfrm>
                    <a:prstGeom prst="rect">
                      <a:avLst/>
                    </a:prstGeom>
                    <a:noFill/>
                    <a:ln>
                      <a:noFill/>
                    </a:ln>
                  </pic:spPr>
                </pic:pic>
              </a:graphicData>
            </a:graphic>
          </wp:inline>
        </w:drawing>
      </w:r>
    </w:p>
    <w:p w14:paraId="0B6C0362" w14:textId="77777777" w:rsidR="00937D4A" w:rsidRDefault="00937D4A">
      <w:pPr>
        <w:pStyle w:val="RVAnlagenabstandleer75"/>
      </w:pPr>
    </w:p>
    <w:p w14:paraId="49CA810C" w14:textId="77777777" w:rsidR="00937D4A" w:rsidRDefault="00937D4A">
      <w:pPr>
        <w:pStyle w:val="RVtabelle75fr"/>
        <w:keepLines/>
        <w:widowControl/>
        <w:tabs>
          <w:tab w:val="clear" w:pos="720"/>
        </w:tabs>
        <w:spacing w:before="10" w:after="10" w:line="10" w:lineRule="atLeast"/>
        <w:rPr>
          <w:rFonts w:cs="Arial"/>
        </w:rPr>
      </w:pPr>
      <w:bookmarkStart w:id="7" w:name="Anlage2.4"/>
      <w:bookmarkEnd w:id="7"/>
      <w:r>
        <w:rPr>
          <w:rFonts w:cs="Arial"/>
        </w:rPr>
        <w:t>Anlage</w:t>
      </w:r>
      <w:r>
        <w:t xml:space="preserve"> 2.4</w:t>
      </w:r>
      <w:r>
        <w:rPr>
          <w:rFonts w:cs="Arial"/>
          <w:b w:val="0"/>
        </w:rPr>
        <w:t xml:space="preserve"> -Seite 1 -</w:t>
      </w:r>
      <w:r>
        <w:rPr>
          <w:noProof/>
        </w:rPr>
        <w:drawing>
          <wp:inline distT="0" distB="0" distL="0" distR="0" wp14:anchorId="0949E60C" wp14:editId="730B13D4">
            <wp:extent cx="3095625" cy="4429125"/>
            <wp:effectExtent l="0" t="0" r="0" b="0"/>
            <wp:docPr id="4" name="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
                    <pic:cNvPicPr>
                      <a:picLocks noChangeAspect="1" noChangeArrowheads="1"/>
                    </pic:cNvPicPr>
                  </pic:nvPicPr>
                  <pic:blipFill>
                    <a:blip r:embed="rId12">
                      <a:extLst>
                        <a:ext uri="{28A0092B-C50C-407E-A947-70E740481C1C}">
                          <a14:useLocalDpi xmlns:a14="http://schemas.microsoft.com/office/drawing/2010/main" val="0"/>
                        </a:ext>
                      </a:extLst>
                    </a:blip>
                    <a:srcRect l="7048" t="5305" r="4881" b="5809"/>
                    <a:stretch>
                      <a:fillRect/>
                    </a:stretch>
                  </pic:blipFill>
                  <pic:spPr bwMode="auto">
                    <a:xfrm>
                      <a:off x="0" y="0"/>
                      <a:ext cx="3095625" cy="4429125"/>
                    </a:xfrm>
                    <a:prstGeom prst="rect">
                      <a:avLst/>
                    </a:prstGeom>
                    <a:noFill/>
                    <a:ln>
                      <a:noFill/>
                    </a:ln>
                  </pic:spPr>
                </pic:pic>
              </a:graphicData>
            </a:graphic>
          </wp:inline>
        </w:drawing>
      </w:r>
    </w:p>
    <w:p w14:paraId="78C576E8" w14:textId="77777777" w:rsidR="00937D4A" w:rsidRDefault="00937D4A">
      <w:pPr>
        <w:pStyle w:val="RVAnlagenabstandleer75"/>
      </w:pPr>
    </w:p>
    <w:p w14:paraId="4A6FA269" w14:textId="77777777" w:rsidR="00937D4A" w:rsidRDefault="00937D4A">
      <w:pPr>
        <w:pStyle w:val="RVtabelle75fr"/>
        <w:keepLines/>
        <w:widowControl/>
        <w:tabs>
          <w:tab w:val="clear" w:pos="720"/>
        </w:tabs>
        <w:spacing w:before="10" w:after="10" w:line="160" w:lineRule="atLeast"/>
      </w:pPr>
      <w:r>
        <w:rPr>
          <w:rFonts w:cs="Arial"/>
        </w:rPr>
        <w:t xml:space="preserve">Anlage 2.4 </w:t>
      </w:r>
      <w:r>
        <w:rPr>
          <w:b w:val="0"/>
        </w:rPr>
        <w:t>- Seite 2 -</w:t>
      </w:r>
      <w:r>
        <w:rPr>
          <w:rFonts w:cs="Arial"/>
          <w:noProof/>
        </w:rPr>
        <w:drawing>
          <wp:inline distT="0" distB="0" distL="0" distR="0" wp14:anchorId="0B049212" wp14:editId="49647F4D">
            <wp:extent cx="3095625" cy="4429125"/>
            <wp:effectExtent l="0" t="0" r="0" b="0"/>
            <wp:docPr id="5" name="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9"/>
                    <pic:cNvPicPr>
                      <a:picLocks noChangeAspect="1" noChangeArrowheads="1"/>
                    </pic:cNvPicPr>
                  </pic:nvPicPr>
                  <pic:blipFill>
                    <a:blip r:embed="rId13">
                      <a:extLst>
                        <a:ext uri="{28A0092B-C50C-407E-A947-70E740481C1C}">
                          <a14:useLocalDpi xmlns:a14="http://schemas.microsoft.com/office/drawing/2010/main" val="0"/>
                        </a:ext>
                      </a:extLst>
                    </a:blip>
                    <a:srcRect l="7889" t="5263" r="4042" b="5856"/>
                    <a:stretch>
                      <a:fillRect/>
                    </a:stretch>
                  </pic:blipFill>
                  <pic:spPr bwMode="auto">
                    <a:xfrm>
                      <a:off x="0" y="0"/>
                      <a:ext cx="3095625" cy="4429125"/>
                    </a:xfrm>
                    <a:prstGeom prst="rect">
                      <a:avLst/>
                    </a:prstGeom>
                    <a:noFill/>
                    <a:ln>
                      <a:noFill/>
                    </a:ln>
                  </pic:spPr>
                </pic:pic>
              </a:graphicData>
            </a:graphic>
          </wp:inline>
        </w:drawing>
      </w:r>
    </w:p>
    <w:p w14:paraId="37B66100" w14:textId="77777777" w:rsidR="00937D4A" w:rsidRDefault="00937D4A">
      <w:pPr>
        <w:pStyle w:val="RVAnlagenabstandleer75"/>
        <w:rPr>
          <w:rFonts w:cs="Arial"/>
        </w:rPr>
      </w:pPr>
    </w:p>
    <w:p w14:paraId="6AB40215" w14:textId="77777777" w:rsidR="00937D4A" w:rsidRDefault="00937D4A">
      <w:pPr>
        <w:pStyle w:val="RVtabelle75fr"/>
        <w:keepLines/>
        <w:widowControl/>
        <w:tabs>
          <w:tab w:val="clear" w:pos="720"/>
        </w:tabs>
        <w:spacing w:before="10" w:after="10" w:line="160" w:lineRule="atLeast"/>
        <w:rPr>
          <w:rFonts w:cs="Arial"/>
        </w:rPr>
      </w:pPr>
      <w:r>
        <w:t xml:space="preserve">Anlage 2.4 </w:t>
      </w:r>
      <w:r>
        <w:rPr>
          <w:rFonts w:cs="Arial"/>
          <w:b w:val="0"/>
        </w:rPr>
        <w:t>- Seite 3 -</w:t>
      </w:r>
      <w:r>
        <w:rPr>
          <w:noProof/>
        </w:rPr>
        <w:drawing>
          <wp:inline distT="0" distB="0" distL="0" distR="0" wp14:anchorId="2F7480BE" wp14:editId="237BD5B6">
            <wp:extent cx="3095625" cy="4429125"/>
            <wp:effectExtent l="0" t="0" r="0" b="0"/>
            <wp:docPr id="6" name="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
                    <pic:cNvPicPr>
                      <a:picLocks noChangeAspect="1" noChangeArrowheads="1"/>
                    </pic:cNvPicPr>
                  </pic:nvPicPr>
                  <pic:blipFill>
                    <a:blip r:embed="rId14">
                      <a:extLst>
                        <a:ext uri="{28A0092B-C50C-407E-A947-70E740481C1C}">
                          <a14:useLocalDpi xmlns:a14="http://schemas.microsoft.com/office/drawing/2010/main" val="0"/>
                        </a:ext>
                      </a:extLst>
                    </a:blip>
                    <a:srcRect l="4596" t="5214" r="7333" b="5899"/>
                    <a:stretch>
                      <a:fillRect/>
                    </a:stretch>
                  </pic:blipFill>
                  <pic:spPr bwMode="auto">
                    <a:xfrm>
                      <a:off x="0" y="0"/>
                      <a:ext cx="3095625" cy="4429125"/>
                    </a:xfrm>
                    <a:prstGeom prst="rect">
                      <a:avLst/>
                    </a:prstGeom>
                    <a:noFill/>
                    <a:ln>
                      <a:noFill/>
                    </a:ln>
                  </pic:spPr>
                </pic:pic>
              </a:graphicData>
            </a:graphic>
          </wp:inline>
        </w:drawing>
      </w:r>
    </w:p>
    <w:p w14:paraId="16C0CB9A" w14:textId="77777777" w:rsidR="00937D4A" w:rsidRDefault="00937D4A">
      <w:pPr>
        <w:pStyle w:val="RVAnlagenabstandleer75"/>
      </w:pPr>
    </w:p>
    <w:p w14:paraId="7D4FA2F7" w14:textId="77777777" w:rsidR="00937D4A" w:rsidRDefault="00937D4A">
      <w:pPr>
        <w:pStyle w:val="RVtabelle75fr"/>
        <w:keepLines/>
        <w:widowControl/>
        <w:tabs>
          <w:tab w:val="clear" w:pos="720"/>
        </w:tabs>
        <w:spacing w:before="10" w:after="10" w:line="10" w:lineRule="atLeast"/>
        <w:rPr>
          <w:rFonts w:cs="Arial"/>
        </w:rPr>
      </w:pPr>
      <w:bookmarkStart w:id="8" w:name="Anlage2.5"/>
      <w:bookmarkEnd w:id="8"/>
      <w:r>
        <w:rPr>
          <w:rFonts w:cs="Arial"/>
        </w:rPr>
        <w:t>Anlage 2.5</w:t>
      </w:r>
      <w:r>
        <w:rPr>
          <w:noProof/>
        </w:rPr>
        <w:drawing>
          <wp:inline distT="0" distB="0" distL="0" distR="0" wp14:anchorId="60C2750A" wp14:editId="1F10FD3E">
            <wp:extent cx="3095625" cy="4410075"/>
            <wp:effectExtent l="0" t="0" r="0" b="0"/>
            <wp:docPr id="7" name="Im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1"/>
                    <pic:cNvPicPr>
                      <a:picLocks noChangeAspect="1" noChangeArrowheads="1"/>
                    </pic:cNvPicPr>
                  </pic:nvPicPr>
                  <pic:blipFill>
                    <a:blip r:embed="rId15">
                      <a:extLst>
                        <a:ext uri="{28A0092B-C50C-407E-A947-70E740481C1C}">
                          <a14:useLocalDpi xmlns:a14="http://schemas.microsoft.com/office/drawing/2010/main" val="0"/>
                        </a:ext>
                      </a:extLst>
                    </a:blip>
                    <a:srcRect l="6808" t="5124" r="5078" b="6003"/>
                    <a:stretch>
                      <a:fillRect/>
                    </a:stretch>
                  </pic:blipFill>
                  <pic:spPr bwMode="auto">
                    <a:xfrm>
                      <a:off x="0" y="0"/>
                      <a:ext cx="3095625" cy="4410075"/>
                    </a:xfrm>
                    <a:prstGeom prst="rect">
                      <a:avLst/>
                    </a:prstGeom>
                    <a:noFill/>
                    <a:ln>
                      <a:noFill/>
                    </a:ln>
                  </pic:spPr>
                </pic:pic>
              </a:graphicData>
            </a:graphic>
          </wp:inline>
        </w:drawing>
      </w:r>
    </w:p>
    <w:p w14:paraId="732BDDA1" w14:textId="77777777" w:rsidR="00937D4A" w:rsidRDefault="00937D4A">
      <w:pPr>
        <w:pStyle w:val="RVAnlagenabstandleer75"/>
      </w:pPr>
    </w:p>
    <w:p w14:paraId="74E26C16" w14:textId="77777777" w:rsidR="00937D4A" w:rsidRDefault="00937D4A">
      <w:pPr>
        <w:pStyle w:val="RVtabelle75fr"/>
        <w:keepLines/>
        <w:widowControl/>
        <w:tabs>
          <w:tab w:val="clear" w:pos="720"/>
        </w:tabs>
        <w:spacing w:before="10" w:after="10" w:line="10" w:lineRule="atLeast"/>
        <w:rPr>
          <w:rFonts w:cs="Arial"/>
        </w:rPr>
      </w:pPr>
      <w:bookmarkStart w:id="9" w:name="Anlage2.6"/>
      <w:bookmarkEnd w:id="9"/>
      <w:r>
        <w:rPr>
          <w:rFonts w:cs="Arial"/>
        </w:rPr>
        <w:t>Anlage 2.6</w:t>
      </w:r>
      <w:r>
        <w:rPr>
          <w:noProof/>
        </w:rPr>
        <w:drawing>
          <wp:inline distT="0" distB="0" distL="0" distR="0" wp14:anchorId="69CFE99F" wp14:editId="68425825">
            <wp:extent cx="3095625" cy="4410075"/>
            <wp:effectExtent l="0" t="0" r="0" b="0"/>
            <wp:docPr id="8" name="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
                    <pic:cNvPicPr>
                      <a:picLocks noChangeAspect="1" noChangeArrowheads="1"/>
                    </pic:cNvPicPr>
                  </pic:nvPicPr>
                  <pic:blipFill>
                    <a:blip r:embed="rId16">
                      <a:extLst>
                        <a:ext uri="{28A0092B-C50C-407E-A947-70E740481C1C}">
                          <a14:useLocalDpi xmlns:a14="http://schemas.microsoft.com/office/drawing/2010/main" val="0"/>
                        </a:ext>
                      </a:extLst>
                    </a:blip>
                    <a:srcRect l="7262" t="5214" r="4630" b="5911"/>
                    <a:stretch>
                      <a:fillRect/>
                    </a:stretch>
                  </pic:blipFill>
                  <pic:spPr bwMode="auto">
                    <a:xfrm>
                      <a:off x="0" y="0"/>
                      <a:ext cx="3095625" cy="4410075"/>
                    </a:xfrm>
                    <a:prstGeom prst="rect">
                      <a:avLst/>
                    </a:prstGeom>
                    <a:noFill/>
                    <a:ln>
                      <a:noFill/>
                    </a:ln>
                  </pic:spPr>
                </pic:pic>
              </a:graphicData>
            </a:graphic>
          </wp:inline>
        </w:drawing>
      </w:r>
    </w:p>
    <w:p w14:paraId="2D5978E9" w14:textId="77777777" w:rsidR="00937D4A" w:rsidRDefault="00937D4A">
      <w:pPr>
        <w:pStyle w:val="RVAnlagenabstandleer75"/>
      </w:pPr>
    </w:p>
    <w:p w14:paraId="5C80524B" w14:textId="77777777" w:rsidR="00937D4A" w:rsidRDefault="00937D4A">
      <w:pPr>
        <w:pStyle w:val="RVtabelle75fr"/>
        <w:keepLines/>
        <w:widowControl/>
        <w:tabs>
          <w:tab w:val="clear" w:pos="720"/>
        </w:tabs>
        <w:spacing w:before="10" w:after="10" w:line="10" w:lineRule="atLeast"/>
        <w:rPr>
          <w:rFonts w:cs="Arial"/>
        </w:rPr>
      </w:pPr>
      <w:bookmarkStart w:id="10" w:name="Anlage2.7"/>
      <w:bookmarkEnd w:id="10"/>
      <w:r>
        <w:rPr>
          <w:rFonts w:cs="Arial"/>
        </w:rPr>
        <w:t>Anlage 2.7</w:t>
      </w:r>
      <w:r>
        <w:rPr>
          <w:noProof/>
        </w:rPr>
        <w:drawing>
          <wp:inline distT="0" distB="0" distL="0" distR="0" wp14:anchorId="543C660C" wp14:editId="2C23B5B3">
            <wp:extent cx="3095625" cy="4410075"/>
            <wp:effectExtent l="0" t="0" r="0" b="0"/>
            <wp:docPr id="9" name="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
                    <pic:cNvPicPr>
                      <a:picLocks noChangeAspect="1" noChangeArrowheads="1"/>
                    </pic:cNvPicPr>
                  </pic:nvPicPr>
                  <pic:blipFill>
                    <a:blip r:embed="rId17">
                      <a:extLst>
                        <a:ext uri="{28A0092B-C50C-407E-A947-70E740481C1C}">
                          <a14:useLocalDpi xmlns:a14="http://schemas.microsoft.com/office/drawing/2010/main" val="0"/>
                        </a:ext>
                      </a:extLst>
                    </a:blip>
                    <a:srcRect l="7195" t="5305" r="4692" b="5820"/>
                    <a:stretch>
                      <a:fillRect/>
                    </a:stretch>
                  </pic:blipFill>
                  <pic:spPr bwMode="auto">
                    <a:xfrm>
                      <a:off x="0" y="0"/>
                      <a:ext cx="3095625" cy="4410075"/>
                    </a:xfrm>
                    <a:prstGeom prst="rect">
                      <a:avLst/>
                    </a:prstGeom>
                    <a:noFill/>
                    <a:ln>
                      <a:noFill/>
                    </a:ln>
                  </pic:spPr>
                </pic:pic>
              </a:graphicData>
            </a:graphic>
          </wp:inline>
        </w:drawing>
      </w:r>
    </w:p>
    <w:p w14:paraId="41E1E44F" w14:textId="77777777" w:rsidR="00937D4A" w:rsidRDefault="00937D4A">
      <w:pPr>
        <w:pStyle w:val="RVAnlagenabstandleer75"/>
      </w:pPr>
    </w:p>
    <w:p w14:paraId="1200751B" w14:textId="77777777" w:rsidR="00937D4A" w:rsidRDefault="00937D4A">
      <w:pPr>
        <w:pStyle w:val="RVtabelle75fr"/>
        <w:keepLines/>
        <w:widowControl/>
        <w:tabs>
          <w:tab w:val="clear" w:pos="720"/>
        </w:tabs>
        <w:spacing w:before="10" w:after="10" w:line="10" w:lineRule="atLeast"/>
        <w:rPr>
          <w:rFonts w:cs="Arial"/>
        </w:rPr>
      </w:pPr>
      <w:bookmarkStart w:id="11" w:name="Anlage2.8"/>
      <w:bookmarkEnd w:id="11"/>
      <w:r>
        <w:rPr>
          <w:rFonts w:cs="Arial"/>
        </w:rPr>
        <w:t>Anlage 2.8</w:t>
      </w:r>
      <w:r>
        <w:rPr>
          <w:noProof/>
        </w:rPr>
        <w:drawing>
          <wp:inline distT="0" distB="0" distL="0" distR="0" wp14:anchorId="70FE579C" wp14:editId="6873F5BA">
            <wp:extent cx="3095625" cy="4410075"/>
            <wp:effectExtent l="0" t="0" r="0" b="0"/>
            <wp:docPr id="10" name="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
                    <pic:cNvPicPr>
                      <a:picLocks noChangeAspect="1" noChangeArrowheads="1"/>
                    </pic:cNvPicPr>
                  </pic:nvPicPr>
                  <pic:blipFill>
                    <a:blip r:embed="rId18">
                      <a:extLst>
                        <a:ext uri="{28A0092B-C50C-407E-A947-70E740481C1C}">
                          <a14:useLocalDpi xmlns:a14="http://schemas.microsoft.com/office/drawing/2010/main" val="0"/>
                        </a:ext>
                      </a:extLst>
                    </a:blip>
                    <a:srcRect l="7004" t="5214" r="4887" b="5911"/>
                    <a:stretch>
                      <a:fillRect/>
                    </a:stretch>
                  </pic:blipFill>
                  <pic:spPr bwMode="auto">
                    <a:xfrm>
                      <a:off x="0" y="0"/>
                      <a:ext cx="3095625" cy="4410075"/>
                    </a:xfrm>
                    <a:prstGeom prst="rect">
                      <a:avLst/>
                    </a:prstGeom>
                    <a:noFill/>
                    <a:ln>
                      <a:noFill/>
                    </a:ln>
                  </pic:spPr>
                </pic:pic>
              </a:graphicData>
            </a:graphic>
          </wp:inline>
        </w:drawing>
      </w:r>
    </w:p>
    <w:p w14:paraId="36994E72" w14:textId="77777777" w:rsidR="00937D4A" w:rsidRDefault="00937D4A">
      <w:pPr>
        <w:pStyle w:val="RVAnlagenabstandleer75"/>
      </w:pPr>
    </w:p>
    <w:p w14:paraId="326349C0" w14:textId="77777777" w:rsidR="00937D4A" w:rsidRDefault="00937D4A">
      <w:pPr>
        <w:pStyle w:val="RVtabelle75fr"/>
        <w:keepLines/>
        <w:widowControl/>
        <w:tabs>
          <w:tab w:val="clear" w:pos="720"/>
        </w:tabs>
        <w:spacing w:before="10" w:after="10" w:line="10" w:lineRule="atLeast"/>
        <w:rPr>
          <w:rFonts w:cs="Arial"/>
        </w:rPr>
      </w:pPr>
      <w:bookmarkStart w:id="12" w:name="Anlage2.9"/>
      <w:bookmarkEnd w:id="12"/>
      <w:r>
        <w:rPr>
          <w:rFonts w:cs="Arial"/>
        </w:rPr>
        <w:t>Anlage 2.9</w:t>
      </w:r>
      <w:r>
        <w:rPr>
          <w:noProof/>
        </w:rPr>
        <w:drawing>
          <wp:inline distT="0" distB="0" distL="0" distR="0" wp14:anchorId="43A6DCBA" wp14:editId="736EA495">
            <wp:extent cx="3095625" cy="4410075"/>
            <wp:effectExtent l="0" t="0" r="0" b="0"/>
            <wp:docPr id="11" name="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
                    <pic:cNvPicPr>
                      <a:picLocks noChangeAspect="1" noChangeArrowheads="1"/>
                    </pic:cNvPicPr>
                  </pic:nvPicPr>
                  <pic:blipFill>
                    <a:blip r:embed="rId19">
                      <a:extLst>
                        <a:ext uri="{28A0092B-C50C-407E-A947-70E740481C1C}">
                          <a14:useLocalDpi xmlns:a14="http://schemas.microsoft.com/office/drawing/2010/main" val="0"/>
                        </a:ext>
                      </a:extLst>
                    </a:blip>
                    <a:srcRect l="7132" t="5263" r="4759" b="5869"/>
                    <a:stretch>
                      <a:fillRect/>
                    </a:stretch>
                  </pic:blipFill>
                  <pic:spPr bwMode="auto">
                    <a:xfrm>
                      <a:off x="0" y="0"/>
                      <a:ext cx="3095625" cy="4410075"/>
                    </a:xfrm>
                    <a:prstGeom prst="rect">
                      <a:avLst/>
                    </a:prstGeom>
                    <a:noFill/>
                    <a:ln>
                      <a:noFill/>
                    </a:ln>
                  </pic:spPr>
                </pic:pic>
              </a:graphicData>
            </a:graphic>
          </wp:inline>
        </w:drawing>
      </w:r>
    </w:p>
    <w:p w14:paraId="26111887" w14:textId="77777777" w:rsidR="00937D4A" w:rsidRDefault="00937D4A">
      <w:pPr>
        <w:pStyle w:val="RVAnlagenabstandleer75"/>
      </w:pPr>
    </w:p>
    <w:sectPr w:rsidR="00000000">
      <w:footerReference w:type="even" r:id="rId20"/>
      <w:footerReference w:type="default" r:id="rId21"/>
      <w:footnotePr>
        <w:numRestart w:val="eachPage"/>
      </w:footnotePr>
      <w:endnotePr>
        <w:numRestart w:val="eachSect"/>
      </w:endnotePr>
      <w:pgSz w:w="11906" w:h="16838"/>
      <w:pgMar w:top="0" w:right="1124" w:bottom="0" w:left="784" w:header="720" w:footer="720" w:gutter="0"/>
      <w:pgNumType w:chapSep="period"/>
      <w:cols w:num="2" w:space="2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9C6560" w14:textId="77777777" w:rsidR="00937D4A" w:rsidRDefault="00937D4A">
      <w:pPr>
        <w:widowControl/>
      </w:pPr>
      <w:r>
        <w:rPr>
          <w:rFonts w:cs="Calibri"/>
        </w:rPr>
        <w:separator/>
      </w:r>
    </w:p>
  </w:endnote>
  <w:endnote w:type="continuationSeparator" w:id="0">
    <w:p w14:paraId="522F86BE" w14:textId="77777777" w:rsidR="00937D4A" w:rsidRDefault="00937D4A">
      <w:pPr>
        <w:widowControl/>
      </w:pPr>
      <w:r>
        <w:rPr>
          <w:rFonts w:cs="Calibr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Bold"/>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panose1 w:val="020F0502020204030204"/>
    <w:charset w:val="00"/>
    <w:family w:val="swiss"/>
    <w:pitch w:val="variable"/>
    <w:sig w:usb0="E10002FF" w:usb1="5000ECFF" w:usb2="00000009" w:usb3="00000000" w:csb0="0000019F" w:csb1="00000000"/>
  </w:font>
  <w:font w:name="Noto Sans Devanagari">
    <w:charset w:val="00"/>
    <w:family w:val="swiss"/>
    <w:pitch w:val="variable"/>
    <w:sig w:usb0="80008023" w:usb1="00002046" w:usb2="00000000" w:usb3="00000000" w:csb0="00000001"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78D8F" w14:textId="77777777" w:rsidR="00937D4A" w:rsidRDefault="00937D4A">
    <w:pPr>
      <w:pStyle w:val="Fudfzeile"/>
      <w:widowContr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13DDA" w14:textId="77777777" w:rsidR="00937D4A" w:rsidRDefault="00937D4A">
    <w:pPr>
      <w:pStyle w:val="Fudfzeile"/>
      <w:widowControl/>
      <w:rPr>
        <w:rFonts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236497" w14:textId="77777777" w:rsidR="00937D4A" w:rsidRDefault="00937D4A">
      <w:pPr>
        <w:widowControl/>
        <w:rPr>
          <w:sz w:val="2"/>
        </w:rPr>
      </w:pPr>
      <w:r>
        <w:rPr>
          <w:rFonts w:cs="Calibri"/>
        </w:rPr>
        <w:separator/>
      </w:r>
    </w:p>
  </w:footnote>
  <w:footnote w:type="continuationSeparator" w:id="0">
    <w:p w14:paraId="4136A120" w14:textId="77777777" w:rsidR="00937D4A" w:rsidRDefault="00937D4A">
      <w:pPr>
        <w:widowControl/>
        <w:rPr>
          <w:sz w:val="2"/>
        </w:rPr>
      </w:pPr>
      <w:r>
        <w:rPr>
          <w:rFonts w:cs="Calibri"/>
        </w:rPr>
        <w:continuationSeparator/>
      </w:r>
    </w:p>
  </w:footnote>
  <w:footnote w:id="1">
    <w:p w14:paraId="5AD056E9" w14:textId="77777777" w:rsidR="00937D4A" w:rsidRDefault="00937D4A">
      <w:pPr>
        <w:pStyle w:val="RVFudfnote160nb"/>
        <w:widowControl/>
        <w:tabs>
          <w:tab w:val="clear" w:pos="720"/>
        </w:tabs>
      </w:pPr>
      <w:r>
        <w:rPr>
          <w:rStyle w:val="FootnoteCharacters"/>
          <w:rFonts w:ascii="Arial" w:hAnsi="Arial" w:cs="Calibri"/>
          <w:sz w:val="12"/>
        </w:rPr>
        <w:footnoteRef/>
      </w:r>
      <w:r>
        <w:tab/>
        <w:t>Bereinigt</w:t>
      </w:r>
      <w:r>
        <w:rPr>
          <w:rFonts w:cs="Calibri"/>
        </w:rPr>
        <w:t>.</w:t>
      </w:r>
      <w:r>
        <w:t xml:space="preserve"> Eingearbeitet</w:t>
      </w:r>
      <w:r>
        <w:rPr>
          <w:rFonts w:cs="Calibri"/>
        </w:rPr>
        <w:t>:</w:t>
      </w:r>
      <w:r>
        <w:t xml:space="preserve"> </w:t>
      </w:r>
      <w:r>
        <w:br/>
        <w:t>RdErl</w:t>
      </w:r>
      <w:r>
        <w:rPr>
          <w:rFonts w:cs="Calibri"/>
        </w:rPr>
        <w:t>.</w:t>
      </w:r>
      <w:r>
        <w:t xml:space="preserve"> v</w:t>
      </w:r>
      <w:r>
        <w:rPr>
          <w:rFonts w:cs="Calibri"/>
        </w:rPr>
        <w:t>.</w:t>
      </w:r>
      <w:r>
        <w:t xml:space="preserve"> 18</w:t>
      </w:r>
      <w:r>
        <w:rPr>
          <w:rFonts w:cs="Calibri"/>
        </w:rPr>
        <w:t>.</w:t>
      </w:r>
      <w:r>
        <w:t>12</w:t>
      </w:r>
      <w:r>
        <w:rPr>
          <w:rFonts w:cs="Calibri"/>
        </w:rPr>
        <w:t>.</w:t>
      </w:r>
      <w:r>
        <w:t xml:space="preserve">2015 </w:t>
      </w:r>
      <w:r>
        <w:rPr>
          <w:rFonts w:cs="Calibri"/>
        </w:rPr>
        <w:t>(</w:t>
      </w:r>
      <w:r>
        <w:t>ABl</w:t>
      </w:r>
      <w:r>
        <w:rPr>
          <w:rFonts w:cs="Calibri"/>
        </w:rPr>
        <w:t>.</w:t>
      </w:r>
      <w:r>
        <w:t xml:space="preserve"> NRW</w:t>
      </w:r>
      <w:r>
        <w:rPr>
          <w:rFonts w:cs="Calibri"/>
        </w:rPr>
        <w:t>.</w:t>
      </w:r>
      <w:r>
        <w:t xml:space="preserve"> 01</w:t>
      </w:r>
      <w:r>
        <w:rPr>
          <w:rFonts w:cs="Calibri"/>
        </w:rPr>
        <w:t>/</w:t>
      </w:r>
      <w:r>
        <w:t>16 S</w:t>
      </w:r>
      <w:r>
        <w:rPr>
          <w:rFonts w:cs="Calibri"/>
        </w:rPr>
        <w:t>.</w:t>
      </w:r>
      <w:r>
        <w:t xml:space="preserve"> 32</w:t>
      </w:r>
      <w:r>
        <w:rPr>
          <w:rFonts w:cs="Calibri"/>
        </w:rPr>
        <w:t>)</w:t>
      </w:r>
      <w:r>
        <w:t>;</w:t>
      </w:r>
      <w:r>
        <w:rPr>
          <w:rFonts w:cs="Calibri"/>
        </w:rPr>
        <w:t xml:space="preserve"> RdErl</w:t>
      </w:r>
      <w:r>
        <w:t>.</w:t>
      </w:r>
      <w:r>
        <w:rPr>
          <w:rFonts w:cs="Calibri"/>
        </w:rPr>
        <w:t xml:space="preserve"> v</w:t>
      </w:r>
      <w:r>
        <w:t>.</w:t>
      </w:r>
      <w:r>
        <w:rPr>
          <w:rFonts w:cs="Calibri"/>
        </w:rPr>
        <w:t xml:space="preserve"> 29</w:t>
      </w:r>
      <w:r>
        <w:t>.</w:t>
      </w:r>
      <w:r>
        <w:rPr>
          <w:rFonts w:cs="Calibri"/>
        </w:rPr>
        <w:t>05</w:t>
      </w:r>
      <w:r>
        <w:t>.</w:t>
      </w:r>
      <w:r>
        <w:rPr>
          <w:rFonts w:cs="Calibri"/>
        </w:rPr>
        <w:t xml:space="preserve">2012 </w:t>
      </w:r>
      <w:r>
        <w:t>(</w:t>
      </w:r>
      <w:r>
        <w:rPr>
          <w:rFonts w:cs="Calibri"/>
        </w:rPr>
        <w:t>ABl</w:t>
      </w:r>
      <w:r>
        <w:t>.</w:t>
      </w:r>
      <w:r>
        <w:rPr>
          <w:rFonts w:cs="Calibri"/>
        </w:rPr>
        <w:t xml:space="preserve"> NRW</w:t>
      </w:r>
      <w:r>
        <w:t>.</w:t>
      </w:r>
      <w:r>
        <w:rPr>
          <w:rFonts w:cs="Calibri"/>
        </w:rPr>
        <w:t xml:space="preserve"> S</w:t>
      </w:r>
      <w:r>
        <w:t>.</w:t>
      </w:r>
      <w:r>
        <w:rPr>
          <w:rFonts w:cs="Calibri"/>
        </w:rPr>
        <w:t xml:space="preserve"> 326</w:t>
      </w:r>
      <w:r>
        <w:t>)</w:t>
      </w:r>
      <w:r>
        <w:rPr>
          <w:rFonts w:cs="Calibri"/>
        </w:rPr>
        <w:t>;</w:t>
      </w:r>
      <w:r>
        <w:t xml:space="preserve"> RdErl</w:t>
      </w:r>
      <w:r>
        <w:rPr>
          <w:rFonts w:cs="Calibri"/>
        </w:rPr>
        <w:t>.</w:t>
      </w:r>
      <w:r>
        <w:t xml:space="preserve"> v</w:t>
      </w:r>
      <w:r>
        <w:rPr>
          <w:rFonts w:cs="Calibri"/>
        </w:rPr>
        <w:t>.</w:t>
      </w:r>
      <w:r>
        <w:t xml:space="preserve"> 21</w:t>
      </w:r>
      <w:r>
        <w:rPr>
          <w:rFonts w:cs="Calibri"/>
        </w:rPr>
        <w:t>.</w:t>
      </w:r>
      <w:r>
        <w:t>09</w:t>
      </w:r>
      <w:r>
        <w:rPr>
          <w:rFonts w:cs="Calibri"/>
        </w:rPr>
        <w:t>.</w:t>
      </w:r>
      <w:r>
        <w:t xml:space="preserve">2009 </w:t>
      </w:r>
      <w:r>
        <w:rPr>
          <w:rFonts w:cs="Calibri"/>
        </w:rPr>
        <w:t>(</w:t>
      </w:r>
      <w:r>
        <w:t>ABl</w:t>
      </w:r>
      <w:r>
        <w:rPr>
          <w:rFonts w:cs="Calibri"/>
        </w:rPr>
        <w:t>.</w:t>
      </w:r>
      <w:r>
        <w:t xml:space="preserve"> NRW</w:t>
      </w:r>
      <w:r>
        <w:rPr>
          <w:rFonts w:cs="Calibri"/>
        </w:rPr>
        <w:t>.</w:t>
      </w:r>
      <w:r>
        <w:t xml:space="preserve"> S</w:t>
      </w:r>
      <w:r>
        <w:rPr>
          <w:rFonts w:cs="Calibri"/>
        </w:rPr>
        <w:t>.</w:t>
      </w:r>
      <w:r>
        <w:t xml:space="preserve"> 518</w:t>
      </w:r>
      <w:r>
        <w:rPr>
          <w:rFonts w:cs="Calibri"/>
        </w:rPr>
        <w:t>)</w:t>
      </w:r>
    </w:p>
  </w:footnote>
  <w:footnote w:id="2">
    <w:p w14:paraId="05A32016" w14:textId="77777777" w:rsidR="00937D4A" w:rsidRDefault="00937D4A">
      <w:pPr>
        <w:pStyle w:val="RVFudfnote160nb"/>
        <w:widowControl/>
        <w:tabs>
          <w:tab w:val="clear" w:pos="720"/>
        </w:tabs>
      </w:pPr>
      <w:r>
        <w:rPr>
          <w:rStyle w:val="FootnoteCharacters"/>
          <w:rFonts w:ascii="Arial" w:hAnsi="Arial" w:cs="Arial"/>
          <w:sz w:val="12"/>
        </w:rPr>
        <w:footnoteRef/>
      </w:r>
      <w:bookmarkStart w:id="1" w:name="fn2"/>
      <w:r>
        <w:rPr>
          <w:rFonts w:cs="Calibri"/>
        </w:rPr>
        <w:tab/>
        <w:t>auslaufend Jahrgangsstufe 12</w:t>
      </w:r>
      <w:bookmarkEnd w:id="1"/>
    </w:p>
  </w:footnote>
  <w:footnote w:id="3">
    <w:p w14:paraId="5E128DA2" w14:textId="77777777" w:rsidR="00937D4A" w:rsidRDefault="00937D4A">
      <w:pPr>
        <w:pStyle w:val="RVFudfnote160nb"/>
        <w:widowControl/>
        <w:tabs>
          <w:tab w:val="clear" w:pos="720"/>
        </w:tabs>
      </w:pPr>
      <w:r>
        <w:rPr>
          <w:rStyle w:val="FootnoteCharacters"/>
          <w:rFonts w:ascii="Arial" w:hAnsi="Arial" w:cs="Calibri"/>
          <w:sz w:val="12"/>
        </w:rPr>
        <w:footnoteRef/>
      </w:r>
      <w:r>
        <w:tab/>
        <w:t>Zum Inkrafttreten dieser Vorschrift siehe Abschnitt VI Satz 2</w:t>
      </w:r>
      <w:r>
        <w:rPr>
          <w:rFonts w:cs="Calibr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formsDesign/>
  <w:defaultTabStop w:val="720"/>
  <w:autoHyphenation/>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numRestart w:val="eachPage"/>
    <w:footnote w:id="-1"/>
    <w:footnote w:id="0"/>
  </w:footnotePr>
  <w:endnotePr>
    <w:numRestart w:val="eachSect"/>
    <w:endnote w:id="-1"/>
    <w:endnote w:id="0"/>
  </w:endnotePr>
  <w:compat>
    <w:spaceForUL/>
    <w:doNotLeaveBackslashAlone/>
    <w:ulTrailSpace/>
    <w:forgetLastTabAlignment/>
    <w:adjustLineHeightInTable/>
    <w:layoutRawTableWidth/>
    <w:layoutTableRowsApart/>
    <w:useWord97LineBreakRules/>
    <w:doNotSnapToGridInCell/>
    <w:selectFldWithFirstOrLastChar/>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BreakConstrainedForcedTable/>
    <w:doNotVertAlignInTxbx/>
    <w:useAnsiKerningPairs/>
    <w:cachedColBalance/>
    <w:compatSetting w:name="compatibilityMode" w:uri="http://schemas.microsoft.com/office/word" w:val="12"/>
    <w:compatSetting w:name="useWord2013TrackBottomHyphenation" w:uri="http://schemas.microsoft.com/office/word" w:val="0"/>
  </w:compat>
  <w:rsids>
    <w:rsidRoot w:val="0036138E"/>
    <w:rsid w:val="001D4CE3"/>
    <w:rsid w:val="0036138E"/>
    <w:rsid w:val="00937D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1588B0"/>
  <w14:defaultImageDpi w14:val="0"/>
  <w15:docId w15:val="{9DF63348-CB77-4736-8046-B34D6BE9A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qFormat="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autoSpaceDE w:val="0"/>
      <w:autoSpaceDN w:val="0"/>
      <w:adjustRightInd w:val="0"/>
    </w:pPr>
    <w:rPr>
      <w:sz w:val="22"/>
      <w:szCs w:val="24"/>
    </w:rPr>
  </w:style>
  <w:style w:type="character" w:default="1" w:styleId="Absatz-Standardschriftart">
    <w:name w:val="Default Paragraph Font"/>
    <w:uiPriority w:val="99"/>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uiPriority w:val="99"/>
    <w:qFormat/>
    <w:pPr>
      <w:widowControl w:val="0"/>
      <w:autoSpaceDE w:val="0"/>
      <w:autoSpaceDN w:val="0"/>
      <w:adjustRightInd w:val="0"/>
      <w:spacing w:line="240" w:lineRule="exact"/>
    </w:pPr>
    <w:rPr>
      <w:rFonts w:cs="Calibri"/>
      <w:sz w:val="22"/>
      <w:szCs w:val="24"/>
      <w:lang w:eastAsia="zh-CN" w:bidi="hi-IN"/>
    </w:rPr>
  </w:style>
  <w:style w:type="paragraph" w:customStyle="1" w:styleId="Bass-Nr">
    <w:name w:val="Bass-Nr"/>
    <w:uiPriority w:val="99"/>
    <w:qFormat/>
    <w:pPr>
      <w:widowControl w:val="0"/>
      <w:autoSpaceDE w:val="0"/>
      <w:autoSpaceDN w:val="0"/>
      <w:adjustRightInd w:val="0"/>
      <w:spacing w:line="200" w:lineRule="atLeast"/>
    </w:pPr>
    <w:rPr>
      <w:rFonts w:ascii="Arial" w:eastAsia="Times New Roman" w:hAnsi="Arial" w:cs="Arial"/>
      <w:b/>
      <w:color w:val="000000"/>
      <w:szCs w:val="24"/>
      <w:lang w:eastAsia="zh-CN" w:bidi="hi-IN"/>
    </w:rPr>
  </w:style>
  <w:style w:type="paragraph" w:customStyle="1" w:styleId="BASS-Nr-ABl">
    <w:name w:val="BASS-Nr-ABl"/>
    <w:uiPriority w:val="99"/>
    <w:qFormat/>
    <w:pPr>
      <w:widowControl w:val="0"/>
      <w:tabs>
        <w:tab w:val="left" w:pos="720"/>
        <w:tab w:val="left" w:pos="800"/>
      </w:tabs>
      <w:autoSpaceDE w:val="0"/>
      <w:autoSpaceDN w:val="0"/>
      <w:adjustRightInd w:val="0"/>
      <w:spacing w:line="200" w:lineRule="atLeast"/>
    </w:pPr>
    <w:rPr>
      <w:rFonts w:ascii="Arial" w:eastAsia="Times New Roman" w:hAnsi="Arial" w:cs="Calibri"/>
      <w:b/>
      <w:color w:val="666666"/>
      <w:szCs w:val="24"/>
      <w:lang w:eastAsia="zh-CN" w:bidi="hi-IN"/>
    </w:rPr>
  </w:style>
  <w:style w:type="paragraph" w:customStyle="1" w:styleId="Fliedftext">
    <w:name w:val="Fließdftext"/>
    <w:uiPriority w:val="99"/>
    <w:qFormat/>
    <w:pPr>
      <w:widowControl w:val="0"/>
      <w:autoSpaceDE w:val="0"/>
      <w:autoSpaceDN w:val="0"/>
      <w:adjustRightInd w:val="0"/>
      <w:spacing w:after="40" w:line="160" w:lineRule="exact"/>
      <w:ind w:left="1" w:hanging="1"/>
      <w:jc w:val="both"/>
    </w:pPr>
    <w:rPr>
      <w:rFonts w:ascii="Arial" w:hAnsi="Arial" w:cs="Arial"/>
      <w:color w:val="000000"/>
      <w:sz w:val="15"/>
      <w:szCs w:val="24"/>
      <w:lang w:eastAsia="zh-CN" w:bidi="hi-IN"/>
    </w:rPr>
  </w:style>
  <w:style w:type="paragraph" w:customStyle="1" w:styleId="Fudfnote">
    <w:name w:val="Fußdfnote"/>
    <w:uiPriority w:val="99"/>
    <w:pPr>
      <w:widowControl w:val="0"/>
      <w:tabs>
        <w:tab w:val="left" w:pos="170"/>
      </w:tabs>
      <w:autoSpaceDE w:val="0"/>
      <w:autoSpaceDN w:val="0"/>
      <w:adjustRightInd w:val="0"/>
      <w:spacing w:after="20" w:line="120" w:lineRule="exact"/>
      <w:ind w:left="171" w:hanging="171"/>
      <w:jc w:val="both"/>
    </w:pPr>
    <w:rPr>
      <w:rFonts w:ascii="Arial" w:hAnsi="Arial" w:cs="Calibri"/>
      <w:color w:val="000000"/>
      <w:sz w:val="12"/>
      <w:szCs w:val="24"/>
    </w:rPr>
  </w:style>
  <w:style w:type="paragraph" w:customStyle="1" w:styleId="Fudfzeile">
    <w:name w:val="Fußdfzeile"/>
    <w:uiPriority w:val="99"/>
    <w:pPr>
      <w:widowControl w:val="0"/>
      <w:tabs>
        <w:tab w:val="left" w:pos="4989"/>
        <w:tab w:val="left" w:pos="7455"/>
        <w:tab w:val="left" w:pos="9978"/>
      </w:tabs>
      <w:autoSpaceDE w:val="0"/>
      <w:autoSpaceDN w:val="0"/>
      <w:adjustRightInd w:val="0"/>
      <w:spacing w:line="190" w:lineRule="exact"/>
      <w:ind w:left="1" w:hanging="1"/>
      <w:jc w:val="center"/>
    </w:pPr>
    <w:rPr>
      <w:rFonts w:ascii="Arial" w:hAnsi="Arial" w:cs="Arial"/>
      <w:color w:val="000000"/>
      <w:sz w:val="15"/>
      <w:szCs w:val="24"/>
    </w:rPr>
  </w:style>
  <w:style w:type="paragraph" w:customStyle="1" w:styleId="Haupttext">
    <w:name w:val="Haupttext"/>
    <w:uiPriority w:val="99"/>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40" w:lineRule="exact"/>
      <w:ind w:left="1" w:hanging="1"/>
    </w:pPr>
    <w:rPr>
      <w:rFonts w:ascii="Arial" w:hAnsi="Arial" w:cs="Calibri"/>
      <w:b/>
      <w:color w:val="000000"/>
      <w:sz w:val="4"/>
      <w:szCs w:val="24"/>
      <w:lang w:eastAsia="zh-CN" w:bidi="hi-IN"/>
    </w:rPr>
  </w:style>
  <w:style w:type="paragraph" w:customStyle="1" w:styleId="Haupttext1">
    <w:name w:val="Haupttext1"/>
    <w:uiPriority w:val="99"/>
    <w:qFormat/>
    <w:pPr>
      <w:widowControl w:val="0"/>
      <w:autoSpaceDE w:val="0"/>
      <w:autoSpaceDN w:val="0"/>
      <w:adjustRightInd w:val="0"/>
      <w:spacing w:line="80" w:lineRule="exact"/>
      <w:ind w:left="455" w:hanging="1"/>
      <w:jc w:val="both"/>
    </w:pPr>
    <w:rPr>
      <w:rFonts w:ascii="Arial" w:hAnsi="Arial" w:cs="Arial"/>
      <w:color w:val="000000"/>
      <w:sz w:val="8"/>
      <w:szCs w:val="24"/>
      <w:lang w:eastAsia="zh-CN" w:bidi="hi-IN"/>
    </w:rPr>
  </w:style>
  <w:style w:type="paragraph" w:customStyle="1" w:styleId="Hinweis1">
    <w:name w:val="Hinweis 1"/>
    <w:uiPriority w:val="99"/>
    <w:qFormat/>
    <w:pPr>
      <w:widowControl w:val="0"/>
      <w:autoSpaceDE w:val="0"/>
      <w:autoSpaceDN w:val="0"/>
      <w:adjustRightInd w:val="0"/>
      <w:spacing w:after="20" w:line="200" w:lineRule="exact"/>
      <w:ind w:left="1" w:hanging="1"/>
      <w:jc w:val="both"/>
    </w:pPr>
    <w:rPr>
      <w:rFonts w:ascii="Arial" w:hAnsi="Arial" w:cs="Calibri"/>
      <w:color w:val="000000"/>
      <w:sz w:val="15"/>
      <w:szCs w:val="24"/>
      <w:lang w:eastAsia="zh-CN" w:bidi="hi-IN"/>
    </w:rPr>
  </w:style>
  <w:style w:type="paragraph" w:styleId="Kopfzeile">
    <w:name w:val="header"/>
    <w:basedOn w:val="Standard"/>
    <w:link w:val="KopfzeileZchn"/>
    <w:uiPriority w:val="99"/>
    <w:pPr>
      <w:tabs>
        <w:tab w:val="left" w:pos="4989"/>
        <w:tab w:val="left" w:pos="9978"/>
      </w:tabs>
      <w:spacing w:line="220" w:lineRule="exact"/>
      <w:ind w:left="1" w:hanging="1"/>
      <w:jc w:val="right"/>
    </w:pPr>
    <w:rPr>
      <w:rFonts w:ascii="Arial" w:hAnsi="Arial" w:cs="Arial"/>
      <w:color w:val="000000"/>
      <w:sz w:val="18"/>
    </w:rPr>
  </w:style>
  <w:style w:type="character" w:customStyle="1" w:styleId="KopfzeileZchn">
    <w:name w:val="Kopfzeile Zchn"/>
    <w:basedOn w:val="Absatz-Standardschriftart"/>
    <w:link w:val="Kopfzeile"/>
    <w:uiPriority w:val="99"/>
    <w:semiHidden/>
    <w:rPr>
      <w:sz w:val="22"/>
      <w:szCs w:val="24"/>
    </w:rPr>
  </w:style>
  <w:style w:type="paragraph" w:customStyle="1" w:styleId="MappingTableCell">
    <w:name w:val="Mapping Table Cell"/>
    <w:uiPriority w:val="99"/>
    <w:qFormat/>
    <w:pPr>
      <w:widowControl w:val="0"/>
      <w:autoSpaceDE w:val="0"/>
      <w:autoSpaceDN w:val="0"/>
      <w:adjustRightInd w:val="0"/>
      <w:spacing w:before="40" w:after="40" w:line="280" w:lineRule="exact"/>
      <w:ind w:left="1" w:hanging="1"/>
    </w:pPr>
    <w:rPr>
      <w:rFonts w:ascii="Times New Roman" w:hAnsi="Times New Roman" w:cs="Calibri"/>
      <w:color w:val="000000"/>
      <w:sz w:val="24"/>
      <w:szCs w:val="24"/>
      <w:lang w:eastAsia="zh-CN" w:bidi="hi-IN"/>
    </w:rPr>
  </w:style>
  <w:style w:type="paragraph" w:customStyle="1" w:styleId="MappingTableTitle">
    <w:name w:val="Mapping Table Title"/>
    <w:uiPriority w:val="99"/>
    <w:qFormat/>
    <w:pPr>
      <w:widowControl w:val="0"/>
      <w:autoSpaceDE w:val="0"/>
      <w:autoSpaceDN w:val="0"/>
      <w:adjustRightInd w:val="0"/>
      <w:spacing w:before="40" w:after="40" w:line="320" w:lineRule="exact"/>
      <w:ind w:left="1" w:hanging="1"/>
    </w:pPr>
    <w:rPr>
      <w:rFonts w:ascii="Times New Roman" w:hAnsi="Times New Roman"/>
      <w:color w:val="000000"/>
      <w:sz w:val="28"/>
      <w:szCs w:val="24"/>
      <w:lang w:eastAsia="zh-CN" w:bidi="hi-IN"/>
    </w:rPr>
  </w:style>
  <w:style w:type="paragraph" w:customStyle="1" w:styleId="RLtabellenkopf90flweiss">
    <w:name w:val="RL_tabellenkopf_90_f_l_weiss"/>
    <w:uiPriority w:val="99"/>
    <w:qFormat/>
    <w:pPr>
      <w:widowControl w:val="0"/>
      <w:tabs>
        <w:tab w:val="left" w:pos="104"/>
        <w:tab w:val="left" w:pos="720"/>
      </w:tabs>
      <w:autoSpaceDE w:val="0"/>
      <w:autoSpaceDN w:val="0"/>
      <w:adjustRightInd w:val="0"/>
      <w:spacing w:line="190" w:lineRule="exact"/>
      <w:ind w:left="1" w:hanging="1"/>
    </w:pPr>
    <w:rPr>
      <w:rFonts w:ascii="Arial" w:hAnsi="Arial" w:cs="Calibri"/>
      <w:b/>
      <w:color w:val="FFFFFF"/>
      <w:sz w:val="18"/>
      <w:szCs w:val="24"/>
      <w:lang w:eastAsia="zh-CN" w:bidi="hi-IN"/>
    </w:rPr>
  </w:style>
  <w:style w:type="paragraph" w:customStyle="1" w:styleId="RVAnlagenpdfAnkerleer20">
    <w:name w:val="RV_Anlagen_pdf_Anker_leer_20"/>
    <w:uiPriority w:val="99"/>
    <w:qFormat/>
    <w:pPr>
      <w:widowControl w:val="0"/>
      <w:autoSpaceDE w:val="0"/>
      <w:autoSpaceDN w:val="0"/>
      <w:adjustRightInd w:val="0"/>
      <w:spacing w:line="40" w:lineRule="exact"/>
      <w:ind w:left="1" w:hanging="1"/>
      <w:jc w:val="both"/>
    </w:pPr>
    <w:rPr>
      <w:rFonts w:ascii="Arial" w:eastAsia="Times New Roman" w:hAnsi="Arial" w:cs="Arial"/>
      <w:color w:val="000000"/>
      <w:sz w:val="4"/>
      <w:szCs w:val="24"/>
      <w:lang w:eastAsia="zh-CN" w:bidi="hi-IN"/>
    </w:rPr>
  </w:style>
  <w:style w:type="paragraph" w:customStyle="1" w:styleId="RVAnlagenabstandleer75">
    <w:name w:val="RV_Anlagenabstand_leer_75"/>
    <w:uiPriority w:val="99"/>
    <w:qFormat/>
    <w:pPr>
      <w:widowControl w:val="0"/>
      <w:autoSpaceDE w:val="0"/>
      <w:autoSpaceDN w:val="0"/>
      <w:adjustRightInd w:val="0"/>
      <w:spacing w:before="40" w:after="20" w:line="130" w:lineRule="exact"/>
      <w:ind w:left="1" w:hanging="1"/>
      <w:jc w:val="both"/>
    </w:pPr>
    <w:rPr>
      <w:rFonts w:ascii="Arial" w:eastAsia="Times New Roman" w:hAnsi="Arial" w:cs="Calibri"/>
      <w:color w:val="000000"/>
      <w:sz w:val="13"/>
      <w:szCs w:val="24"/>
      <w:lang w:eastAsia="zh-CN" w:bidi="hi-IN"/>
    </w:rPr>
  </w:style>
  <w:style w:type="paragraph" w:customStyle="1" w:styleId="RVfliesstext175fb">
    <w:name w:val="RV_fliesstext_1_75_f_b"/>
    <w:uiPriority w:val="99"/>
    <w:qFormat/>
    <w:pPr>
      <w:widowControl w:val="0"/>
      <w:autoSpaceDE w:val="0"/>
      <w:autoSpaceDN w:val="0"/>
      <w:adjustRightInd w:val="0"/>
      <w:spacing w:before="60" w:after="40" w:line="160" w:lineRule="exact"/>
      <w:ind w:left="1" w:hanging="1"/>
      <w:jc w:val="both"/>
    </w:pPr>
    <w:rPr>
      <w:rFonts w:ascii="Arial" w:eastAsia="Times New Roman" w:hAnsi="Arial" w:cs="Arial"/>
      <w:b/>
      <w:color w:val="000000"/>
      <w:sz w:val="15"/>
      <w:szCs w:val="24"/>
      <w:lang w:eastAsia="zh-CN" w:bidi="hi-IN"/>
    </w:rPr>
  </w:style>
  <w:style w:type="paragraph" w:customStyle="1" w:styleId="RVfliesstext175fl">
    <w:name w:val="RV_fliesstext_1_75_f_l"/>
    <w:uiPriority w:val="99"/>
    <w:qFormat/>
    <w:pPr>
      <w:widowControl w:val="0"/>
      <w:autoSpaceDE w:val="0"/>
      <w:autoSpaceDN w:val="0"/>
      <w:adjustRightInd w:val="0"/>
      <w:spacing w:before="60" w:after="40" w:line="160" w:lineRule="exact"/>
      <w:ind w:left="1" w:hanging="1"/>
    </w:pPr>
    <w:rPr>
      <w:rFonts w:ascii="Arial" w:eastAsia="Times New Roman" w:hAnsi="Arial" w:cs="Calibri"/>
      <w:b/>
      <w:color w:val="000000"/>
      <w:sz w:val="15"/>
      <w:szCs w:val="24"/>
      <w:lang w:eastAsia="zh-CN" w:bidi="hi-IN"/>
    </w:rPr>
  </w:style>
  <w:style w:type="paragraph" w:customStyle="1" w:styleId="RVfliesstext175kb">
    <w:name w:val="RV_fliesstext_1_75_k_b"/>
    <w:uiPriority w:val="99"/>
    <w:qFormat/>
    <w:pPr>
      <w:widowControl w:val="0"/>
      <w:autoSpaceDE w:val="0"/>
      <w:autoSpaceDN w:val="0"/>
      <w:adjustRightInd w:val="0"/>
      <w:spacing w:after="40" w:line="160" w:lineRule="exact"/>
      <w:ind w:left="1" w:hanging="1"/>
      <w:jc w:val="both"/>
    </w:pPr>
    <w:rPr>
      <w:rFonts w:ascii="Arial" w:eastAsia="Times New Roman" w:hAnsi="Arial" w:cs="Arial"/>
      <w:i/>
      <w:color w:val="000000"/>
      <w:sz w:val="15"/>
      <w:szCs w:val="24"/>
      <w:lang w:eastAsia="zh-CN" w:bidi="hi-IN"/>
    </w:rPr>
  </w:style>
  <w:style w:type="paragraph" w:customStyle="1" w:styleId="RVfliesstext175nb">
    <w:name w:val="RV_fliesstext_1_75_n_b"/>
    <w:uiPriority w:val="99"/>
    <w:qFormat/>
    <w:pPr>
      <w:widowControl w:val="0"/>
      <w:autoSpaceDE w:val="0"/>
      <w:autoSpaceDN w:val="0"/>
      <w:adjustRightInd w:val="0"/>
      <w:spacing w:before="60" w:after="40" w:line="160" w:lineRule="exact"/>
      <w:ind w:left="1" w:hanging="1"/>
      <w:jc w:val="both"/>
    </w:pPr>
    <w:rPr>
      <w:rFonts w:ascii="Arial" w:eastAsia="Times New Roman" w:hAnsi="Arial" w:cs="Calibri"/>
      <w:color w:val="000000"/>
      <w:sz w:val="15"/>
      <w:szCs w:val="24"/>
      <w:lang w:eastAsia="zh-CN" w:bidi="hi-IN"/>
    </w:rPr>
  </w:style>
  <w:style w:type="paragraph" w:customStyle="1" w:styleId="RVfliesstext175nl">
    <w:name w:val="RV_fliesstext_1_75_n_l"/>
    <w:uiPriority w:val="99"/>
    <w:qFormat/>
    <w:pPr>
      <w:widowControl w:val="0"/>
      <w:autoSpaceDE w:val="0"/>
      <w:autoSpaceDN w:val="0"/>
      <w:adjustRightInd w:val="0"/>
      <w:spacing w:before="40" w:after="20" w:line="150" w:lineRule="exact"/>
      <w:ind w:left="1" w:hanging="1"/>
    </w:pPr>
    <w:rPr>
      <w:rFonts w:ascii="Arial" w:eastAsia="Times New Roman" w:hAnsi="Arial" w:cs="Arial"/>
      <w:color w:val="000000"/>
      <w:sz w:val="15"/>
      <w:szCs w:val="24"/>
      <w:lang w:eastAsia="zh-CN" w:bidi="hi-IN"/>
    </w:rPr>
  </w:style>
  <w:style w:type="paragraph" w:customStyle="1" w:styleId="RVFudfnote160kb">
    <w:name w:val="RV_Fußdfnote_1_60_k_b"/>
    <w:uiPriority w:val="99"/>
    <w:qFormat/>
    <w:pPr>
      <w:widowControl w:val="0"/>
      <w:tabs>
        <w:tab w:val="left" w:pos="170"/>
        <w:tab w:val="left" w:pos="720"/>
      </w:tabs>
      <w:autoSpaceDE w:val="0"/>
      <w:autoSpaceDN w:val="0"/>
      <w:adjustRightInd w:val="0"/>
      <w:spacing w:after="20" w:line="120" w:lineRule="exact"/>
      <w:ind w:left="171" w:hanging="171"/>
      <w:jc w:val="both"/>
    </w:pPr>
    <w:rPr>
      <w:rFonts w:ascii="Arial" w:eastAsia="Times New Roman" w:hAnsi="Arial" w:cs="Calibri"/>
      <w:i/>
      <w:color w:val="000000"/>
      <w:sz w:val="12"/>
      <w:szCs w:val="24"/>
      <w:lang w:eastAsia="zh-CN" w:bidi="hi-IN"/>
    </w:rPr>
  </w:style>
  <w:style w:type="paragraph" w:customStyle="1" w:styleId="RVFudfnote160nb">
    <w:name w:val="RV_Fußdfnote_1_60_n_b"/>
    <w:uiPriority w:val="99"/>
    <w:qFormat/>
    <w:pPr>
      <w:widowControl w:val="0"/>
      <w:tabs>
        <w:tab w:val="left" w:pos="170"/>
        <w:tab w:val="left" w:pos="720"/>
      </w:tabs>
      <w:autoSpaceDE w:val="0"/>
      <w:autoSpaceDN w:val="0"/>
      <w:adjustRightInd w:val="0"/>
      <w:spacing w:after="20" w:line="120" w:lineRule="exact"/>
      <w:ind w:left="171" w:hanging="171"/>
      <w:jc w:val="both"/>
    </w:pPr>
    <w:rPr>
      <w:rFonts w:ascii="Arial" w:eastAsia="Times New Roman" w:hAnsi="Arial" w:cs="Arial"/>
      <w:color w:val="000000"/>
      <w:sz w:val="12"/>
      <w:szCs w:val="24"/>
      <w:lang w:eastAsia="zh-CN" w:bidi="hi-IN"/>
    </w:rPr>
  </w:style>
  <w:style w:type="paragraph" w:customStyle="1" w:styleId="RVliste1n75fb">
    <w:name w:val="RV_liste_1n_75_f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Calibri"/>
      <w:b/>
      <w:color w:val="000000"/>
      <w:sz w:val="15"/>
      <w:szCs w:val="24"/>
      <w:lang w:eastAsia="zh-CN" w:bidi="hi-IN"/>
    </w:rPr>
  </w:style>
  <w:style w:type="paragraph" w:customStyle="1" w:styleId="RVliste1n75fbanfang">
    <w:name w:val="RV_liste_1n_75_f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Arial"/>
      <w:b/>
      <w:color w:val="000000"/>
      <w:sz w:val="15"/>
      <w:szCs w:val="24"/>
      <w:lang w:eastAsia="zh-CN" w:bidi="hi-IN"/>
    </w:rPr>
  </w:style>
  <w:style w:type="paragraph" w:customStyle="1" w:styleId="RVliste1n75fl">
    <w:name w:val="RV_liste_1n_75_f_l"/>
    <w:uiPriority w:val="99"/>
    <w:qFormat/>
    <w:pPr>
      <w:widowControl w:val="0"/>
      <w:tabs>
        <w:tab w:val="left" w:pos="283"/>
        <w:tab w:val="left" w:pos="720"/>
      </w:tabs>
      <w:autoSpaceDE w:val="0"/>
      <w:autoSpaceDN w:val="0"/>
      <w:adjustRightInd w:val="0"/>
      <w:spacing w:after="40" w:line="160" w:lineRule="exact"/>
      <w:ind w:left="284" w:hanging="284"/>
    </w:pPr>
    <w:rPr>
      <w:rFonts w:ascii="Arial" w:eastAsia="Times New Roman" w:hAnsi="Arial" w:cs="Calibri"/>
      <w:b/>
      <w:color w:val="000000"/>
      <w:sz w:val="15"/>
      <w:szCs w:val="24"/>
      <w:lang w:eastAsia="zh-CN" w:bidi="hi-IN"/>
    </w:rPr>
  </w:style>
  <w:style w:type="paragraph" w:customStyle="1" w:styleId="RVliste1n75flanfang">
    <w:name w:val="RV_liste_1n_75_f_l_anfang"/>
    <w:uiPriority w:val="99"/>
    <w:qFormat/>
    <w:pPr>
      <w:widowControl w:val="0"/>
      <w:tabs>
        <w:tab w:val="left" w:pos="283"/>
        <w:tab w:val="left" w:pos="720"/>
      </w:tabs>
      <w:autoSpaceDE w:val="0"/>
      <w:autoSpaceDN w:val="0"/>
      <w:adjustRightInd w:val="0"/>
      <w:spacing w:after="40" w:line="160" w:lineRule="exact"/>
      <w:ind w:left="284" w:hanging="284"/>
    </w:pPr>
    <w:rPr>
      <w:rFonts w:ascii="Arial" w:eastAsia="Times New Roman" w:hAnsi="Arial" w:cs="Arial"/>
      <w:b/>
      <w:color w:val="000000"/>
      <w:sz w:val="15"/>
      <w:szCs w:val="24"/>
      <w:lang w:eastAsia="zh-CN" w:bidi="hi-IN"/>
    </w:rPr>
  </w:style>
  <w:style w:type="paragraph" w:customStyle="1" w:styleId="RVliste1n75nl">
    <w:name w:val="RV_liste_1n_75_n_l"/>
    <w:uiPriority w:val="99"/>
    <w:qFormat/>
    <w:pPr>
      <w:widowControl w:val="0"/>
      <w:autoSpaceDE w:val="0"/>
      <w:autoSpaceDN w:val="0"/>
      <w:adjustRightInd w:val="0"/>
      <w:spacing w:after="40" w:line="160" w:lineRule="exact"/>
      <w:ind w:left="1" w:hanging="1"/>
    </w:pPr>
    <w:rPr>
      <w:rFonts w:ascii="Arial" w:eastAsia="Times New Roman" w:hAnsi="Arial" w:cs="Calibri"/>
      <w:color w:val="000000"/>
      <w:sz w:val="15"/>
      <w:szCs w:val="24"/>
      <w:lang w:eastAsia="zh-CN" w:bidi="hi-IN"/>
    </w:rPr>
  </w:style>
  <w:style w:type="paragraph" w:customStyle="1" w:styleId="RVliste1n75nlanfang">
    <w:name w:val="RV_liste_1n_75_n_l_anfang"/>
    <w:uiPriority w:val="99"/>
    <w:qFormat/>
    <w:pPr>
      <w:widowControl w:val="0"/>
      <w:tabs>
        <w:tab w:val="left" w:pos="397"/>
        <w:tab w:val="left" w:pos="720"/>
      </w:tabs>
      <w:autoSpaceDE w:val="0"/>
      <w:autoSpaceDN w:val="0"/>
      <w:adjustRightInd w:val="0"/>
      <w:spacing w:after="40" w:line="160" w:lineRule="exact"/>
      <w:ind w:left="398" w:hanging="398"/>
    </w:pPr>
    <w:rPr>
      <w:rFonts w:ascii="Arial" w:eastAsia="Times New Roman" w:hAnsi="Arial" w:cs="Arial"/>
      <w:color w:val="000000"/>
      <w:sz w:val="15"/>
      <w:szCs w:val="24"/>
      <w:lang w:eastAsia="zh-CN" w:bidi="hi-IN"/>
    </w:rPr>
  </w:style>
  <w:style w:type="paragraph" w:customStyle="1" w:styleId="RVliste2a175nb">
    <w:name w:val="RV_liste_2a_1_75_n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Calibri"/>
      <w:color w:val="000000"/>
      <w:sz w:val="15"/>
      <w:szCs w:val="24"/>
      <w:lang w:eastAsia="zh-CN" w:bidi="hi-IN"/>
    </w:rPr>
  </w:style>
  <w:style w:type="paragraph" w:customStyle="1" w:styleId="RVliste2a175nbanfang">
    <w:name w:val="RV_liste_2a_1_75_n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Arial"/>
      <w:color w:val="000000"/>
      <w:sz w:val="15"/>
      <w:szCs w:val="24"/>
      <w:lang w:eastAsia="zh-CN" w:bidi="hi-IN"/>
    </w:rPr>
  </w:style>
  <w:style w:type="paragraph" w:customStyle="1" w:styleId="RVliste2a75fb">
    <w:name w:val="RV_liste_2a_75_f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Calibri"/>
      <w:b/>
      <w:color w:val="000000"/>
      <w:sz w:val="15"/>
      <w:szCs w:val="24"/>
      <w:lang w:eastAsia="zh-CN" w:bidi="hi-IN"/>
    </w:rPr>
  </w:style>
  <w:style w:type="paragraph" w:customStyle="1" w:styleId="RVliste2a75fbanfang">
    <w:name w:val="RV_liste_2a_75_f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Arial"/>
      <w:b/>
      <w:color w:val="000000"/>
      <w:sz w:val="15"/>
      <w:szCs w:val="24"/>
      <w:lang w:eastAsia="zh-CN" w:bidi="hi-IN"/>
    </w:rPr>
  </w:style>
  <w:style w:type="paragraph" w:customStyle="1" w:styleId="RVliste2a75nb">
    <w:name w:val="RV_liste_2a_75_n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Calibri"/>
      <w:color w:val="000000"/>
      <w:sz w:val="15"/>
      <w:szCs w:val="24"/>
      <w:lang w:eastAsia="zh-CN" w:bidi="hi-IN"/>
    </w:rPr>
  </w:style>
  <w:style w:type="paragraph" w:customStyle="1" w:styleId="RVliste2a75nbanfang">
    <w:name w:val="RV_liste_2a_75_n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Arial"/>
      <w:color w:val="000000"/>
      <w:sz w:val="15"/>
      <w:szCs w:val="24"/>
      <w:lang w:eastAsia="zh-CN" w:bidi="hi-IN"/>
    </w:rPr>
  </w:style>
  <w:style w:type="paragraph" w:customStyle="1" w:styleId="RVliste2spaltig20-8075fb">
    <w:name w:val="RV_liste_2spaltig_20-80_75_f_b"/>
    <w:uiPriority w:val="99"/>
    <w:qFormat/>
    <w:pPr>
      <w:widowControl w:val="0"/>
      <w:tabs>
        <w:tab w:val="left" w:pos="720"/>
        <w:tab w:val="left" w:pos="1020"/>
      </w:tabs>
      <w:autoSpaceDE w:val="0"/>
      <w:autoSpaceDN w:val="0"/>
      <w:adjustRightInd w:val="0"/>
      <w:spacing w:after="40" w:line="160" w:lineRule="exact"/>
      <w:ind w:left="1021" w:hanging="1021"/>
      <w:jc w:val="both"/>
    </w:pPr>
    <w:rPr>
      <w:rFonts w:ascii="Arial" w:eastAsia="Times New Roman" w:hAnsi="Arial" w:cs="Calibri"/>
      <w:b/>
      <w:color w:val="000000"/>
      <w:sz w:val="15"/>
      <w:szCs w:val="24"/>
      <w:lang w:eastAsia="zh-CN" w:bidi="hi-IN"/>
    </w:rPr>
  </w:style>
  <w:style w:type="paragraph" w:customStyle="1" w:styleId="RVliste3n75nb">
    <w:name w:val="RV_liste_3n_75_n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Arial"/>
      <w:color w:val="000000"/>
      <w:sz w:val="15"/>
      <w:szCs w:val="24"/>
      <w:lang w:eastAsia="zh-CN" w:bidi="hi-IN"/>
    </w:rPr>
  </w:style>
  <w:style w:type="paragraph" w:customStyle="1" w:styleId="RVliste3n75nbanfang">
    <w:name w:val="RV_liste_3n_75_n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eastAsia="Times New Roman" w:hAnsi="Arial" w:cs="Calibri"/>
      <w:color w:val="000000"/>
      <w:sz w:val="15"/>
      <w:szCs w:val="24"/>
      <w:lang w:eastAsia="zh-CN" w:bidi="hi-IN"/>
    </w:rPr>
  </w:style>
  <w:style w:type="paragraph" w:customStyle="1" w:styleId="RVliste3n75nl">
    <w:name w:val="RV_liste_3n_75_n_l"/>
    <w:uiPriority w:val="99"/>
    <w:qFormat/>
    <w:pPr>
      <w:widowControl w:val="0"/>
      <w:tabs>
        <w:tab w:val="left" w:pos="283"/>
        <w:tab w:val="left" w:pos="720"/>
      </w:tabs>
      <w:autoSpaceDE w:val="0"/>
      <w:autoSpaceDN w:val="0"/>
      <w:adjustRightInd w:val="0"/>
      <w:spacing w:after="40" w:line="160" w:lineRule="exact"/>
      <w:ind w:left="284" w:hanging="284"/>
    </w:pPr>
    <w:rPr>
      <w:rFonts w:ascii="Arial" w:eastAsia="Times New Roman" w:hAnsi="Arial" w:cs="Arial"/>
      <w:color w:val="000000"/>
      <w:sz w:val="15"/>
      <w:szCs w:val="24"/>
      <w:lang w:eastAsia="zh-CN" w:bidi="hi-IN"/>
    </w:rPr>
  </w:style>
  <w:style w:type="paragraph" w:customStyle="1" w:styleId="RVliste3n75nlanfang">
    <w:name w:val="RV_liste_3n_75_n_l_anfang"/>
    <w:uiPriority w:val="99"/>
    <w:qFormat/>
    <w:pPr>
      <w:widowControl w:val="0"/>
      <w:tabs>
        <w:tab w:val="left" w:pos="283"/>
        <w:tab w:val="left" w:pos="720"/>
      </w:tabs>
      <w:autoSpaceDE w:val="0"/>
      <w:autoSpaceDN w:val="0"/>
      <w:adjustRightInd w:val="0"/>
      <w:spacing w:after="40" w:line="160" w:lineRule="exact"/>
      <w:ind w:left="284" w:hanging="284"/>
    </w:pPr>
    <w:rPr>
      <w:rFonts w:ascii="Arial" w:eastAsia="Times New Roman" w:hAnsi="Arial" w:cs="Calibri"/>
      <w:color w:val="000000"/>
      <w:sz w:val="15"/>
      <w:szCs w:val="24"/>
      <w:lang w:eastAsia="zh-CN" w:bidi="hi-IN"/>
    </w:rPr>
  </w:style>
  <w:style w:type="paragraph" w:customStyle="1" w:styleId="RVliste3u120nb">
    <w:name w:val="RV_liste_3u_120_n_b"/>
    <w:uiPriority w:val="99"/>
    <w:qFormat/>
    <w:pPr>
      <w:widowControl w:val="0"/>
      <w:tabs>
        <w:tab w:val="left" w:pos="454"/>
        <w:tab w:val="left" w:pos="720"/>
      </w:tabs>
      <w:autoSpaceDE w:val="0"/>
      <w:autoSpaceDN w:val="0"/>
      <w:adjustRightInd w:val="0"/>
      <w:spacing w:after="60" w:line="280" w:lineRule="exact"/>
      <w:ind w:left="455" w:hanging="455"/>
      <w:jc w:val="both"/>
    </w:pPr>
    <w:rPr>
      <w:rFonts w:ascii="Arial" w:eastAsia="Times New Roman" w:hAnsi="Arial" w:cs="Arial"/>
      <w:color w:val="000000"/>
      <w:sz w:val="24"/>
      <w:szCs w:val="24"/>
      <w:lang w:eastAsia="zh-CN" w:bidi="hi-IN"/>
    </w:rPr>
  </w:style>
  <w:style w:type="paragraph" w:customStyle="1" w:styleId="RVliste3u175nb">
    <w:name w:val="RV_liste_3u_1_75_n_b"/>
    <w:uiPriority w:val="99"/>
    <w:qFormat/>
    <w:pPr>
      <w:widowControl w:val="0"/>
      <w:tabs>
        <w:tab w:val="left" w:pos="170"/>
        <w:tab w:val="left" w:pos="720"/>
      </w:tabs>
      <w:autoSpaceDE w:val="0"/>
      <w:autoSpaceDN w:val="0"/>
      <w:adjustRightInd w:val="0"/>
      <w:spacing w:after="40" w:line="160" w:lineRule="exact"/>
      <w:ind w:left="171" w:hanging="171"/>
      <w:jc w:val="both"/>
    </w:pPr>
    <w:rPr>
      <w:rFonts w:ascii="Arial" w:eastAsia="Times New Roman" w:hAnsi="Arial" w:cs="Calibri"/>
      <w:color w:val="000000"/>
      <w:sz w:val="15"/>
      <w:szCs w:val="24"/>
      <w:lang w:eastAsia="zh-CN" w:bidi="hi-IN"/>
    </w:rPr>
  </w:style>
  <w:style w:type="paragraph" w:customStyle="1" w:styleId="RVliste3u75fb">
    <w:name w:val="RV_liste_3u_75_f_b"/>
    <w:uiPriority w:val="99"/>
    <w:qFormat/>
    <w:pPr>
      <w:widowControl w:val="0"/>
      <w:tabs>
        <w:tab w:val="left" w:pos="170"/>
        <w:tab w:val="left" w:pos="720"/>
      </w:tabs>
      <w:autoSpaceDE w:val="0"/>
      <w:autoSpaceDN w:val="0"/>
      <w:adjustRightInd w:val="0"/>
      <w:spacing w:after="40" w:line="160" w:lineRule="exact"/>
      <w:ind w:left="171" w:hanging="171"/>
      <w:jc w:val="both"/>
    </w:pPr>
    <w:rPr>
      <w:rFonts w:ascii="Arial" w:eastAsia="Times New Roman" w:hAnsi="Arial" w:cs="Arial"/>
      <w:b/>
      <w:color w:val="000000"/>
      <w:sz w:val="15"/>
      <w:szCs w:val="24"/>
      <w:lang w:eastAsia="zh-CN" w:bidi="hi-IN"/>
    </w:rPr>
  </w:style>
  <w:style w:type="paragraph" w:customStyle="1" w:styleId="RVliste3u75nb">
    <w:name w:val="RV_liste_3u_75_n_b"/>
    <w:uiPriority w:val="99"/>
    <w:qFormat/>
    <w:pPr>
      <w:widowControl w:val="0"/>
      <w:tabs>
        <w:tab w:val="left" w:pos="170"/>
        <w:tab w:val="left" w:pos="720"/>
      </w:tabs>
      <w:autoSpaceDE w:val="0"/>
      <w:autoSpaceDN w:val="0"/>
      <w:adjustRightInd w:val="0"/>
      <w:spacing w:after="40" w:line="160" w:lineRule="exact"/>
      <w:ind w:left="171" w:hanging="171"/>
      <w:jc w:val="both"/>
    </w:pPr>
    <w:rPr>
      <w:rFonts w:ascii="Arial" w:eastAsia="Times New Roman" w:hAnsi="Arial" w:cs="Calibri"/>
      <w:color w:val="000000"/>
      <w:sz w:val="15"/>
      <w:szCs w:val="24"/>
      <w:lang w:eastAsia="zh-CN" w:bidi="hi-IN"/>
    </w:rPr>
  </w:style>
  <w:style w:type="paragraph" w:customStyle="1" w:styleId="RVliste3u75nl">
    <w:name w:val="RV_liste_3u_75_n_l"/>
    <w:uiPriority w:val="99"/>
    <w:qFormat/>
    <w:pPr>
      <w:widowControl w:val="0"/>
      <w:tabs>
        <w:tab w:val="left" w:pos="170"/>
        <w:tab w:val="left" w:pos="720"/>
      </w:tabs>
      <w:autoSpaceDE w:val="0"/>
      <w:autoSpaceDN w:val="0"/>
      <w:adjustRightInd w:val="0"/>
      <w:spacing w:after="40" w:line="160" w:lineRule="exact"/>
      <w:ind w:left="171" w:hanging="171"/>
    </w:pPr>
    <w:rPr>
      <w:rFonts w:ascii="Arial" w:eastAsia="Times New Roman" w:hAnsi="Arial" w:cs="Arial"/>
      <w:color w:val="000000"/>
      <w:sz w:val="15"/>
      <w:szCs w:val="24"/>
      <w:lang w:eastAsia="zh-CN" w:bidi="hi-IN"/>
    </w:rPr>
  </w:style>
  <w:style w:type="paragraph" w:customStyle="1" w:styleId="RVlisteflex160nb">
    <w:name w:val="RV_liste_flex_1_60_n_b"/>
    <w:uiPriority w:val="99"/>
    <w:qFormat/>
    <w:pPr>
      <w:widowControl w:val="0"/>
      <w:tabs>
        <w:tab w:val="left" w:pos="283"/>
        <w:tab w:val="left" w:pos="567"/>
        <w:tab w:val="left" w:pos="720"/>
        <w:tab w:val="left" w:pos="850"/>
        <w:tab w:val="left" w:pos="1134"/>
        <w:tab w:val="left" w:pos="1417"/>
        <w:tab w:val="left" w:pos="1701"/>
        <w:tab w:val="left" w:pos="1984"/>
        <w:tab w:val="left" w:pos="2268"/>
        <w:tab w:val="left" w:pos="2551"/>
        <w:tab w:val="left" w:pos="2835"/>
      </w:tabs>
      <w:autoSpaceDE w:val="0"/>
      <w:autoSpaceDN w:val="0"/>
      <w:adjustRightInd w:val="0"/>
      <w:spacing w:after="20" w:line="120" w:lineRule="exact"/>
      <w:ind w:left="284" w:hanging="284"/>
      <w:jc w:val="both"/>
    </w:pPr>
    <w:rPr>
      <w:rFonts w:ascii="Arial" w:eastAsia="Times New Roman" w:hAnsi="Arial" w:cs="Calibri"/>
      <w:color w:val="000000"/>
      <w:sz w:val="12"/>
      <w:szCs w:val="24"/>
      <w:lang w:eastAsia="zh-CN" w:bidi="hi-IN"/>
    </w:rPr>
  </w:style>
  <w:style w:type="paragraph" w:customStyle="1" w:styleId="RVlisteflex175fb">
    <w:name w:val="RV_liste_flex_1_75_f_b"/>
    <w:uiPriority w:val="99"/>
    <w:qFormat/>
    <w:pPr>
      <w:widowControl w:val="0"/>
      <w:tabs>
        <w:tab w:val="left" w:pos="283"/>
        <w:tab w:val="left" w:pos="567"/>
        <w:tab w:val="left" w:pos="720"/>
        <w:tab w:val="left" w:pos="850"/>
        <w:tab w:val="left" w:pos="1134"/>
      </w:tabs>
      <w:autoSpaceDE w:val="0"/>
      <w:autoSpaceDN w:val="0"/>
      <w:adjustRightInd w:val="0"/>
      <w:spacing w:after="40" w:line="160" w:lineRule="exact"/>
      <w:ind w:left="284" w:hanging="284"/>
      <w:jc w:val="both"/>
    </w:pPr>
    <w:rPr>
      <w:rFonts w:ascii="Arial" w:eastAsia="Times New Roman" w:hAnsi="Arial" w:cs="Arial"/>
      <w:b/>
      <w:color w:val="000000"/>
      <w:sz w:val="15"/>
      <w:szCs w:val="24"/>
      <w:lang w:eastAsia="zh-CN" w:bidi="hi-IN"/>
    </w:rPr>
  </w:style>
  <w:style w:type="paragraph" w:customStyle="1" w:styleId="RVlisteflex175nb">
    <w:name w:val="RV_liste_flex_1_75_n_b"/>
    <w:uiPriority w:val="99"/>
    <w:qFormat/>
    <w:pPr>
      <w:widowControl w:val="0"/>
      <w:tabs>
        <w:tab w:val="left" w:pos="283"/>
        <w:tab w:val="left" w:pos="567"/>
        <w:tab w:val="left" w:pos="720"/>
        <w:tab w:val="left" w:pos="850"/>
        <w:tab w:val="left" w:pos="1134"/>
      </w:tabs>
      <w:autoSpaceDE w:val="0"/>
      <w:autoSpaceDN w:val="0"/>
      <w:adjustRightInd w:val="0"/>
      <w:spacing w:after="40" w:line="160" w:lineRule="exact"/>
      <w:ind w:left="284" w:hanging="284"/>
      <w:jc w:val="both"/>
    </w:pPr>
    <w:rPr>
      <w:rFonts w:ascii="Arial" w:eastAsia="Times New Roman" w:hAnsi="Arial" w:cs="Calibri"/>
      <w:color w:val="000000"/>
      <w:sz w:val="15"/>
      <w:szCs w:val="24"/>
      <w:lang w:eastAsia="zh-CN" w:bidi="hi-IN"/>
    </w:rPr>
  </w:style>
  <w:style w:type="paragraph" w:customStyle="1" w:styleId="RVlisteflex275fb">
    <w:name w:val="RV_liste_flex_2_75_f_b"/>
    <w:uiPriority w:val="99"/>
    <w:qFormat/>
    <w:pPr>
      <w:widowControl w:val="0"/>
      <w:tabs>
        <w:tab w:val="left" w:pos="283"/>
        <w:tab w:val="left" w:pos="567"/>
        <w:tab w:val="left" w:pos="720"/>
        <w:tab w:val="left" w:pos="850"/>
        <w:tab w:val="left" w:pos="1134"/>
      </w:tabs>
      <w:autoSpaceDE w:val="0"/>
      <w:autoSpaceDN w:val="0"/>
      <w:adjustRightInd w:val="0"/>
      <w:spacing w:after="40" w:line="160" w:lineRule="exact"/>
      <w:ind w:left="568" w:hanging="568"/>
      <w:jc w:val="both"/>
    </w:pPr>
    <w:rPr>
      <w:rFonts w:ascii="Arial" w:eastAsia="Times New Roman" w:hAnsi="Arial" w:cs="Arial"/>
      <w:b/>
      <w:color w:val="000000"/>
      <w:sz w:val="15"/>
      <w:szCs w:val="24"/>
      <w:lang w:eastAsia="zh-CN" w:bidi="hi-IN"/>
    </w:rPr>
  </w:style>
  <w:style w:type="paragraph" w:customStyle="1" w:styleId="RVlisteflex275nb">
    <w:name w:val="RV_liste_flex_2_75_n_b"/>
    <w:uiPriority w:val="99"/>
    <w:qFormat/>
    <w:pPr>
      <w:widowControl w:val="0"/>
      <w:tabs>
        <w:tab w:val="left" w:pos="283"/>
        <w:tab w:val="left" w:pos="567"/>
        <w:tab w:val="left" w:pos="720"/>
        <w:tab w:val="left" w:pos="850"/>
        <w:tab w:val="left" w:pos="1134"/>
      </w:tabs>
      <w:autoSpaceDE w:val="0"/>
      <w:autoSpaceDN w:val="0"/>
      <w:adjustRightInd w:val="0"/>
      <w:spacing w:after="40" w:line="160" w:lineRule="exact"/>
      <w:ind w:left="568" w:hanging="568"/>
      <w:jc w:val="both"/>
    </w:pPr>
    <w:rPr>
      <w:rFonts w:ascii="Arial" w:eastAsia="Times New Roman" w:hAnsi="Arial" w:cs="Calibri"/>
      <w:color w:val="000000"/>
      <w:sz w:val="15"/>
      <w:szCs w:val="24"/>
      <w:lang w:eastAsia="zh-CN" w:bidi="hi-IN"/>
    </w:rPr>
  </w:style>
  <w:style w:type="paragraph" w:customStyle="1" w:styleId="RVredhinweis">
    <w:name w:val="RV_red_hinweis"/>
    <w:uiPriority w:val="99"/>
    <w:qFormat/>
    <w:pPr>
      <w:widowControl w:val="0"/>
      <w:autoSpaceDE w:val="0"/>
      <w:autoSpaceDN w:val="0"/>
      <w:adjustRightInd w:val="0"/>
      <w:spacing w:line="170" w:lineRule="exact"/>
      <w:ind w:left="1" w:hanging="1"/>
    </w:pPr>
    <w:rPr>
      <w:rFonts w:ascii="Arial" w:eastAsia="Times New Roman" w:hAnsi="Arial" w:cs="Arial"/>
      <w:i/>
      <w:color w:val="000000"/>
      <w:sz w:val="15"/>
      <w:szCs w:val="24"/>
      <w:lang w:eastAsia="zh-CN" w:bidi="hi-IN"/>
    </w:rPr>
  </w:style>
  <w:style w:type="paragraph" w:customStyle="1" w:styleId="RVService120flueber-alle-Spalten">
    <w:name w:val="RV_Service_120_f_l_ueber-alle-Spalten"/>
    <w:uiPriority w:val="99"/>
    <w:qFormat/>
    <w:pPr>
      <w:widowControl w:val="0"/>
      <w:tabs>
        <w:tab w:val="left" w:pos="283"/>
        <w:tab w:val="left" w:pos="720"/>
      </w:tabs>
      <w:autoSpaceDE w:val="0"/>
      <w:autoSpaceDN w:val="0"/>
      <w:adjustRightInd w:val="0"/>
      <w:spacing w:after="80" w:line="240" w:lineRule="exact"/>
      <w:ind w:left="284" w:hanging="284"/>
    </w:pPr>
    <w:rPr>
      <w:rFonts w:ascii="Arial" w:eastAsia="Times New Roman" w:hAnsi="Arial" w:cs="Calibri"/>
      <w:b/>
      <w:color w:val="000000"/>
      <w:sz w:val="24"/>
      <w:szCs w:val="24"/>
      <w:lang w:eastAsia="zh-CN" w:bidi="hi-IN"/>
    </w:rPr>
  </w:style>
  <w:style w:type="paragraph" w:customStyle="1" w:styleId="RVService180flueber-alle-Spalten">
    <w:name w:val="RV_Service_180_f_l_ueber-alle-Spalten"/>
    <w:uiPriority w:val="99"/>
    <w:qFormat/>
    <w:pPr>
      <w:widowControl w:val="0"/>
      <w:autoSpaceDE w:val="0"/>
      <w:autoSpaceDN w:val="0"/>
      <w:adjustRightInd w:val="0"/>
      <w:spacing w:before="180" w:after="180" w:line="360" w:lineRule="exact"/>
      <w:ind w:left="1" w:hanging="1"/>
    </w:pPr>
    <w:rPr>
      <w:rFonts w:ascii="Arial" w:eastAsia="Times New Roman" w:hAnsi="Arial" w:cs="Arial"/>
      <w:b/>
      <w:color w:val="000000"/>
      <w:sz w:val="36"/>
      <w:szCs w:val="24"/>
      <w:lang w:eastAsia="zh-CN" w:bidi="hi-IN"/>
    </w:rPr>
  </w:style>
  <w:style w:type="paragraph" w:customStyle="1" w:styleId="RVService75nlueber-alle-Spalten">
    <w:name w:val="RV_Service_75_n_l_ueber-alle-Spalten"/>
    <w:uiPriority w:val="99"/>
    <w:qFormat/>
    <w:pPr>
      <w:widowControl w:val="0"/>
      <w:autoSpaceDE w:val="0"/>
      <w:autoSpaceDN w:val="0"/>
      <w:adjustRightInd w:val="0"/>
      <w:spacing w:before="60" w:after="40" w:line="160" w:lineRule="exact"/>
      <w:ind w:left="1" w:hanging="1"/>
    </w:pPr>
    <w:rPr>
      <w:rFonts w:ascii="Arial" w:eastAsia="Times New Roman" w:hAnsi="Arial" w:cs="Calibri"/>
      <w:color w:val="000000"/>
      <w:sz w:val="15"/>
      <w:szCs w:val="24"/>
      <w:lang w:eastAsia="zh-CN" w:bidi="hi-IN"/>
    </w:rPr>
  </w:style>
  <w:style w:type="paragraph" w:customStyle="1" w:styleId="RVSpaltenbeginnleer20">
    <w:name w:val="RV_Spaltenbeginn_leer_20"/>
    <w:uiPriority w:val="99"/>
    <w:qFormat/>
    <w:pPr>
      <w:widowControl w:val="0"/>
      <w:autoSpaceDE w:val="0"/>
      <w:autoSpaceDN w:val="0"/>
      <w:adjustRightInd w:val="0"/>
      <w:spacing w:line="50" w:lineRule="atLeast"/>
      <w:ind w:left="1" w:hanging="1"/>
      <w:jc w:val="both"/>
    </w:pPr>
    <w:rPr>
      <w:rFonts w:ascii="Arial" w:eastAsia="Times New Roman" w:hAnsi="Arial" w:cs="Arial"/>
      <w:color w:val="000000"/>
      <w:sz w:val="4"/>
      <w:szCs w:val="24"/>
      <w:lang w:eastAsia="zh-CN" w:bidi="hi-IN"/>
    </w:rPr>
  </w:style>
  <w:style w:type="paragraph" w:customStyle="1" w:styleId="RVstruktur120fl">
    <w:name w:val="RV_struktur_120_f_l"/>
    <w:uiPriority w:val="99"/>
    <w:qFormat/>
    <w:pPr>
      <w:widowControl w:val="0"/>
      <w:autoSpaceDE w:val="0"/>
      <w:autoSpaceDN w:val="0"/>
      <w:adjustRightInd w:val="0"/>
      <w:spacing w:before="120" w:after="120" w:line="240" w:lineRule="exact"/>
      <w:ind w:left="1" w:hanging="1"/>
    </w:pPr>
    <w:rPr>
      <w:rFonts w:ascii="Arial" w:eastAsia="Times New Roman" w:hAnsi="Arial" w:cs="Calibri"/>
      <w:b/>
      <w:color w:val="000000"/>
      <w:sz w:val="24"/>
      <w:szCs w:val="24"/>
      <w:lang w:eastAsia="zh-CN" w:bidi="hi-IN"/>
    </w:rPr>
  </w:style>
  <w:style w:type="paragraph" w:customStyle="1" w:styleId="RVstruktur180fl">
    <w:name w:val="RV_struktur_180_f_l"/>
    <w:uiPriority w:val="99"/>
    <w:qFormat/>
    <w:pPr>
      <w:widowControl w:val="0"/>
      <w:autoSpaceDE w:val="0"/>
      <w:autoSpaceDN w:val="0"/>
      <w:adjustRightInd w:val="0"/>
      <w:spacing w:before="180" w:after="180" w:line="360" w:lineRule="exact"/>
      <w:ind w:left="1" w:hanging="1"/>
    </w:pPr>
    <w:rPr>
      <w:rFonts w:ascii="Arial" w:eastAsia="Times New Roman" w:hAnsi="Arial" w:cs="Arial"/>
      <w:b/>
      <w:color w:val="000000"/>
      <w:sz w:val="36"/>
      <w:szCs w:val="24"/>
      <w:lang w:eastAsia="zh-CN" w:bidi="hi-IN"/>
    </w:rPr>
  </w:style>
  <w:style w:type="paragraph" w:customStyle="1" w:styleId="RVstruktur180fz">
    <w:name w:val="RV_struktur_180_f_z"/>
    <w:uiPriority w:val="99"/>
    <w:qFormat/>
    <w:pPr>
      <w:widowControl w:val="0"/>
      <w:autoSpaceDE w:val="0"/>
      <w:autoSpaceDN w:val="0"/>
      <w:adjustRightInd w:val="0"/>
      <w:spacing w:before="180" w:after="180" w:line="360" w:lineRule="exact"/>
      <w:ind w:left="1" w:hanging="1"/>
      <w:jc w:val="center"/>
    </w:pPr>
    <w:rPr>
      <w:rFonts w:ascii="Arial" w:eastAsia="Times New Roman" w:hAnsi="Arial" w:cs="Calibri"/>
      <w:b/>
      <w:color w:val="000000"/>
      <w:sz w:val="36"/>
      <w:szCs w:val="24"/>
      <w:lang w:eastAsia="zh-CN" w:bidi="hi-IN"/>
    </w:rPr>
  </w:style>
  <w:style w:type="paragraph" w:customStyle="1" w:styleId="RVstruktur220fz">
    <w:name w:val="RV_struktur_220_f_z"/>
    <w:uiPriority w:val="99"/>
    <w:qFormat/>
    <w:pPr>
      <w:widowControl w:val="0"/>
      <w:autoSpaceDE w:val="0"/>
      <w:autoSpaceDN w:val="0"/>
      <w:adjustRightInd w:val="0"/>
      <w:spacing w:before="220" w:after="220" w:line="440" w:lineRule="exact"/>
      <w:ind w:left="1" w:hanging="1"/>
      <w:jc w:val="center"/>
    </w:pPr>
    <w:rPr>
      <w:rFonts w:ascii="Arial" w:eastAsia="Times New Roman" w:hAnsi="Arial" w:cs="Arial"/>
      <w:b/>
      <w:color w:val="000000"/>
      <w:sz w:val="44"/>
      <w:szCs w:val="24"/>
      <w:lang w:eastAsia="zh-CN" w:bidi="hi-IN"/>
    </w:rPr>
  </w:style>
  <w:style w:type="paragraph" w:customStyle="1" w:styleId="RVstruktur360fz">
    <w:name w:val="RV_struktur_360_f_z"/>
    <w:uiPriority w:val="99"/>
    <w:qFormat/>
    <w:pPr>
      <w:widowControl w:val="0"/>
      <w:autoSpaceDE w:val="0"/>
      <w:autoSpaceDN w:val="0"/>
      <w:adjustRightInd w:val="0"/>
      <w:spacing w:after="100" w:line="720" w:lineRule="exact"/>
      <w:ind w:left="1" w:hanging="1"/>
      <w:jc w:val="center"/>
    </w:pPr>
    <w:rPr>
      <w:rFonts w:ascii="Arial" w:eastAsia="Times New Roman" w:hAnsi="Arial" w:cs="Calibri"/>
      <w:b/>
      <w:color w:val="000000"/>
      <w:sz w:val="72"/>
      <w:szCs w:val="24"/>
      <w:lang w:eastAsia="zh-CN" w:bidi="hi-IN"/>
    </w:rPr>
  </w:style>
  <w:style w:type="paragraph" w:customStyle="1" w:styleId="RVstruktur90fl">
    <w:name w:val="RV_struktur_90_f_l"/>
    <w:uiPriority w:val="99"/>
    <w:qFormat/>
    <w:pPr>
      <w:widowControl w:val="0"/>
      <w:autoSpaceDE w:val="0"/>
      <w:autoSpaceDN w:val="0"/>
      <w:adjustRightInd w:val="0"/>
      <w:spacing w:before="60" w:after="40" w:line="180" w:lineRule="exact"/>
      <w:ind w:left="1" w:hanging="1"/>
    </w:pPr>
    <w:rPr>
      <w:rFonts w:ascii="Arial" w:eastAsia="Times New Roman" w:hAnsi="Arial" w:cs="Arial"/>
      <w:b/>
      <w:color w:val="000000"/>
      <w:sz w:val="18"/>
      <w:szCs w:val="24"/>
      <w:lang w:eastAsia="zh-CN" w:bidi="hi-IN"/>
    </w:rPr>
  </w:style>
  <w:style w:type="paragraph" w:customStyle="1" w:styleId="RVtabelle1-70nfm">
    <w:name w:val="RV_tabelle_1-70_n_f_m"/>
    <w:uiPriority w:val="99"/>
    <w:qFormat/>
    <w:pPr>
      <w:widowControl w:val="0"/>
      <w:tabs>
        <w:tab w:val="left" w:pos="170"/>
        <w:tab w:val="left" w:pos="720"/>
      </w:tabs>
      <w:autoSpaceDE w:val="0"/>
      <w:autoSpaceDN w:val="0"/>
      <w:adjustRightInd w:val="0"/>
      <w:spacing w:after="20" w:line="140" w:lineRule="exact"/>
      <w:ind w:left="1" w:hanging="1"/>
      <w:jc w:val="both"/>
    </w:pPr>
    <w:rPr>
      <w:rFonts w:ascii="Arial" w:eastAsia="Times New Roman" w:hAnsi="Arial" w:cs="Calibri"/>
      <w:color w:val="000000"/>
      <w:sz w:val="14"/>
      <w:szCs w:val="24"/>
      <w:lang w:eastAsia="zh-CN" w:bidi="hi-IN"/>
    </w:rPr>
  </w:style>
  <w:style w:type="paragraph" w:customStyle="1" w:styleId="RVtabelle155fl">
    <w:name w:val="RV_tabelle_1_55_f_l"/>
    <w:uiPriority w:val="99"/>
    <w:qFormat/>
    <w:pPr>
      <w:widowControl w:val="0"/>
      <w:autoSpaceDE w:val="0"/>
      <w:autoSpaceDN w:val="0"/>
      <w:adjustRightInd w:val="0"/>
      <w:spacing w:line="110" w:lineRule="exact"/>
      <w:ind w:left="1" w:hanging="1"/>
    </w:pPr>
    <w:rPr>
      <w:rFonts w:ascii="Arial" w:eastAsia="Times New Roman" w:hAnsi="Arial" w:cs="Arial"/>
      <w:b/>
      <w:color w:val="000000"/>
      <w:w w:val="95"/>
      <w:sz w:val="11"/>
      <w:szCs w:val="24"/>
      <w:lang w:eastAsia="zh-CN" w:bidi="hi-IN"/>
    </w:rPr>
  </w:style>
  <w:style w:type="paragraph" w:customStyle="1" w:styleId="RVtabelle155nlm">
    <w:name w:val="RV_tabelle_1_55_n_l_m"/>
    <w:uiPriority w:val="99"/>
    <w:qFormat/>
    <w:pPr>
      <w:widowControl w:val="0"/>
      <w:tabs>
        <w:tab w:val="left" w:pos="170"/>
        <w:tab w:val="left" w:pos="720"/>
      </w:tabs>
      <w:autoSpaceDE w:val="0"/>
      <w:autoSpaceDN w:val="0"/>
      <w:adjustRightInd w:val="0"/>
      <w:spacing w:line="110" w:lineRule="exact"/>
      <w:ind w:left="1" w:hanging="1"/>
      <w:jc w:val="both"/>
    </w:pPr>
    <w:rPr>
      <w:rFonts w:ascii="Arial" w:eastAsia="Times New Roman" w:hAnsi="Arial" w:cs="Calibri"/>
      <w:color w:val="000000"/>
      <w:sz w:val="11"/>
      <w:szCs w:val="24"/>
      <w:lang w:eastAsia="zh-CN" w:bidi="hi-IN"/>
    </w:rPr>
  </w:style>
  <w:style w:type="paragraph" w:customStyle="1" w:styleId="RVtabelle160fl">
    <w:name w:val="RV_tabelle_1_60_f_l"/>
    <w:uiPriority w:val="99"/>
    <w:qFormat/>
    <w:pPr>
      <w:widowControl w:val="0"/>
      <w:autoSpaceDE w:val="0"/>
      <w:autoSpaceDN w:val="0"/>
      <w:adjustRightInd w:val="0"/>
      <w:spacing w:line="120" w:lineRule="exact"/>
      <w:ind w:left="1" w:hanging="1"/>
    </w:pPr>
    <w:rPr>
      <w:rFonts w:ascii="Arial" w:eastAsia="Times New Roman" w:hAnsi="Arial" w:cs="Arial"/>
      <w:b/>
      <w:color w:val="000000"/>
      <w:sz w:val="12"/>
      <w:szCs w:val="24"/>
      <w:lang w:eastAsia="zh-CN" w:bidi="hi-IN"/>
    </w:rPr>
  </w:style>
  <w:style w:type="paragraph" w:customStyle="1" w:styleId="RVtabelle160nlm">
    <w:name w:val="RV_tabelle_1_60_n_l_m"/>
    <w:uiPriority w:val="99"/>
    <w:qFormat/>
    <w:pPr>
      <w:widowControl w:val="0"/>
      <w:tabs>
        <w:tab w:val="left" w:pos="170"/>
        <w:tab w:val="left" w:pos="720"/>
      </w:tabs>
      <w:autoSpaceDE w:val="0"/>
      <w:autoSpaceDN w:val="0"/>
      <w:adjustRightInd w:val="0"/>
      <w:spacing w:after="20" w:line="120" w:lineRule="exact"/>
      <w:ind w:left="1" w:hanging="1"/>
      <w:jc w:val="both"/>
    </w:pPr>
    <w:rPr>
      <w:rFonts w:ascii="Arial" w:eastAsia="Times New Roman" w:hAnsi="Arial" w:cs="Calibri"/>
      <w:color w:val="000000"/>
      <w:sz w:val="12"/>
      <w:szCs w:val="24"/>
      <w:lang w:eastAsia="zh-CN" w:bidi="hi-IN"/>
    </w:rPr>
  </w:style>
  <w:style w:type="paragraph" w:customStyle="1" w:styleId="RVtabelle75fb">
    <w:name w:val="RV_tabelle_75_f_b"/>
    <w:uiPriority w:val="99"/>
    <w:qFormat/>
    <w:pPr>
      <w:widowControl w:val="0"/>
      <w:autoSpaceDE w:val="0"/>
      <w:autoSpaceDN w:val="0"/>
      <w:adjustRightInd w:val="0"/>
      <w:spacing w:before="60" w:after="40" w:line="160" w:lineRule="exact"/>
      <w:ind w:left="1" w:hanging="1"/>
      <w:jc w:val="both"/>
    </w:pPr>
    <w:rPr>
      <w:rFonts w:ascii="Arial" w:eastAsia="Times New Roman" w:hAnsi="Arial" w:cs="Arial"/>
      <w:b/>
      <w:color w:val="000000"/>
      <w:sz w:val="15"/>
      <w:szCs w:val="24"/>
      <w:lang w:eastAsia="zh-CN" w:bidi="hi-IN"/>
    </w:rPr>
  </w:style>
  <w:style w:type="paragraph" w:customStyle="1" w:styleId="RVtabelle75fr">
    <w:name w:val="RV_tabelle_75_f_r"/>
    <w:uiPriority w:val="99"/>
    <w:qFormat/>
    <w:pPr>
      <w:widowControl w:val="0"/>
      <w:tabs>
        <w:tab w:val="left" w:pos="104"/>
        <w:tab w:val="left" w:pos="720"/>
      </w:tabs>
      <w:autoSpaceDE w:val="0"/>
      <w:autoSpaceDN w:val="0"/>
      <w:adjustRightInd w:val="0"/>
      <w:spacing w:line="160" w:lineRule="exact"/>
      <w:ind w:left="1" w:hanging="1"/>
      <w:jc w:val="right"/>
    </w:pPr>
    <w:rPr>
      <w:rFonts w:ascii="Arial" w:eastAsia="Times New Roman" w:hAnsi="Arial" w:cs="Calibri"/>
      <w:b/>
      <w:color w:val="000000"/>
      <w:sz w:val="15"/>
      <w:szCs w:val="24"/>
      <w:lang w:eastAsia="zh-CN" w:bidi="hi-IN"/>
    </w:rPr>
  </w:style>
  <w:style w:type="paragraph" w:customStyle="1" w:styleId="RVtabelle75frueber-alle-spalten">
    <w:name w:val="RV_tabelle_75_f_r_ueber-alle-spalten"/>
    <w:uiPriority w:val="99"/>
    <w:qFormat/>
    <w:pPr>
      <w:widowControl w:val="0"/>
      <w:tabs>
        <w:tab w:val="left" w:pos="104"/>
        <w:tab w:val="left" w:pos="720"/>
      </w:tabs>
      <w:autoSpaceDE w:val="0"/>
      <w:autoSpaceDN w:val="0"/>
      <w:adjustRightInd w:val="0"/>
      <w:spacing w:line="160" w:lineRule="exact"/>
      <w:ind w:left="1" w:hanging="1"/>
      <w:jc w:val="right"/>
    </w:pPr>
    <w:rPr>
      <w:rFonts w:ascii="Arial" w:eastAsia="Times New Roman" w:hAnsi="Arial" w:cs="Arial"/>
      <w:b/>
      <w:color w:val="000000"/>
      <w:sz w:val="15"/>
      <w:szCs w:val="24"/>
      <w:lang w:eastAsia="zh-CN" w:bidi="hi-IN"/>
    </w:rPr>
  </w:style>
  <w:style w:type="paragraph" w:customStyle="1" w:styleId="RVtabelle75fz">
    <w:name w:val="RV_tabelle_75_f_z"/>
    <w:uiPriority w:val="99"/>
    <w:qFormat/>
    <w:pPr>
      <w:widowControl w:val="0"/>
      <w:tabs>
        <w:tab w:val="left" w:pos="104"/>
        <w:tab w:val="left" w:pos="720"/>
      </w:tabs>
      <w:autoSpaceDE w:val="0"/>
      <w:autoSpaceDN w:val="0"/>
      <w:adjustRightInd w:val="0"/>
      <w:spacing w:line="160" w:lineRule="exact"/>
      <w:ind w:left="1" w:hanging="1"/>
      <w:jc w:val="center"/>
    </w:pPr>
    <w:rPr>
      <w:rFonts w:ascii="Arial" w:eastAsia="Times New Roman" w:hAnsi="Arial" w:cs="Calibri"/>
      <w:b/>
      <w:color w:val="000000"/>
      <w:sz w:val="15"/>
      <w:szCs w:val="24"/>
      <w:lang w:eastAsia="zh-CN" w:bidi="hi-IN"/>
    </w:rPr>
  </w:style>
  <w:style w:type="paragraph" w:customStyle="1" w:styleId="RVtabelle75fzm">
    <w:name w:val="RV_tabelle_75_f_z_m"/>
    <w:uiPriority w:val="99"/>
    <w:qFormat/>
    <w:pPr>
      <w:widowControl w:val="0"/>
      <w:tabs>
        <w:tab w:val="left" w:pos="104"/>
        <w:tab w:val="left" w:pos="720"/>
      </w:tabs>
      <w:autoSpaceDE w:val="0"/>
      <w:autoSpaceDN w:val="0"/>
      <w:adjustRightInd w:val="0"/>
      <w:spacing w:line="160" w:lineRule="exact"/>
      <w:ind w:left="1" w:hanging="1"/>
      <w:jc w:val="center"/>
    </w:pPr>
    <w:rPr>
      <w:rFonts w:ascii="Arial" w:eastAsia="Times New Roman" w:hAnsi="Arial" w:cs="Arial"/>
      <w:b/>
      <w:color w:val="000000"/>
      <w:sz w:val="15"/>
      <w:szCs w:val="24"/>
      <w:lang w:eastAsia="zh-CN" w:bidi="hi-IN"/>
    </w:rPr>
  </w:style>
  <w:style w:type="paragraph" w:customStyle="1" w:styleId="RVtabelle75nl">
    <w:name w:val="RV_tabelle_75_n_l"/>
    <w:uiPriority w:val="99"/>
    <w:qFormat/>
    <w:pPr>
      <w:widowControl w:val="0"/>
      <w:autoSpaceDE w:val="0"/>
      <w:autoSpaceDN w:val="0"/>
      <w:adjustRightInd w:val="0"/>
      <w:spacing w:before="40" w:after="20" w:line="150" w:lineRule="exact"/>
      <w:ind w:left="1" w:hanging="1"/>
    </w:pPr>
    <w:rPr>
      <w:rFonts w:ascii="Arial" w:eastAsia="Times New Roman" w:hAnsi="Arial" w:cs="Calibri"/>
      <w:color w:val="000000"/>
      <w:sz w:val="15"/>
      <w:szCs w:val="24"/>
      <w:lang w:eastAsia="zh-CN" w:bidi="hi-IN"/>
    </w:rPr>
  </w:style>
  <w:style w:type="paragraph" w:customStyle="1" w:styleId="RVtabelle75nr">
    <w:name w:val="RV_tabelle_75_n_r"/>
    <w:uiPriority w:val="99"/>
    <w:qFormat/>
    <w:pPr>
      <w:widowControl w:val="0"/>
      <w:tabs>
        <w:tab w:val="left" w:pos="104"/>
        <w:tab w:val="left" w:pos="720"/>
      </w:tabs>
      <w:autoSpaceDE w:val="0"/>
      <w:autoSpaceDN w:val="0"/>
      <w:adjustRightInd w:val="0"/>
      <w:spacing w:line="160" w:lineRule="exact"/>
      <w:ind w:left="1" w:hanging="1"/>
      <w:jc w:val="right"/>
    </w:pPr>
    <w:rPr>
      <w:rFonts w:ascii="Arial" w:eastAsia="Times New Roman" w:hAnsi="Arial" w:cs="Arial"/>
      <w:color w:val="000000"/>
      <w:sz w:val="15"/>
      <w:szCs w:val="24"/>
      <w:lang w:eastAsia="zh-CN" w:bidi="hi-IN"/>
    </w:rPr>
  </w:style>
  <w:style w:type="paragraph" w:customStyle="1" w:styleId="RVtabelle75nz">
    <w:name w:val="RV_tabelle_75_n_z"/>
    <w:uiPriority w:val="99"/>
    <w:qFormat/>
    <w:pPr>
      <w:widowControl w:val="0"/>
      <w:tabs>
        <w:tab w:val="left" w:pos="104"/>
        <w:tab w:val="left" w:pos="720"/>
      </w:tabs>
      <w:autoSpaceDE w:val="0"/>
      <w:autoSpaceDN w:val="0"/>
      <w:adjustRightInd w:val="0"/>
      <w:spacing w:line="160" w:lineRule="exact"/>
      <w:ind w:left="1" w:hanging="1"/>
      <w:jc w:val="center"/>
    </w:pPr>
    <w:rPr>
      <w:rFonts w:ascii="Arial" w:eastAsia="Times New Roman" w:hAnsi="Arial" w:cs="Calibri"/>
      <w:color w:val="000000"/>
      <w:sz w:val="15"/>
      <w:szCs w:val="24"/>
      <w:lang w:eastAsia="zh-CN" w:bidi="hi-IN"/>
    </w:rPr>
  </w:style>
  <w:style w:type="paragraph" w:customStyle="1" w:styleId="RVtabelle75nzm">
    <w:name w:val="RV_tabelle_75_n_z_m"/>
    <w:uiPriority w:val="99"/>
    <w:qFormat/>
    <w:pPr>
      <w:widowControl w:val="0"/>
      <w:tabs>
        <w:tab w:val="left" w:pos="104"/>
        <w:tab w:val="left" w:pos="720"/>
      </w:tabs>
      <w:autoSpaceDE w:val="0"/>
      <w:autoSpaceDN w:val="0"/>
      <w:adjustRightInd w:val="0"/>
      <w:spacing w:line="160" w:lineRule="exact"/>
      <w:ind w:left="1" w:hanging="1"/>
      <w:jc w:val="center"/>
    </w:pPr>
    <w:rPr>
      <w:rFonts w:ascii="Arial" w:eastAsia="Times New Roman" w:hAnsi="Arial" w:cs="Arial"/>
      <w:color w:val="000000"/>
      <w:sz w:val="15"/>
      <w:szCs w:val="24"/>
      <w:lang w:val="en-US" w:eastAsia="zh-CN" w:bidi="hi-IN"/>
    </w:rPr>
  </w:style>
  <w:style w:type="paragraph" w:customStyle="1" w:styleId="RVtabellenanker">
    <w:name w:val="RV_tabellenanker"/>
    <w:uiPriority w:val="99"/>
    <w:qFormat/>
    <w:pPr>
      <w:widowControl w:val="0"/>
      <w:autoSpaceDE w:val="0"/>
      <w:autoSpaceDN w:val="0"/>
      <w:adjustRightInd w:val="0"/>
      <w:spacing w:line="28" w:lineRule="exact"/>
      <w:ind w:left="1" w:hanging="1"/>
    </w:pPr>
    <w:rPr>
      <w:rFonts w:ascii="Arial" w:eastAsia="Times New Roman" w:hAnsi="Arial" w:cs="Calibri"/>
      <w:color w:val="000000"/>
      <w:sz w:val="4"/>
      <w:szCs w:val="24"/>
      <w:lang w:eastAsia="zh-CN" w:bidi="hi-IN"/>
    </w:rPr>
  </w:style>
  <w:style w:type="paragraph" w:customStyle="1" w:styleId="RVtabellenkopf100fl">
    <w:name w:val="RV_tabellenkopf_100_f_l"/>
    <w:uiPriority w:val="99"/>
    <w:qFormat/>
    <w:pPr>
      <w:widowControl w:val="0"/>
      <w:autoSpaceDE w:val="0"/>
      <w:autoSpaceDN w:val="0"/>
      <w:adjustRightInd w:val="0"/>
      <w:spacing w:before="60" w:after="40" w:line="220" w:lineRule="exact"/>
      <w:ind w:left="1" w:hanging="1"/>
    </w:pPr>
    <w:rPr>
      <w:rFonts w:ascii="Arial" w:eastAsia="Times New Roman" w:hAnsi="Arial" w:cs="Arial"/>
      <w:b/>
      <w:color w:val="000000"/>
      <w:szCs w:val="24"/>
      <w:lang w:eastAsia="zh-CN" w:bidi="hi-IN"/>
    </w:rPr>
  </w:style>
  <w:style w:type="paragraph" w:customStyle="1" w:styleId="RVtabellenunterschrift">
    <w:name w:val="RV_tabellenunterschrift"/>
    <w:uiPriority w:val="99"/>
    <w:qFormat/>
    <w:pPr>
      <w:widowControl w:val="0"/>
      <w:autoSpaceDE w:val="0"/>
      <w:autoSpaceDN w:val="0"/>
      <w:adjustRightInd w:val="0"/>
      <w:spacing w:before="40" w:after="20" w:line="130" w:lineRule="exact"/>
      <w:ind w:left="1" w:hanging="1"/>
      <w:jc w:val="both"/>
    </w:pPr>
    <w:rPr>
      <w:rFonts w:ascii="Arial" w:eastAsia="Times New Roman" w:hAnsi="Arial" w:cs="Calibri"/>
      <w:i/>
      <w:color w:val="000000"/>
      <w:sz w:val="13"/>
      <w:szCs w:val="24"/>
      <w:lang w:eastAsia="zh-CN" w:bidi="hi-IN"/>
    </w:rPr>
  </w:style>
  <w:style w:type="paragraph" w:customStyle="1" w:styleId="RVtabellenunterschriftanfang">
    <w:name w:val="RV_tabellenunterschrift_anfang"/>
    <w:uiPriority w:val="99"/>
    <w:qFormat/>
    <w:pPr>
      <w:widowControl w:val="0"/>
      <w:autoSpaceDE w:val="0"/>
      <w:autoSpaceDN w:val="0"/>
      <w:adjustRightInd w:val="0"/>
      <w:spacing w:before="40" w:after="20" w:line="130" w:lineRule="exact"/>
      <w:ind w:left="1" w:hanging="1"/>
      <w:jc w:val="both"/>
    </w:pPr>
    <w:rPr>
      <w:rFonts w:ascii="Arial" w:eastAsia="Times New Roman" w:hAnsi="Arial" w:cs="Arial"/>
      <w:i/>
      <w:color w:val="000000"/>
      <w:sz w:val="13"/>
      <w:szCs w:val="24"/>
      <w:lang w:eastAsia="zh-CN" w:bidi="hi-IN"/>
    </w:rPr>
  </w:style>
  <w:style w:type="paragraph" w:customStyle="1" w:styleId="RVtabellenfcberschrift">
    <w:name w:val="RV_tabellenüfcberschrift"/>
    <w:uiPriority w:val="99"/>
    <w:qFormat/>
    <w:pPr>
      <w:widowControl w:val="0"/>
      <w:tabs>
        <w:tab w:val="left" w:pos="104"/>
        <w:tab w:val="left" w:pos="720"/>
      </w:tabs>
      <w:autoSpaceDE w:val="0"/>
      <w:autoSpaceDN w:val="0"/>
      <w:adjustRightInd w:val="0"/>
      <w:spacing w:before="80" w:after="40" w:line="150" w:lineRule="exact"/>
      <w:ind w:left="1" w:hanging="1"/>
      <w:jc w:val="center"/>
    </w:pPr>
    <w:rPr>
      <w:rFonts w:ascii="Arial" w:eastAsia="Times New Roman" w:hAnsi="Arial" w:cs="Calibri"/>
      <w:b/>
      <w:color w:val="000000"/>
      <w:sz w:val="15"/>
      <w:szCs w:val="24"/>
      <w:lang w:eastAsia="zh-CN" w:bidi="hi-IN"/>
    </w:rPr>
  </w:style>
  <w:style w:type="paragraph" w:customStyle="1" w:styleId="RVueberschrift1100fl">
    <w:name w:val="RV_ueberschrift_1_100_f_l"/>
    <w:uiPriority w:val="99"/>
    <w:qFormat/>
    <w:pPr>
      <w:widowControl w:val="0"/>
      <w:autoSpaceDE w:val="0"/>
      <w:autoSpaceDN w:val="0"/>
      <w:adjustRightInd w:val="0"/>
      <w:spacing w:before="60" w:after="40" w:line="220" w:lineRule="exact"/>
      <w:ind w:left="1" w:hanging="1"/>
    </w:pPr>
    <w:rPr>
      <w:rFonts w:ascii="Arial" w:eastAsia="Times New Roman" w:hAnsi="Arial" w:cs="Arial"/>
      <w:b/>
      <w:color w:val="000000"/>
      <w:szCs w:val="24"/>
      <w:lang w:eastAsia="zh-CN" w:bidi="hi-IN"/>
    </w:rPr>
  </w:style>
  <w:style w:type="paragraph" w:customStyle="1" w:styleId="RVueberschrift1100fr">
    <w:name w:val="RV_ueberschrift_1_100_f_r"/>
    <w:uiPriority w:val="99"/>
    <w:qFormat/>
    <w:pPr>
      <w:widowControl w:val="0"/>
      <w:autoSpaceDE w:val="0"/>
      <w:autoSpaceDN w:val="0"/>
      <w:adjustRightInd w:val="0"/>
      <w:spacing w:before="60" w:after="40" w:line="220" w:lineRule="exact"/>
      <w:ind w:left="1" w:hanging="1"/>
      <w:jc w:val="right"/>
    </w:pPr>
    <w:rPr>
      <w:rFonts w:ascii="Arial" w:eastAsia="Times New Roman" w:hAnsi="Arial" w:cs="Calibri"/>
      <w:b/>
      <w:color w:val="000000"/>
      <w:szCs w:val="24"/>
      <w:lang w:eastAsia="zh-CN" w:bidi="hi-IN"/>
    </w:rPr>
  </w:style>
  <w:style w:type="paragraph" w:customStyle="1" w:styleId="RVueberschrift1100fz">
    <w:name w:val="RV_ueberschrift_1_100_f_z"/>
    <w:uiPriority w:val="99"/>
    <w:qFormat/>
    <w:pPr>
      <w:widowControl w:val="0"/>
      <w:autoSpaceDE w:val="0"/>
      <w:autoSpaceDN w:val="0"/>
      <w:adjustRightInd w:val="0"/>
      <w:spacing w:before="60" w:after="40" w:line="220" w:lineRule="exact"/>
      <w:ind w:left="1" w:hanging="1"/>
      <w:jc w:val="center"/>
    </w:pPr>
    <w:rPr>
      <w:rFonts w:ascii="Arial" w:eastAsia="Times New Roman" w:hAnsi="Arial" w:cs="Arial"/>
      <w:b/>
      <w:color w:val="000000"/>
      <w:szCs w:val="24"/>
      <w:lang w:eastAsia="zh-CN" w:bidi="hi-IN"/>
    </w:rPr>
  </w:style>
  <w:style w:type="paragraph" w:customStyle="1" w:styleId="RVueberschrift2085fz">
    <w:name w:val="RV_ueberschrift_2_0_85_f_z"/>
    <w:uiPriority w:val="99"/>
    <w:qFormat/>
    <w:pPr>
      <w:widowControl w:val="0"/>
      <w:autoSpaceDE w:val="0"/>
      <w:autoSpaceDN w:val="0"/>
      <w:adjustRightInd w:val="0"/>
      <w:spacing w:before="80" w:after="60" w:line="170" w:lineRule="exact"/>
      <w:ind w:left="1" w:hanging="1"/>
      <w:jc w:val="center"/>
    </w:pPr>
    <w:rPr>
      <w:rFonts w:ascii="Arial" w:eastAsia="Times New Roman" w:hAnsi="Arial" w:cs="Calibri"/>
      <w:b/>
      <w:color w:val="000000"/>
      <w:sz w:val="17"/>
      <w:szCs w:val="24"/>
      <w:lang w:eastAsia="zh-CN" w:bidi="hi-IN"/>
    </w:rPr>
  </w:style>
  <w:style w:type="paragraph" w:customStyle="1" w:styleId="RVueberschrift275nul">
    <w:name w:val="RV_ueberschrift_2_75_nu_l"/>
    <w:uiPriority w:val="99"/>
    <w:qFormat/>
    <w:pPr>
      <w:widowControl w:val="0"/>
      <w:autoSpaceDE w:val="0"/>
      <w:autoSpaceDN w:val="0"/>
      <w:adjustRightInd w:val="0"/>
      <w:spacing w:before="60" w:after="40" w:line="170" w:lineRule="exact"/>
      <w:ind w:left="1" w:hanging="1"/>
      <w:jc w:val="both"/>
    </w:pPr>
    <w:rPr>
      <w:rFonts w:ascii="Arial" w:eastAsia="Times New Roman" w:hAnsi="Arial" w:cs="Arial"/>
      <w:color w:val="000000"/>
      <w:sz w:val="17"/>
      <w:szCs w:val="24"/>
      <w:u w:val="single"/>
      <w:lang w:eastAsia="zh-CN" w:bidi="hi-IN"/>
    </w:rPr>
  </w:style>
  <w:style w:type="paragraph" w:customStyle="1" w:styleId="RVueberschrift285fz">
    <w:name w:val="RV_ueberschrift_2_85_f_z"/>
    <w:uiPriority w:val="99"/>
    <w:qFormat/>
    <w:pPr>
      <w:widowControl w:val="0"/>
      <w:autoSpaceDE w:val="0"/>
      <w:autoSpaceDN w:val="0"/>
      <w:adjustRightInd w:val="0"/>
      <w:spacing w:before="80" w:after="60" w:line="170" w:lineRule="exact"/>
      <w:ind w:left="1" w:hanging="1"/>
      <w:jc w:val="center"/>
    </w:pPr>
    <w:rPr>
      <w:rFonts w:ascii="Arial" w:eastAsia="Times New Roman" w:hAnsi="Arial" w:cs="Calibri"/>
      <w:b/>
      <w:color w:val="000000"/>
      <w:sz w:val="17"/>
      <w:szCs w:val="24"/>
      <w:lang w:eastAsia="zh-CN" w:bidi="hi-IN"/>
    </w:rPr>
  </w:style>
  <w:style w:type="paragraph" w:customStyle="1" w:styleId="RVueberschrift285nz">
    <w:name w:val="RV_ueberschrift_2_85_n_z"/>
    <w:uiPriority w:val="99"/>
    <w:qFormat/>
    <w:pPr>
      <w:widowControl w:val="0"/>
      <w:autoSpaceDE w:val="0"/>
      <w:autoSpaceDN w:val="0"/>
      <w:adjustRightInd w:val="0"/>
      <w:spacing w:before="80" w:after="60" w:line="170" w:lineRule="exact"/>
      <w:ind w:left="1" w:hanging="1"/>
      <w:jc w:val="center"/>
    </w:pPr>
    <w:rPr>
      <w:rFonts w:ascii="Arial" w:eastAsia="Times New Roman" w:hAnsi="Arial" w:cs="Arial"/>
      <w:color w:val="000000"/>
      <w:sz w:val="17"/>
      <w:szCs w:val="24"/>
      <w:lang w:eastAsia="zh-CN" w:bidi="hi-IN"/>
    </w:rPr>
  </w:style>
  <w:style w:type="paragraph" w:customStyle="1" w:styleId="TabelleTitel">
    <w:name w:val="TabelleTitel"/>
    <w:uiPriority w:val="99"/>
    <w:qFormat/>
    <w:pPr>
      <w:widowControl w:val="0"/>
      <w:autoSpaceDE w:val="0"/>
      <w:autoSpaceDN w:val="0"/>
      <w:adjustRightInd w:val="0"/>
      <w:spacing w:line="140" w:lineRule="exact"/>
      <w:ind w:left="1" w:hanging="1"/>
      <w:jc w:val="center"/>
    </w:pPr>
    <w:rPr>
      <w:rFonts w:ascii="Arial" w:hAnsi="Arial" w:cs="Calibri"/>
      <w:b/>
      <w:color w:val="000000"/>
      <w:sz w:val="13"/>
      <w:szCs w:val="24"/>
      <w:lang w:eastAsia="zh-CN" w:bidi="hi-IN"/>
    </w:rPr>
  </w:style>
  <w:style w:type="paragraph" w:customStyle="1" w:styleId="ZelleHaupttext">
    <w:name w:val="ZelleHaupttext"/>
    <w:uiPriority w:val="99"/>
    <w:qFormat/>
    <w:pPr>
      <w:widowControl w:val="0"/>
      <w:tabs>
        <w:tab w:val="left" w:pos="104"/>
        <w:tab w:val="left" w:pos="720"/>
      </w:tabs>
      <w:autoSpaceDE w:val="0"/>
      <w:autoSpaceDN w:val="0"/>
      <w:adjustRightInd w:val="0"/>
      <w:spacing w:line="160" w:lineRule="exact"/>
      <w:ind w:left="1" w:hanging="1"/>
    </w:pPr>
    <w:rPr>
      <w:rFonts w:ascii="Arial" w:hAnsi="Arial" w:cs="Arial"/>
      <w:color w:val="000000"/>
      <w:sz w:val="15"/>
      <w:szCs w:val="24"/>
      <w:lang w:eastAsia="zh-CN" w:bidi="hi-IN"/>
    </w:rPr>
  </w:style>
  <w:style w:type="paragraph" w:customStyle="1" w:styleId="RVAnlagenfliesstext1120fl">
    <w:name w:val="RV_Anlagen_fliesstext_1_120_f_l"/>
    <w:uiPriority w:val="99"/>
    <w:qFormat/>
    <w:pPr>
      <w:widowControl w:val="0"/>
      <w:autoSpaceDE w:val="0"/>
      <w:autoSpaceDN w:val="0"/>
      <w:adjustRightInd w:val="0"/>
      <w:spacing w:before="40" w:after="20" w:line="240" w:lineRule="exact"/>
      <w:ind w:left="1" w:hanging="1"/>
      <w:jc w:val="both"/>
    </w:pPr>
    <w:rPr>
      <w:rFonts w:ascii="Arial" w:eastAsia="Times New Roman" w:hAnsi="Arial" w:cs="Calibri"/>
      <w:b/>
      <w:color w:val="000000"/>
      <w:sz w:val="24"/>
      <w:szCs w:val="24"/>
      <w:lang w:eastAsia="zh-CN" w:bidi="hi-IN"/>
    </w:rPr>
  </w:style>
  <w:style w:type="paragraph" w:customStyle="1" w:styleId="RVAnlagenfliesstext1120fz">
    <w:name w:val="RV_Anlagen_fliesstext_1_120_f_z"/>
    <w:uiPriority w:val="99"/>
    <w:qFormat/>
    <w:pPr>
      <w:widowControl w:val="0"/>
      <w:autoSpaceDE w:val="0"/>
      <w:autoSpaceDN w:val="0"/>
      <w:adjustRightInd w:val="0"/>
      <w:spacing w:before="60" w:after="20" w:line="240" w:lineRule="exact"/>
      <w:ind w:left="1" w:hanging="1"/>
      <w:jc w:val="center"/>
    </w:pPr>
    <w:rPr>
      <w:rFonts w:ascii="Arial" w:eastAsia="Times New Roman" w:hAnsi="Arial" w:cs="Arial"/>
      <w:b/>
      <w:color w:val="000000"/>
      <w:sz w:val="24"/>
      <w:szCs w:val="24"/>
      <w:lang w:eastAsia="zh-CN" w:bidi="hi-IN"/>
    </w:rPr>
  </w:style>
  <w:style w:type="paragraph" w:customStyle="1" w:styleId="RVAnlagenfliesstext1120nb">
    <w:name w:val="RV_Anlagen_fliesstext_1_120_n_b"/>
    <w:uiPriority w:val="99"/>
    <w:qFormat/>
    <w:pPr>
      <w:widowControl w:val="0"/>
      <w:autoSpaceDE w:val="0"/>
      <w:autoSpaceDN w:val="0"/>
      <w:adjustRightInd w:val="0"/>
      <w:spacing w:before="40" w:after="20" w:line="240" w:lineRule="exact"/>
      <w:ind w:left="1" w:hanging="1"/>
      <w:jc w:val="both"/>
    </w:pPr>
    <w:rPr>
      <w:rFonts w:ascii="Arial" w:eastAsia="Times New Roman" w:hAnsi="Arial" w:cs="Calibri"/>
      <w:color w:val="000000"/>
      <w:sz w:val="24"/>
      <w:szCs w:val="24"/>
      <w:lang w:eastAsia="zh-CN" w:bidi="hi-IN"/>
    </w:rPr>
  </w:style>
  <w:style w:type="paragraph" w:customStyle="1" w:styleId="RVAnlagenfliesstext1120nl">
    <w:name w:val="RV_Anlagen_fliesstext_1_120_n_l"/>
    <w:uiPriority w:val="99"/>
    <w:qFormat/>
    <w:pPr>
      <w:widowControl w:val="0"/>
      <w:autoSpaceDE w:val="0"/>
      <w:autoSpaceDN w:val="0"/>
      <w:adjustRightInd w:val="0"/>
      <w:spacing w:before="40" w:after="20" w:line="240" w:lineRule="exact"/>
      <w:ind w:left="1" w:hanging="1"/>
    </w:pPr>
    <w:rPr>
      <w:rFonts w:ascii="Arial" w:eastAsia="Times New Roman" w:hAnsi="Arial" w:cs="Arial"/>
      <w:color w:val="000000"/>
      <w:sz w:val="24"/>
      <w:szCs w:val="24"/>
      <w:lang w:eastAsia="zh-CN" w:bidi="hi-IN"/>
    </w:rPr>
  </w:style>
  <w:style w:type="paragraph" w:customStyle="1" w:styleId="RVAnlagenfliesstext1120nr">
    <w:name w:val="RV_Anlagen_fliesstext_1_120_n_r"/>
    <w:uiPriority w:val="99"/>
    <w:qFormat/>
    <w:pPr>
      <w:widowControl w:val="0"/>
      <w:autoSpaceDE w:val="0"/>
      <w:autoSpaceDN w:val="0"/>
      <w:adjustRightInd w:val="0"/>
      <w:spacing w:before="40" w:after="20" w:line="240" w:lineRule="exact"/>
      <w:ind w:left="1" w:hanging="1"/>
      <w:jc w:val="right"/>
    </w:pPr>
    <w:rPr>
      <w:rFonts w:ascii="Arial" w:eastAsia="Times New Roman" w:hAnsi="Arial" w:cs="Calibri"/>
      <w:color w:val="000000"/>
      <w:sz w:val="24"/>
      <w:szCs w:val="24"/>
      <w:lang w:eastAsia="zh-CN" w:bidi="hi-IN"/>
    </w:rPr>
  </w:style>
  <w:style w:type="paragraph" w:customStyle="1" w:styleId="RVAnlagenfliesstext1120nz">
    <w:name w:val="RV_Anlagen_fliesstext_1_120_n_z"/>
    <w:uiPriority w:val="99"/>
    <w:qFormat/>
    <w:pPr>
      <w:widowControl w:val="0"/>
      <w:autoSpaceDE w:val="0"/>
      <w:autoSpaceDN w:val="0"/>
      <w:adjustRightInd w:val="0"/>
      <w:spacing w:before="40" w:after="20" w:line="240" w:lineRule="exact"/>
      <w:ind w:left="1" w:hanging="1"/>
      <w:jc w:val="center"/>
    </w:pPr>
    <w:rPr>
      <w:rFonts w:ascii="Arial" w:eastAsia="Times New Roman" w:hAnsi="Arial" w:cs="Arial"/>
      <w:color w:val="000000"/>
      <w:sz w:val="24"/>
      <w:szCs w:val="24"/>
      <w:lang w:eastAsia="zh-CN" w:bidi="hi-IN"/>
    </w:rPr>
  </w:style>
  <w:style w:type="paragraph" w:customStyle="1" w:styleId="RVAnlagenfliesstext175nl">
    <w:name w:val="RV_Anlagen_fliesstext_1_75_n_l"/>
    <w:uiPriority w:val="99"/>
    <w:qFormat/>
    <w:pPr>
      <w:widowControl w:val="0"/>
      <w:autoSpaceDE w:val="0"/>
      <w:autoSpaceDN w:val="0"/>
      <w:adjustRightInd w:val="0"/>
      <w:spacing w:before="40" w:after="20" w:line="150" w:lineRule="exact"/>
      <w:ind w:left="1" w:hanging="1"/>
    </w:pPr>
    <w:rPr>
      <w:rFonts w:ascii="Arial" w:eastAsia="Times New Roman" w:hAnsi="Arial" w:cs="Calibri"/>
      <w:color w:val="000000"/>
      <w:sz w:val="15"/>
      <w:szCs w:val="24"/>
      <w:lang w:eastAsia="zh-CN" w:bidi="hi-IN"/>
    </w:rPr>
  </w:style>
  <w:style w:type="paragraph" w:customStyle="1" w:styleId="RVAnlagenfliesstext75nz">
    <w:name w:val="RV_Anlagen_fliesstext_75_n_z"/>
    <w:uiPriority w:val="99"/>
    <w:qFormat/>
    <w:pPr>
      <w:widowControl w:val="0"/>
      <w:tabs>
        <w:tab w:val="left" w:pos="104"/>
        <w:tab w:val="left" w:pos="720"/>
      </w:tabs>
      <w:autoSpaceDE w:val="0"/>
      <w:autoSpaceDN w:val="0"/>
      <w:adjustRightInd w:val="0"/>
      <w:spacing w:line="160" w:lineRule="exact"/>
      <w:ind w:left="1" w:hanging="1"/>
      <w:jc w:val="center"/>
    </w:pPr>
    <w:rPr>
      <w:rFonts w:ascii="Arial" w:eastAsia="Times New Roman" w:hAnsi="Arial" w:cs="Arial"/>
      <w:color w:val="000000"/>
      <w:sz w:val="15"/>
      <w:szCs w:val="24"/>
      <w:lang w:eastAsia="zh-CN" w:bidi="hi-IN"/>
    </w:rPr>
  </w:style>
  <w:style w:type="paragraph" w:customStyle="1" w:styleId="RVAnlagenFudfnote175nb">
    <w:name w:val="RV_Anlagen_Fußdfnote_1_75_n_b"/>
    <w:uiPriority w:val="99"/>
    <w:qFormat/>
    <w:pPr>
      <w:widowControl w:val="0"/>
      <w:autoSpaceDE w:val="0"/>
      <w:autoSpaceDN w:val="0"/>
      <w:adjustRightInd w:val="0"/>
      <w:spacing w:before="60" w:after="40" w:line="160" w:lineRule="exact"/>
      <w:ind w:left="1" w:hanging="1"/>
      <w:jc w:val="both"/>
    </w:pPr>
    <w:rPr>
      <w:rFonts w:ascii="Arial" w:eastAsia="Times New Roman" w:hAnsi="Arial" w:cs="Calibri"/>
      <w:color w:val="000000"/>
      <w:sz w:val="15"/>
      <w:szCs w:val="24"/>
      <w:lang w:eastAsia="zh-CN" w:bidi="hi-IN"/>
    </w:rPr>
  </w:style>
  <w:style w:type="paragraph" w:customStyle="1" w:styleId="RVAnlagensonderzeichen1120nl">
    <w:name w:val="RV_Anlagen_sonderzeichen_1_120_n_l"/>
    <w:uiPriority w:val="99"/>
    <w:qFormat/>
    <w:pPr>
      <w:widowControl w:val="0"/>
      <w:autoSpaceDE w:val="0"/>
      <w:autoSpaceDN w:val="0"/>
      <w:adjustRightInd w:val="0"/>
      <w:spacing w:before="40" w:after="20" w:line="240" w:lineRule="exact"/>
      <w:ind w:left="1" w:hanging="1"/>
    </w:pPr>
    <w:rPr>
      <w:rFonts w:ascii="Wingdings" w:eastAsia="Times New Roman" w:hAnsi="Wingdings" w:cs="Wingdings"/>
      <w:color w:val="000000"/>
      <w:sz w:val="24"/>
      <w:szCs w:val="24"/>
      <w:lang w:eastAsia="zh-CN" w:bidi="hi-IN"/>
    </w:rPr>
  </w:style>
  <w:style w:type="paragraph" w:customStyle="1" w:styleId="RVAnlagenueberschrift1140fz">
    <w:name w:val="RV_Anlagen_ueberschrift_1_140_f_z"/>
    <w:uiPriority w:val="99"/>
    <w:qFormat/>
    <w:pPr>
      <w:widowControl w:val="0"/>
      <w:autoSpaceDE w:val="0"/>
      <w:autoSpaceDN w:val="0"/>
      <w:adjustRightInd w:val="0"/>
      <w:spacing w:before="80" w:after="40" w:line="300" w:lineRule="exact"/>
      <w:ind w:left="1" w:hanging="1"/>
      <w:jc w:val="center"/>
    </w:pPr>
    <w:rPr>
      <w:rFonts w:ascii="Arial" w:eastAsia="Times New Roman" w:hAnsi="Arial" w:cs="Calibri"/>
      <w:b/>
      <w:color w:val="000000"/>
      <w:sz w:val="28"/>
      <w:szCs w:val="24"/>
      <w:lang w:eastAsia="zh-CN" w:bidi="hi-IN"/>
    </w:rPr>
  </w:style>
  <w:style w:type="paragraph" w:customStyle="1" w:styleId="RVAnlagenueberschriftkz">
    <w:name w:val="RV_Anlagenueberschrift_k_z"/>
    <w:uiPriority w:val="99"/>
    <w:qFormat/>
    <w:pPr>
      <w:widowControl w:val="0"/>
      <w:autoSpaceDE w:val="0"/>
      <w:autoSpaceDN w:val="0"/>
      <w:adjustRightInd w:val="0"/>
      <w:spacing w:before="40" w:after="20" w:line="240" w:lineRule="exact"/>
      <w:ind w:left="1" w:hanging="1"/>
      <w:jc w:val="center"/>
    </w:pPr>
    <w:rPr>
      <w:rFonts w:ascii="Arial" w:eastAsia="Times New Roman" w:hAnsi="Arial" w:cs="Arial"/>
      <w:i/>
      <w:color w:val="000000"/>
      <w:sz w:val="24"/>
      <w:szCs w:val="24"/>
      <w:lang w:eastAsia="zh-CN" w:bidi="hi-IN"/>
    </w:rPr>
  </w:style>
  <w:style w:type="paragraph" w:customStyle="1" w:styleId="RVsonderzeichen1110nl">
    <w:name w:val="RV_sonderzeichen_1_110_n_l"/>
    <w:uiPriority w:val="99"/>
    <w:qFormat/>
    <w:pPr>
      <w:widowControl w:val="0"/>
      <w:autoSpaceDE w:val="0"/>
      <w:autoSpaceDN w:val="0"/>
      <w:adjustRightInd w:val="0"/>
      <w:spacing w:before="40" w:after="20" w:line="220" w:lineRule="exact"/>
      <w:ind w:left="1" w:hanging="1"/>
    </w:pPr>
    <w:rPr>
      <w:rFonts w:ascii="Wingdings" w:eastAsia="Times New Roman" w:hAnsi="Wingdings" w:cs="Calibri"/>
      <w:color w:val="000000"/>
      <w:sz w:val="22"/>
      <w:szCs w:val="24"/>
      <w:lang w:eastAsia="zh-CN" w:bidi="hi-IN"/>
    </w:rPr>
  </w:style>
  <w:style w:type="paragraph" w:customStyle="1" w:styleId="RVfliestext1075nl">
    <w:name w:val="RV_fliestext_1_0_75_n_l"/>
    <w:uiPriority w:val="99"/>
    <w:qFormat/>
    <w:pPr>
      <w:widowControl w:val="0"/>
      <w:autoSpaceDE w:val="0"/>
      <w:autoSpaceDN w:val="0"/>
      <w:adjustRightInd w:val="0"/>
      <w:spacing w:before="40" w:after="20" w:line="150" w:lineRule="exact"/>
      <w:ind w:left="1" w:hanging="1"/>
    </w:pPr>
    <w:rPr>
      <w:rFonts w:ascii="Arial" w:hAnsi="Arial" w:cs="Arial"/>
      <w:color w:val="000000"/>
      <w:sz w:val="15"/>
      <w:szCs w:val="24"/>
      <w:lang w:eastAsia="zh-CN" w:bidi="hi-IN"/>
    </w:rPr>
  </w:style>
  <w:style w:type="paragraph" w:customStyle="1" w:styleId="RVueberschrift2085nz">
    <w:name w:val="RV_ueberschrift_2_0_85_n_z"/>
    <w:uiPriority w:val="99"/>
    <w:qFormat/>
    <w:pPr>
      <w:widowControl w:val="0"/>
      <w:autoSpaceDE w:val="0"/>
      <w:autoSpaceDN w:val="0"/>
      <w:adjustRightInd w:val="0"/>
      <w:spacing w:before="80" w:after="60" w:line="170" w:lineRule="exact"/>
      <w:ind w:left="1" w:hanging="1"/>
      <w:jc w:val="center"/>
    </w:pPr>
    <w:rPr>
      <w:rFonts w:ascii="Arial" w:hAnsi="Arial" w:cs="Calibri"/>
      <w:color w:val="000000"/>
      <w:sz w:val="17"/>
      <w:szCs w:val="24"/>
      <w:lang w:eastAsia="zh-CN" w:bidi="hi-IN"/>
    </w:rPr>
  </w:style>
  <w:style w:type="paragraph" w:customStyle="1" w:styleId="RVtabelle70fzm">
    <w:name w:val="RV_tabelle_70_f_z_m"/>
    <w:uiPriority w:val="99"/>
    <w:qFormat/>
    <w:pPr>
      <w:widowControl w:val="0"/>
      <w:tabs>
        <w:tab w:val="left" w:pos="170"/>
        <w:tab w:val="left" w:pos="720"/>
      </w:tabs>
      <w:autoSpaceDE w:val="0"/>
      <w:autoSpaceDN w:val="0"/>
      <w:adjustRightInd w:val="0"/>
      <w:spacing w:after="20" w:line="140" w:lineRule="exact"/>
      <w:ind w:left="1" w:hanging="1"/>
      <w:jc w:val="center"/>
    </w:pPr>
    <w:rPr>
      <w:rFonts w:ascii="Arial" w:hAnsi="Arial" w:cs="Arial"/>
      <w:b/>
      <w:color w:val="000000"/>
      <w:sz w:val="14"/>
      <w:szCs w:val="24"/>
      <w:lang w:eastAsia="zh-CN" w:bidi="hi-IN"/>
    </w:rPr>
  </w:style>
  <w:style w:type="paragraph" w:customStyle="1" w:styleId="RVtabelle70nm">
    <w:name w:val="RV_tabelle_70_n_m"/>
    <w:uiPriority w:val="99"/>
    <w:qFormat/>
    <w:pPr>
      <w:widowControl w:val="0"/>
      <w:tabs>
        <w:tab w:val="left" w:pos="170"/>
        <w:tab w:val="left" w:pos="720"/>
      </w:tabs>
      <w:autoSpaceDE w:val="0"/>
      <w:autoSpaceDN w:val="0"/>
      <w:adjustRightInd w:val="0"/>
      <w:spacing w:after="20" w:line="140" w:lineRule="exact"/>
      <w:ind w:left="1" w:hanging="1"/>
      <w:jc w:val="both"/>
    </w:pPr>
    <w:rPr>
      <w:rFonts w:ascii="Arial" w:hAnsi="Arial" w:cs="Calibri"/>
      <w:color w:val="000000"/>
      <w:sz w:val="14"/>
      <w:szCs w:val="24"/>
      <w:lang w:eastAsia="zh-CN" w:bidi="hi-IN"/>
    </w:rPr>
  </w:style>
  <w:style w:type="paragraph" w:customStyle="1" w:styleId="RVtabelle70nzm">
    <w:name w:val="RV_tabelle_70_n_z_m"/>
    <w:uiPriority w:val="99"/>
    <w:qFormat/>
    <w:pPr>
      <w:widowControl w:val="0"/>
      <w:tabs>
        <w:tab w:val="left" w:pos="170"/>
        <w:tab w:val="left" w:pos="720"/>
      </w:tabs>
      <w:autoSpaceDE w:val="0"/>
      <w:autoSpaceDN w:val="0"/>
      <w:adjustRightInd w:val="0"/>
      <w:spacing w:after="20" w:line="140" w:lineRule="exact"/>
      <w:ind w:left="1" w:hanging="1"/>
      <w:jc w:val="center"/>
    </w:pPr>
    <w:rPr>
      <w:rFonts w:ascii="Arial" w:hAnsi="Arial" w:cs="Arial"/>
      <w:color w:val="000000"/>
      <w:sz w:val="14"/>
      <w:szCs w:val="24"/>
      <w:lang w:eastAsia="zh-CN" w:bidi="hi-IN"/>
    </w:rPr>
  </w:style>
  <w:style w:type="paragraph" w:customStyle="1" w:styleId="RVliste1n175fl">
    <w:name w:val="RV_liste_1n_1_75_f_l"/>
    <w:uiPriority w:val="99"/>
    <w:qFormat/>
    <w:pPr>
      <w:widowControl w:val="0"/>
      <w:tabs>
        <w:tab w:val="left" w:pos="283"/>
        <w:tab w:val="left" w:pos="720"/>
      </w:tabs>
      <w:autoSpaceDE w:val="0"/>
      <w:autoSpaceDN w:val="0"/>
      <w:adjustRightInd w:val="0"/>
      <w:spacing w:after="40" w:line="160" w:lineRule="exact"/>
      <w:ind w:left="284" w:hanging="284"/>
    </w:pPr>
    <w:rPr>
      <w:rFonts w:ascii="Arial" w:hAnsi="Arial" w:cs="Calibri"/>
      <w:b/>
      <w:color w:val="000000"/>
      <w:sz w:val="15"/>
      <w:szCs w:val="24"/>
      <w:lang w:eastAsia="zh-CN" w:bidi="hi-IN"/>
    </w:rPr>
  </w:style>
  <w:style w:type="paragraph" w:customStyle="1" w:styleId="RVliste2a175fb">
    <w:name w:val="RV_liste_2a_1_75_f_b"/>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hAnsi="Arial" w:cs="Arial"/>
      <w:b/>
      <w:color w:val="000000"/>
      <w:sz w:val="15"/>
      <w:szCs w:val="24"/>
      <w:lang w:eastAsia="zh-CN" w:bidi="hi-IN"/>
    </w:rPr>
  </w:style>
  <w:style w:type="paragraph" w:customStyle="1" w:styleId="RVliste3n175nl">
    <w:name w:val="RV_liste_3n_1_75_n_l"/>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hAnsi="Arial" w:cs="Calibri"/>
      <w:color w:val="000000"/>
      <w:sz w:val="15"/>
      <w:szCs w:val="24"/>
      <w:lang w:eastAsia="zh-CN" w:bidi="hi-IN"/>
    </w:rPr>
  </w:style>
  <w:style w:type="paragraph" w:customStyle="1" w:styleId="RVliste1n075nl">
    <w:name w:val="RV_liste_1n_0_75_n_l"/>
    <w:uiPriority w:val="99"/>
    <w:qFormat/>
    <w:pPr>
      <w:widowControl w:val="0"/>
      <w:tabs>
        <w:tab w:val="left" w:pos="397"/>
        <w:tab w:val="left" w:pos="720"/>
      </w:tabs>
      <w:autoSpaceDE w:val="0"/>
      <w:autoSpaceDN w:val="0"/>
      <w:adjustRightInd w:val="0"/>
      <w:spacing w:after="40" w:line="160" w:lineRule="exact"/>
      <w:ind w:left="1" w:hanging="1"/>
    </w:pPr>
    <w:rPr>
      <w:rFonts w:ascii="Arial" w:hAnsi="Arial" w:cs="Arial"/>
      <w:color w:val="000000"/>
      <w:sz w:val="15"/>
      <w:szCs w:val="24"/>
      <w:lang w:eastAsia="zh-CN" w:bidi="hi-IN"/>
    </w:rPr>
  </w:style>
  <w:style w:type="paragraph" w:customStyle="1" w:styleId="RVliste1n175flrot">
    <w:name w:val="RV_liste_1n_1_75_f_lrot"/>
    <w:uiPriority w:val="99"/>
    <w:qFormat/>
    <w:pPr>
      <w:widowControl w:val="0"/>
      <w:tabs>
        <w:tab w:val="left" w:pos="283"/>
        <w:tab w:val="left" w:pos="720"/>
      </w:tabs>
      <w:autoSpaceDE w:val="0"/>
      <w:autoSpaceDN w:val="0"/>
      <w:adjustRightInd w:val="0"/>
      <w:spacing w:after="80" w:line="240" w:lineRule="exact"/>
      <w:ind w:left="284" w:hanging="284"/>
    </w:pPr>
    <w:rPr>
      <w:rFonts w:ascii="Arial" w:hAnsi="Arial" w:cs="Calibri"/>
      <w:b/>
      <w:color w:val="000000"/>
      <w:sz w:val="24"/>
      <w:szCs w:val="24"/>
      <w:lang w:eastAsia="zh-CN" w:bidi="hi-IN"/>
    </w:rPr>
  </w:style>
  <w:style w:type="paragraph" w:customStyle="1" w:styleId="FootnoteText1">
    <w:name w:val="Footnote Text1"/>
    <w:uiPriority w:val="99"/>
    <w:pPr>
      <w:widowControl w:val="0"/>
      <w:tabs>
        <w:tab w:val="left" w:pos="170"/>
        <w:tab w:val="left" w:pos="720"/>
      </w:tabs>
      <w:autoSpaceDE w:val="0"/>
      <w:autoSpaceDN w:val="0"/>
      <w:adjustRightInd w:val="0"/>
      <w:spacing w:after="20" w:line="120" w:lineRule="exact"/>
      <w:ind w:left="171" w:hanging="171"/>
      <w:jc w:val="both"/>
    </w:pPr>
    <w:rPr>
      <w:rFonts w:ascii="Arial" w:hAnsi="Arial" w:cs="Arial"/>
      <w:color w:val="000000"/>
      <w:sz w:val="12"/>
      <w:szCs w:val="24"/>
      <w:lang w:eastAsia="zh-CN" w:bidi="hi-IN"/>
    </w:rPr>
  </w:style>
  <w:style w:type="paragraph" w:customStyle="1" w:styleId="Footer1">
    <w:name w:val="Footer1"/>
    <w:uiPriority w:val="99"/>
    <w:pPr>
      <w:widowControl w:val="0"/>
      <w:tabs>
        <w:tab w:val="left" w:pos="720"/>
        <w:tab w:val="left" w:pos="4989"/>
        <w:tab w:val="left" w:pos="7455"/>
        <w:tab w:val="left" w:pos="9978"/>
      </w:tabs>
      <w:autoSpaceDE w:val="0"/>
      <w:autoSpaceDN w:val="0"/>
      <w:adjustRightInd w:val="0"/>
      <w:spacing w:line="190" w:lineRule="exact"/>
      <w:ind w:left="1" w:hanging="1"/>
      <w:jc w:val="center"/>
    </w:pPr>
    <w:rPr>
      <w:rFonts w:ascii="Arial" w:hAnsi="Arial" w:cs="Calibri"/>
      <w:color w:val="000000"/>
      <w:sz w:val="15"/>
      <w:szCs w:val="24"/>
      <w:lang w:eastAsia="zh-CN" w:bidi="hi-IN"/>
    </w:rPr>
  </w:style>
  <w:style w:type="paragraph" w:customStyle="1" w:styleId="Header1">
    <w:name w:val="Header1"/>
    <w:uiPriority w:val="99"/>
    <w:pPr>
      <w:widowControl w:val="0"/>
      <w:tabs>
        <w:tab w:val="left" w:pos="720"/>
        <w:tab w:val="left" w:pos="4989"/>
        <w:tab w:val="left" w:pos="9978"/>
      </w:tabs>
      <w:autoSpaceDE w:val="0"/>
      <w:autoSpaceDN w:val="0"/>
      <w:adjustRightInd w:val="0"/>
      <w:spacing w:line="220" w:lineRule="exact"/>
      <w:ind w:left="1" w:hanging="1"/>
      <w:jc w:val="right"/>
    </w:pPr>
    <w:rPr>
      <w:rFonts w:ascii="Arial" w:hAnsi="Arial" w:cs="Arial"/>
      <w:color w:val="000000"/>
      <w:sz w:val="18"/>
      <w:szCs w:val="24"/>
      <w:lang w:eastAsia="zh-CN" w:bidi="hi-IN"/>
    </w:rPr>
  </w:style>
  <w:style w:type="paragraph" w:customStyle="1" w:styleId="RV-Tabelle-Rechtsbfcndig">
    <w:name w:val="RV-Tabelle - Rechtsbüfcndig"/>
    <w:uiPriority w:val="99"/>
    <w:qFormat/>
    <w:pPr>
      <w:widowControl w:val="0"/>
      <w:tabs>
        <w:tab w:val="left" w:pos="104"/>
        <w:tab w:val="left" w:pos="720"/>
      </w:tabs>
      <w:autoSpaceDE w:val="0"/>
      <w:autoSpaceDN w:val="0"/>
      <w:adjustRightInd w:val="0"/>
      <w:spacing w:line="160" w:lineRule="exact"/>
      <w:ind w:left="1" w:hanging="1"/>
      <w:jc w:val="right"/>
    </w:pPr>
    <w:rPr>
      <w:rFonts w:ascii="Arial" w:hAnsi="Arial" w:cs="Calibri"/>
      <w:color w:val="000000"/>
      <w:sz w:val="15"/>
      <w:szCs w:val="24"/>
      <w:lang w:eastAsia="zh-CN" w:bidi="hi-IN"/>
    </w:rPr>
  </w:style>
  <w:style w:type="paragraph" w:customStyle="1" w:styleId="RVliste1n175flanfang">
    <w:name w:val="RV_liste_1n_1_75_f_l_anfang"/>
    <w:uiPriority w:val="99"/>
    <w:qFormat/>
    <w:pPr>
      <w:widowControl w:val="0"/>
      <w:tabs>
        <w:tab w:val="left" w:pos="283"/>
        <w:tab w:val="left" w:pos="720"/>
      </w:tabs>
      <w:autoSpaceDE w:val="0"/>
      <w:autoSpaceDN w:val="0"/>
      <w:adjustRightInd w:val="0"/>
      <w:spacing w:after="40" w:line="160" w:lineRule="exact"/>
      <w:ind w:left="284" w:hanging="284"/>
    </w:pPr>
    <w:rPr>
      <w:rFonts w:ascii="Arial" w:hAnsi="Arial" w:cs="Arial"/>
      <w:b/>
      <w:color w:val="000000"/>
      <w:sz w:val="15"/>
      <w:szCs w:val="24"/>
      <w:lang w:eastAsia="zh-CN" w:bidi="hi-IN"/>
    </w:rPr>
  </w:style>
  <w:style w:type="paragraph" w:customStyle="1" w:styleId="RVliste2a175fbanfang">
    <w:name w:val="RV_liste_2a_1_75_f_b_anfang"/>
    <w:uiPriority w:val="99"/>
    <w:qFormat/>
    <w:pPr>
      <w:widowControl w:val="0"/>
      <w:tabs>
        <w:tab w:val="left" w:pos="283"/>
        <w:tab w:val="left" w:pos="720"/>
      </w:tabs>
      <w:autoSpaceDE w:val="0"/>
      <w:autoSpaceDN w:val="0"/>
      <w:adjustRightInd w:val="0"/>
      <w:spacing w:after="40" w:line="160" w:lineRule="exact"/>
      <w:ind w:left="284" w:hanging="284"/>
      <w:jc w:val="both"/>
    </w:pPr>
    <w:rPr>
      <w:rFonts w:ascii="Arial" w:hAnsi="Arial" w:cs="Calibri"/>
      <w:b/>
      <w:color w:val="000000"/>
      <w:sz w:val="15"/>
      <w:szCs w:val="24"/>
      <w:lang w:eastAsia="zh-CN" w:bidi="hi-IN"/>
    </w:rPr>
  </w:style>
  <w:style w:type="paragraph" w:styleId="Funotentext">
    <w:name w:val="footnote text"/>
    <w:basedOn w:val="Standard"/>
    <w:link w:val="FunotentextZchn"/>
    <w:uiPriority w:val="99"/>
    <w:rPr>
      <w:sz w:val="20"/>
    </w:rPr>
  </w:style>
  <w:style w:type="character" w:customStyle="1" w:styleId="EndnotentextZchn">
    <w:name w:val="Endnotentext Zchn"/>
    <w:link w:val="Endnotentext"/>
    <w:uiPriority w:val="99"/>
    <w:rPr>
      <w:rFonts w:asciiTheme="minorHAnsi" w:hAnsiTheme="minorHAnsi" w:cs="Times New Roman"/>
      <w:sz w:val="20"/>
    </w:rPr>
  </w:style>
  <w:style w:type="paragraph" w:styleId="Endnotentext">
    <w:name w:val="endnote text"/>
    <w:basedOn w:val="Standard"/>
    <w:link w:val="EndnotentextZchn"/>
    <w:uiPriority w:val="99"/>
    <w:rPr>
      <w:rFonts w:cs="Calibri"/>
      <w:sz w:val="20"/>
    </w:rPr>
  </w:style>
  <w:style w:type="table" w:styleId="TabelleEinfach1">
    <w:name w:val="Table Simple 1"/>
    <w:basedOn w:val="NormaleTabelle"/>
    <w:uiPriority w:val="99"/>
    <w:pPr>
      <w:widowControl w:val="0"/>
      <w:autoSpaceDE w:val="0"/>
      <w:autoSpaceDN w:val="0"/>
      <w:adjustRightInd w:val="0"/>
    </w:pPr>
    <w:rPr>
      <w:sz w:val="22"/>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cberschrift">
    <w:name w:val="Üdcberschrift"/>
    <w:basedOn w:val="Standard"/>
    <w:next w:val="Textkrper"/>
    <w:uiPriority w:val="99"/>
    <w:qFormat/>
    <w:pPr>
      <w:spacing w:before="240" w:after="120"/>
    </w:pPr>
    <w:rPr>
      <w:rFonts w:ascii="Carlito" w:eastAsia="Times New Roman" w:hAnsi="Carlito" w:cs="Noto Sans Devanagari"/>
      <w:sz w:val="28"/>
    </w:rPr>
  </w:style>
  <w:style w:type="paragraph" w:styleId="Textkrper">
    <w:name w:val="Body Text"/>
    <w:basedOn w:val="Standard"/>
    <w:link w:val="TextkrperZchn"/>
    <w:uiPriority w:val="99"/>
    <w:pPr>
      <w:spacing w:after="140" w:line="276" w:lineRule="auto"/>
    </w:pPr>
    <w:rPr>
      <w:rFonts w:cs="Calibri"/>
    </w:rPr>
  </w:style>
  <w:style w:type="character" w:customStyle="1" w:styleId="TextkrperZchn">
    <w:name w:val="Textkörper Zchn"/>
    <w:basedOn w:val="Absatz-Standardschriftart"/>
    <w:link w:val="Textkrper"/>
    <w:uiPriority w:val="99"/>
    <w:semiHidden/>
    <w:rPr>
      <w:sz w:val="22"/>
      <w:szCs w:val="24"/>
    </w:rPr>
  </w:style>
  <w:style w:type="paragraph" w:styleId="Beschriftung">
    <w:name w:val="caption"/>
    <w:basedOn w:val="Standard"/>
    <w:next w:val="Standard"/>
    <w:uiPriority w:val="99"/>
    <w:qFormat/>
    <w:pPr>
      <w:suppressLineNumbers/>
      <w:spacing w:before="120" w:after="120"/>
    </w:pPr>
    <w:rPr>
      <w:rFonts w:cs="Noto Sans Devanagari"/>
      <w:i/>
      <w:sz w:val="24"/>
    </w:rPr>
  </w:style>
  <w:style w:type="paragraph" w:customStyle="1" w:styleId="Verzeichnis">
    <w:name w:val="Verzeichnis"/>
    <w:basedOn w:val="Standard"/>
    <w:uiPriority w:val="99"/>
    <w:qFormat/>
    <w:pPr>
      <w:suppressLineNumbers/>
    </w:pPr>
    <w:rPr>
      <w:rFonts w:cs="Calibri"/>
    </w:rPr>
  </w:style>
  <w:style w:type="paragraph" w:customStyle="1" w:styleId="Kopf-undFudfzeile">
    <w:name w:val="Kopf- und Fußdfzeile"/>
    <w:basedOn w:val="Standard"/>
    <w:uiPriority w:val="99"/>
    <w:qFormat/>
  </w:style>
  <w:style w:type="paragraph" w:customStyle="1" w:styleId="Rahmeninhalt">
    <w:name w:val="Rahmeninhalt"/>
    <w:basedOn w:val="Standard"/>
    <w:uiPriority w:val="99"/>
    <w:qFormat/>
    <w:rPr>
      <w:rFonts w:cs="Calibri"/>
    </w:rPr>
  </w:style>
  <w:style w:type="paragraph" w:styleId="Liste">
    <w:name w:val="List"/>
    <w:basedOn w:val="Textkrper"/>
    <w:uiPriority w:val="99"/>
    <w:pPr>
      <w:spacing w:after="0"/>
    </w:pPr>
    <w:rPr>
      <w:rFonts w:cs="Noto Sans Devanagari"/>
    </w:rPr>
  </w:style>
  <w:style w:type="character" w:styleId="Zeilennummer">
    <w:name w:val="line number"/>
    <w:basedOn w:val="Absatz-Standardschriftart"/>
    <w:uiPriority w:val="99"/>
    <w:rPr>
      <w:rFonts w:asciiTheme="minorHAnsi" w:hAnsiTheme="minorHAnsi" w:cs="Times New Roman"/>
      <w:sz w:val="22"/>
    </w:rPr>
  </w:style>
  <w:style w:type="character" w:styleId="Hyperlink">
    <w:name w:val="Hyperlink"/>
    <w:basedOn w:val="Absatz-Standardschriftart"/>
    <w:uiPriority w:val="99"/>
    <w:rPr>
      <w:rFonts w:asciiTheme="minorHAnsi" w:hAnsiTheme="minorHAnsi"/>
      <w:sz w:val="22"/>
    </w:rPr>
  </w:style>
  <w:style w:type="character" w:customStyle="1" w:styleId="FootnoteCharacters">
    <w:name w:val="Footnote Characters"/>
    <w:uiPriority w:val="99"/>
    <w:qFormat/>
    <w:rPr>
      <w:rFonts w:asciiTheme="minorHAnsi" w:hAnsiTheme="minorHAnsi" w:cs="Times New Roman"/>
      <w:sz w:val="22"/>
    </w:rPr>
  </w:style>
  <w:style w:type="character" w:customStyle="1" w:styleId="FootnoteAnchor">
    <w:name w:val="Footnote Anchor"/>
    <w:uiPriority w:val="99"/>
    <w:qFormat/>
    <w:rPr>
      <w:rFonts w:asciiTheme="minorHAnsi" w:hAnsiTheme="minorHAnsi"/>
      <w:sz w:val="22"/>
      <w:vertAlign w:val="superscript"/>
    </w:rPr>
  </w:style>
  <w:style w:type="character" w:customStyle="1" w:styleId="EndnoteCharacters">
    <w:name w:val="Endnote Characters"/>
    <w:uiPriority w:val="99"/>
    <w:qFormat/>
    <w:rPr>
      <w:rFonts w:asciiTheme="minorHAnsi" w:hAnsiTheme="minorHAnsi" w:cs="Times New Roman"/>
      <w:sz w:val="22"/>
    </w:rPr>
  </w:style>
  <w:style w:type="character" w:customStyle="1" w:styleId="EndnoteAnchor">
    <w:name w:val="Endnote Anchor"/>
    <w:uiPriority w:val="99"/>
    <w:qFormat/>
    <w:rPr>
      <w:rFonts w:asciiTheme="minorHAnsi" w:hAnsiTheme="minorHAnsi"/>
      <w:sz w:val="22"/>
      <w:vertAlign w:val="superscript"/>
    </w:rPr>
  </w:style>
  <w:style w:type="character" w:customStyle="1" w:styleId="95">
    <w:name w:val="95%"/>
    <w:uiPriority w:val="99"/>
    <w:qFormat/>
    <w:rPr>
      <w:rFonts w:ascii="Arial" w:hAnsi="Arial" w:cs="Arial"/>
      <w:w w:val="95"/>
      <w:sz w:val="22"/>
    </w:rPr>
  </w:style>
  <w:style w:type="character" w:customStyle="1" w:styleId="96">
    <w:name w:val="96%"/>
    <w:uiPriority w:val="99"/>
    <w:qFormat/>
    <w:rPr>
      <w:rFonts w:ascii="Arial" w:hAnsi="Arial"/>
      <w:color w:val="000000"/>
      <w:w w:val="96"/>
      <w:sz w:val="15"/>
    </w:rPr>
  </w:style>
  <w:style w:type="character" w:customStyle="1" w:styleId="97">
    <w:name w:val="97%"/>
    <w:uiPriority w:val="99"/>
    <w:qFormat/>
    <w:rPr>
      <w:rFonts w:ascii="Arial" w:hAnsi="Arial" w:cs="Arial"/>
      <w:w w:val="97"/>
      <w:sz w:val="22"/>
    </w:rPr>
  </w:style>
  <w:style w:type="character" w:customStyle="1" w:styleId="98">
    <w:name w:val="98%"/>
    <w:uiPriority w:val="99"/>
    <w:qFormat/>
    <w:rPr>
      <w:rFonts w:ascii="Arial" w:hAnsi="Arial"/>
      <w:w w:val="98"/>
      <w:sz w:val="22"/>
    </w:rPr>
  </w:style>
  <w:style w:type="character" w:customStyle="1" w:styleId="99">
    <w:name w:val="99%"/>
    <w:uiPriority w:val="99"/>
    <w:qFormat/>
    <w:rPr>
      <w:rFonts w:ascii="Arial" w:hAnsi="Arial" w:cs="Arial"/>
      <w:w w:val="99"/>
      <w:sz w:val="22"/>
    </w:rPr>
  </w:style>
  <w:style w:type="character" w:customStyle="1" w:styleId="Betonung">
    <w:name w:val="Betonung"/>
    <w:uiPriority w:val="99"/>
    <w:qFormat/>
    <w:rPr>
      <w:rFonts w:asciiTheme="minorHAnsi" w:hAnsiTheme="minorHAnsi"/>
      <w:i/>
      <w:sz w:val="22"/>
    </w:rPr>
  </w:style>
  <w:style w:type="character" w:customStyle="1" w:styleId="blauundhf">
    <w:name w:val="blau und hf"/>
    <w:uiPriority w:val="99"/>
    <w:qFormat/>
    <w:rPr>
      <w:rFonts w:ascii="Arial" w:hAnsi="Arial" w:cs="Arial"/>
      <w:b/>
      <w:color w:val="000000"/>
      <w:sz w:val="22"/>
    </w:rPr>
  </w:style>
  <w:style w:type="character" w:customStyle="1" w:styleId="blauundmager">
    <w:name w:val="blau und mager"/>
    <w:uiPriority w:val="99"/>
    <w:qFormat/>
    <w:rPr>
      <w:rFonts w:ascii="Arial" w:hAnsi="Arial"/>
      <w:color w:val="000000"/>
      <w:sz w:val="15"/>
    </w:rPr>
  </w:style>
  <w:style w:type="character" w:customStyle="1" w:styleId="FNhochgestellt">
    <w:name w:val="FN hochgestellt"/>
    <w:uiPriority w:val="99"/>
    <w:qFormat/>
    <w:rPr>
      <w:rFonts w:ascii="Arial" w:hAnsi="Arial" w:cs="Arial"/>
      <w:color w:val="000000"/>
      <w:sz w:val="22"/>
      <w:vertAlign w:val="superscript"/>
    </w:rPr>
  </w:style>
  <w:style w:type="character" w:customStyle="1" w:styleId="FNhochgestelltblau">
    <w:name w:val="FN hochgestellt blau"/>
    <w:uiPriority w:val="99"/>
    <w:qFormat/>
    <w:rPr>
      <w:rFonts w:ascii="Arial" w:hAnsi="Arial"/>
      <w:color w:val="000000"/>
      <w:sz w:val="15"/>
      <w:vertAlign w:val="superscript"/>
    </w:rPr>
  </w:style>
  <w:style w:type="character" w:customStyle="1" w:styleId="FNhochgestelltmagerblau">
    <w:name w:val="FN hochgestellt. mager blau"/>
    <w:uiPriority w:val="99"/>
    <w:qFormat/>
    <w:rPr>
      <w:rFonts w:ascii="Arial" w:hAnsi="Arial" w:cs="Arial"/>
      <w:color w:val="000000"/>
      <w:sz w:val="22"/>
      <w:vertAlign w:val="superscript"/>
    </w:rPr>
  </w:style>
  <w:style w:type="character" w:customStyle="1" w:styleId="GlgVar">
    <w:name w:val="GlgVar"/>
    <w:uiPriority w:val="99"/>
    <w:qFormat/>
    <w:rPr>
      <w:rFonts w:asciiTheme="minorHAnsi" w:hAnsiTheme="minorHAnsi"/>
      <w:i/>
      <w:sz w:val="22"/>
    </w:rPr>
  </w:style>
  <w:style w:type="character" w:customStyle="1" w:styleId="hf">
    <w:name w:val="hf"/>
    <w:uiPriority w:val="99"/>
    <w:qFormat/>
    <w:rPr>
      <w:rFonts w:ascii="Arial" w:hAnsi="Arial" w:cs="Arial"/>
      <w:b/>
      <w:sz w:val="22"/>
    </w:rPr>
  </w:style>
  <w:style w:type="character" w:customStyle="1" w:styleId="hfunterstrichen">
    <w:name w:val="hf unterstrichen"/>
    <w:uiPriority w:val="99"/>
    <w:qFormat/>
    <w:rPr>
      <w:rFonts w:ascii="Arial" w:hAnsi="Arial"/>
      <w:b/>
      <w:color w:val="000000"/>
      <w:sz w:val="15"/>
      <w:u w:val="single"/>
    </w:rPr>
  </w:style>
  <w:style w:type="character" w:customStyle="1" w:styleId="HKS23N">
    <w:name w:val="HKS 23 N"/>
    <w:uiPriority w:val="99"/>
    <w:qFormat/>
    <w:rPr>
      <w:rFonts w:asciiTheme="minorHAnsi" w:hAnsiTheme="minorHAnsi" w:cs="Times New Roman"/>
      <w:color w:val="FF004D"/>
      <w:sz w:val="22"/>
    </w:rPr>
  </w:style>
  <w:style w:type="character" w:customStyle="1" w:styleId="HKS23N20">
    <w:name w:val="HKS 23 N 20 %"/>
    <w:uiPriority w:val="99"/>
    <w:qFormat/>
    <w:rPr>
      <w:rFonts w:ascii="Arial" w:hAnsi="Arial"/>
      <w:color w:val="FFCCDB"/>
      <w:sz w:val="15"/>
    </w:rPr>
  </w:style>
  <w:style w:type="character" w:customStyle="1" w:styleId="HKS23N30">
    <w:name w:val="HKS 23 N 30 %"/>
    <w:uiPriority w:val="99"/>
    <w:qFormat/>
    <w:rPr>
      <w:rFonts w:ascii="Arial" w:hAnsi="Arial" w:cs="Arial"/>
      <w:color w:val="FFB3C9"/>
      <w:sz w:val="15"/>
    </w:rPr>
  </w:style>
  <w:style w:type="character" w:customStyle="1" w:styleId="kursiv">
    <w:name w:val="kursiv"/>
    <w:uiPriority w:val="99"/>
    <w:qFormat/>
    <w:rPr>
      <w:rFonts w:ascii="Arial" w:hAnsi="Arial"/>
      <w:i/>
      <w:sz w:val="22"/>
    </w:rPr>
  </w:style>
  <w:style w:type="character" w:customStyle="1" w:styleId="Ke4stchenWindings">
    <w:name w:val="Käe4stchen (Windings)"/>
    <w:uiPriority w:val="99"/>
    <w:rPr>
      <w:rFonts w:ascii="Wingdings" w:hAnsi="Wingdings" w:cs="Wingdings"/>
      <w:color w:val="000000"/>
      <w:sz w:val="18"/>
    </w:rPr>
  </w:style>
  <w:style w:type="character" w:customStyle="1" w:styleId="mager">
    <w:name w:val="mager"/>
    <w:uiPriority w:val="99"/>
    <w:qFormat/>
    <w:rPr>
      <w:rFonts w:ascii="Arial" w:hAnsi="Arial"/>
      <w:color w:val="000000"/>
      <w:sz w:val="15"/>
    </w:rPr>
  </w:style>
  <w:style w:type="character" w:customStyle="1" w:styleId="magerundkursiv">
    <w:name w:val="mager und kursiv"/>
    <w:uiPriority w:val="99"/>
    <w:qFormat/>
    <w:rPr>
      <w:rFonts w:ascii="Arial" w:hAnsi="Arial" w:cs="Arial"/>
      <w:i/>
      <w:color w:val="000000"/>
      <w:sz w:val="15"/>
    </w:rPr>
  </w:style>
  <w:style w:type="character" w:customStyle="1" w:styleId="magerundunterstrichen">
    <w:name w:val="mager und unterstrichen"/>
    <w:uiPriority w:val="99"/>
    <w:qFormat/>
    <w:rPr>
      <w:rFonts w:ascii="Arial" w:hAnsi="Arial"/>
      <w:color w:val="000000"/>
      <w:sz w:val="15"/>
      <w:u w:val="single"/>
    </w:rPr>
  </w:style>
  <w:style w:type="character" w:customStyle="1" w:styleId="Pantone">
    <w:name w:val="Pantone"/>
    <w:uiPriority w:val="99"/>
    <w:qFormat/>
    <w:rPr>
      <w:rFonts w:ascii="Arial" w:hAnsi="Arial" w:cs="Arial"/>
      <w:color w:val="FFA817"/>
      <w:sz w:val="18"/>
    </w:rPr>
  </w:style>
  <w:style w:type="character" w:customStyle="1" w:styleId="Punkt65">
    <w:name w:val="Punkt 6.5"/>
    <w:uiPriority w:val="99"/>
    <w:qFormat/>
    <w:rPr>
      <w:rFonts w:ascii="Arial" w:hAnsi="Arial"/>
      <w:color w:val="000000"/>
      <w:sz w:val="13"/>
    </w:rPr>
  </w:style>
  <w:style w:type="character" w:customStyle="1" w:styleId="RVsymbol">
    <w:name w:val="RV_symbol"/>
    <w:uiPriority w:val="99"/>
    <w:qFormat/>
    <w:rPr>
      <w:rFonts w:ascii="Symbol" w:hAnsi="Symbol" w:cs="Symbol"/>
      <w:color w:val="000000"/>
      <w:sz w:val="20"/>
    </w:rPr>
  </w:style>
  <w:style w:type="character" w:customStyle="1" w:styleId="RVtiefergestellt">
    <w:name w:val="RV_tiefergestellt"/>
    <w:uiPriority w:val="99"/>
    <w:qFormat/>
    <w:rPr>
      <w:rFonts w:ascii="Arial" w:hAnsi="Arial"/>
      <w:color w:val="000000"/>
      <w:sz w:val="15"/>
      <w:vertAlign w:val="subscript"/>
    </w:rPr>
  </w:style>
  <w:style w:type="character" w:customStyle="1" w:styleId="RVWindings-Pfeil75">
    <w:name w:val="RV_Windings-Pfeil_75"/>
    <w:uiPriority w:val="99"/>
    <w:qFormat/>
    <w:rPr>
      <w:rFonts w:ascii="Wingdings" w:hAnsi="Wingdings" w:cs="Wingdings"/>
      <w:color w:val="000000"/>
      <w:sz w:val="15"/>
    </w:rPr>
  </w:style>
  <w:style w:type="character" w:customStyle="1" w:styleId="Sternchen">
    <w:name w:val="Sternchen"/>
    <w:uiPriority w:val="99"/>
    <w:qFormat/>
    <w:rPr>
      <w:rFonts w:ascii="Arial" w:hAnsi="Arial"/>
      <w:b/>
      <w:color w:val="000000"/>
      <w:sz w:val="20"/>
    </w:rPr>
  </w:style>
  <w:style w:type="character" w:customStyle="1" w:styleId="Sternchenblau">
    <w:name w:val="Sternchen blau"/>
    <w:uiPriority w:val="99"/>
    <w:qFormat/>
    <w:rPr>
      <w:rFonts w:ascii="Arial" w:hAnsi="Arial" w:cs="Arial"/>
      <w:b/>
      <w:color w:val="0000FF"/>
      <w:sz w:val="20"/>
    </w:rPr>
  </w:style>
  <w:style w:type="character" w:customStyle="1" w:styleId="Unterstrichen">
    <w:name w:val="Unterstrichen"/>
    <w:uiPriority w:val="99"/>
    <w:qFormat/>
    <w:rPr>
      <w:rFonts w:ascii="Arial" w:hAnsi="Arial"/>
      <w:color w:val="000000"/>
      <w:sz w:val="15"/>
      <w:u w:val="single"/>
    </w:rPr>
  </w:style>
  <w:style w:type="character" w:customStyle="1" w:styleId="weidf">
    <w:name w:val="weißdf"/>
    <w:uiPriority w:val="99"/>
    <w:qFormat/>
    <w:rPr>
      <w:rFonts w:ascii="Arial" w:hAnsi="Arial" w:cs="Arial"/>
      <w:b/>
      <w:color w:val="FFFFFF"/>
      <w:sz w:val="18"/>
    </w:rPr>
  </w:style>
  <w:style w:type="character" w:customStyle="1" w:styleId="FootnoteReference">
    <w:name w:val="FootnoteReference"/>
    <w:uiPriority w:val="99"/>
    <w:qFormat/>
    <w:rPr>
      <w:rFonts w:asciiTheme="minorHAnsi" w:hAnsiTheme="minorHAnsi"/>
      <w:sz w:val="17"/>
      <w:vertAlign w:val="superscript"/>
    </w:rPr>
  </w:style>
  <w:style w:type="character" w:customStyle="1" w:styleId="2">
    <w:name w:val="2"/>
    <w:uiPriority w:val="99"/>
    <w:qFormat/>
    <w:rPr>
      <w:rFonts w:ascii="Arial" w:hAnsi="Arial" w:cs="Arial"/>
      <w:color w:val="000000"/>
      <w:sz w:val="4"/>
    </w:rPr>
  </w:style>
  <w:style w:type="character" w:customStyle="1" w:styleId="AbsatzpunktAusderPraxis">
    <w:name w:val="Absatzpunkt Aus der Praxis"/>
    <w:uiPriority w:val="99"/>
    <w:qFormat/>
    <w:rPr>
      <w:rFonts w:ascii="Franklin Gothic Book" w:hAnsi="Franklin Gothic Book"/>
      <w:color w:val="00FF00"/>
    </w:rPr>
  </w:style>
  <w:style w:type="character" w:customStyle="1" w:styleId="AbsatzpunktDieBASSimSchulalltag">
    <w:name w:val="Absatzpunkt Die BASS im Schulalltag"/>
    <w:uiPriority w:val="99"/>
    <w:qFormat/>
    <w:rPr>
      <w:rFonts w:ascii="Franklin Gothic Book" w:hAnsi="Franklin Gothic Book" w:cs="Franklin Gothic Book"/>
      <w:color w:val="0030AA"/>
    </w:rPr>
  </w:style>
  <w:style w:type="character" w:customStyle="1" w:styleId="AbsatzpunktGutzuwissen">
    <w:name w:val="Absatzpunkt Gut zu wissen"/>
    <w:uiPriority w:val="99"/>
    <w:qFormat/>
    <w:rPr>
      <w:rFonts w:ascii="Franklin Gothic Book" w:hAnsi="Franklin Gothic Book"/>
      <w:color w:val="8000FF"/>
    </w:rPr>
  </w:style>
  <w:style w:type="character" w:customStyle="1" w:styleId="AbsatzpunktImFokus">
    <w:name w:val="Absatzpunkt Im Fokus"/>
    <w:uiPriority w:val="99"/>
    <w:qFormat/>
    <w:rPr>
      <w:rFonts w:ascii="Franklin Gothic Book" w:hAnsi="Franklin Gothic Book" w:cs="Franklin Gothic Book"/>
      <w:color w:val="D90038"/>
    </w:rPr>
  </w:style>
  <w:style w:type="character" w:customStyle="1" w:styleId="FarbeInhaltEditorial">
    <w:name w:val="Farbe Inhalt/Editorial"/>
    <w:uiPriority w:val="99"/>
    <w:qFormat/>
    <w:rPr>
      <w:rFonts w:ascii="Franklin Gothic Book" w:hAnsi="Franklin Gothic Book"/>
      <w:color w:val="00A4DE"/>
    </w:rPr>
  </w:style>
  <w:style w:type="character" w:customStyle="1" w:styleId="FNhochgestelltmagerundblau">
    <w:name w:val="FN hochgestellt. mager und blau"/>
    <w:uiPriority w:val="99"/>
    <w:qFormat/>
    <w:rPr>
      <w:rFonts w:ascii="Arial" w:hAnsi="Arial" w:cs="Arial"/>
      <w:color w:val="000000"/>
      <w:sz w:val="15"/>
      <w:vertAlign w:val="superscript"/>
    </w:rPr>
  </w:style>
  <w:style w:type="character" w:customStyle="1" w:styleId="InhaltZiffer">
    <w:name w:val="Inhalt Ziffer"/>
    <w:uiPriority w:val="99"/>
    <w:qFormat/>
    <w:rPr>
      <w:rFonts w:ascii="Franklin Gothic Book" w:hAnsi="Franklin Gothic Book"/>
      <w:color w:val="000000"/>
      <w:sz w:val="21"/>
    </w:rPr>
  </w:style>
  <w:style w:type="character" w:customStyle="1" w:styleId="Kopfzeile1">
    <w:name w:val="Kopfzeile1"/>
    <w:uiPriority w:val="99"/>
    <w:qFormat/>
    <w:rPr>
      <w:rFonts w:ascii="Franklin Gothic Book" w:hAnsi="Franklin Gothic Book" w:cs="Franklin Gothic Book"/>
      <w:caps/>
      <w:color w:val="FFFFFF"/>
      <w:w w:val="80"/>
      <w:sz w:val="17"/>
    </w:rPr>
  </w:style>
  <w:style w:type="character" w:customStyle="1" w:styleId="Ke4stchenWindings1">
    <w:name w:val="Käe4stchen (Windings)1"/>
    <w:uiPriority w:val="99"/>
    <w:qFormat/>
    <w:rPr>
      <w:rFonts w:ascii="Wingdings" w:hAnsi="Wingdings"/>
      <w:color w:val="000000"/>
      <w:sz w:val="18"/>
    </w:rPr>
  </w:style>
  <w:style w:type="character" w:customStyle="1" w:styleId="Standard1">
    <w:name w:val="Standard1"/>
    <w:uiPriority w:val="99"/>
    <w:qFormat/>
    <w:rPr>
      <w:rFonts w:ascii="Arial" w:hAnsi="Arial" w:cs="Arial"/>
      <w:sz w:val="22"/>
    </w:rPr>
  </w:style>
  <w:style w:type="character" w:customStyle="1" w:styleId="Punkt55">
    <w:name w:val="Punkt 5.5"/>
    <w:uiPriority w:val="99"/>
    <w:qFormat/>
    <w:rPr>
      <w:rFonts w:ascii="Arial" w:hAnsi="Arial"/>
      <w:color w:val="000000"/>
      <w:sz w:val="11"/>
    </w:rPr>
  </w:style>
  <w:style w:type="character" w:customStyle="1" w:styleId="Punkt60">
    <w:name w:val="Punkt 6.0"/>
    <w:uiPriority w:val="99"/>
    <w:qFormat/>
    <w:rPr>
      <w:rFonts w:ascii="Arial" w:hAnsi="Arial" w:cs="Arial"/>
      <w:color w:val="000000"/>
      <w:sz w:val="12"/>
    </w:rPr>
  </w:style>
  <w:style w:type="character" w:customStyle="1" w:styleId="Punkt70">
    <w:name w:val="Punkt 7.0"/>
    <w:uiPriority w:val="99"/>
    <w:qFormat/>
    <w:rPr>
      <w:rFonts w:ascii="Arial" w:hAnsi="Arial"/>
      <w:sz w:val="14"/>
    </w:rPr>
  </w:style>
  <w:style w:type="character" w:customStyle="1" w:styleId="RVTabellenueberschrift">
    <w:name w:val="RV_Tabellenueberschrift"/>
    <w:uiPriority w:val="99"/>
    <w:qFormat/>
    <w:rPr>
      <w:rFonts w:ascii="Arial" w:hAnsi="Arial" w:cs="Arial"/>
      <w:color w:val="000000"/>
      <w:sz w:val="13"/>
    </w:rPr>
  </w:style>
  <w:style w:type="character" w:customStyle="1" w:styleId="SWAbsatzpunktDerschnelledcberblick">
    <w:name w:val="SW Absatzpunkt Der schnelle Üdcberblick"/>
    <w:uiPriority w:val="99"/>
    <w:qFormat/>
    <w:rPr>
      <w:rFonts w:ascii="Franklin Gothic Book" w:hAnsi="Franklin Gothic Book"/>
      <w:color w:val="D90038"/>
    </w:rPr>
  </w:style>
  <w:style w:type="character" w:customStyle="1" w:styleId="SWGrundtextfett">
    <w:name w:val="SW Grundtext fett"/>
    <w:uiPriority w:val="99"/>
    <w:qFormat/>
    <w:rPr>
      <w:rFonts w:ascii="Franklin Gothic Demi" w:hAnsi="Franklin Gothic Demi" w:cs="Franklin Gothic Demi"/>
      <w:color w:val="000000"/>
      <w:sz w:val="21"/>
    </w:rPr>
  </w:style>
  <w:style w:type="character" w:customStyle="1" w:styleId="SWLink">
    <w:name w:val="SW Link"/>
    <w:uiPriority w:val="99"/>
    <w:qFormat/>
    <w:rPr>
      <w:rFonts w:asciiTheme="minorHAnsi" w:hAnsiTheme="minorHAnsi"/>
      <w:color w:val="000000"/>
      <w:sz w:val="22"/>
    </w:rPr>
  </w:style>
  <w:style w:type="character" w:customStyle="1" w:styleId="SWwwwfarbig">
    <w:name w:val="SW www farbig"/>
    <w:uiPriority w:val="99"/>
    <w:qFormat/>
    <w:rPr>
      <w:rFonts w:ascii="Franklin Gothic Medium" w:hAnsi="Franklin Gothic Medium" w:cs="Franklin Gothic Medium"/>
      <w:color w:val="0030AA"/>
      <w:sz w:val="21"/>
    </w:rPr>
  </w:style>
  <w:style w:type="character" w:customStyle="1" w:styleId="waldgrfcn">
    <w:name w:val="waldgrüfcn"/>
    <w:uiPriority w:val="99"/>
    <w:qFormat/>
    <w:rPr>
      <w:rFonts w:ascii="Arial" w:hAnsi="Arial"/>
      <w:b/>
      <w:color w:val="518A51"/>
      <w:sz w:val="18"/>
    </w:rPr>
  </w:style>
  <w:style w:type="character" w:customStyle="1" w:styleId="normal1">
    <w:name w:val="normal1"/>
    <w:uiPriority w:val="99"/>
    <w:qFormat/>
    <w:rPr>
      <w:rFonts w:ascii="Arial" w:hAnsi="Arial" w:cs="Arial"/>
      <w:sz w:val="22"/>
    </w:rPr>
  </w:style>
  <w:style w:type="character" w:customStyle="1" w:styleId="Fudfnotenzeichen">
    <w:name w:val="Fußdfnotenzeichen"/>
    <w:uiPriority w:val="99"/>
    <w:qFormat/>
    <w:rPr>
      <w:rFonts w:asciiTheme="minorHAnsi" w:hAnsiTheme="minorHAnsi"/>
      <w:sz w:val="22"/>
      <w:vertAlign w:val="superscript"/>
    </w:rPr>
  </w:style>
  <w:style w:type="character" w:styleId="Funotenzeichen">
    <w:name w:val="footnote reference"/>
    <w:basedOn w:val="Absatz-Standardschriftart"/>
    <w:uiPriority w:val="99"/>
    <w:rPr>
      <w:rFonts w:asciiTheme="minorHAnsi" w:hAnsiTheme="minorHAnsi" w:cs="Times New Roman"/>
      <w:sz w:val="22"/>
      <w:vertAlign w:val="superscript"/>
    </w:rPr>
  </w:style>
  <w:style w:type="character" w:styleId="Endnotenzeichen">
    <w:name w:val="endnote reference"/>
    <w:basedOn w:val="Absatz-Standardschriftart"/>
    <w:uiPriority w:val="99"/>
    <w:rPr>
      <w:rFonts w:asciiTheme="minorHAnsi" w:hAnsiTheme="minorHAnsi" w:cs="Times New Roman"/>
      <w:sz w:val="22"/>
      <w:vertAlign w:val="superscript"/>
    </w:rPr>
  </w:style>
  <w:style w:type="character" w:customStyle="1" w:styleId="FunotentextZchn">
    <w:name w:val="Fußnotentext Zchn"/>
    <w:link w:val="Funotentext"/>
    <w:uiPriority w:val="99"/>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s.schul-welt.de/itwin%209607.fm:13-32nr3.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gesetze-im-internet.de/bbig_2005/__8.html"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4241</Words>
  <Characters>26719</Characters>
  <Application>Microsoft Office Word</Application>
  <DocSecurity>0</DocSecurity>
  <Lines>222</Lines>
  <Paragraphs>61</Paragraphs>
  <ScaleCrop>false</ScaleCrop>
  <Company/>
  <LinksUpToDate>false</LinksUpToDate>
  <CharactersWithSpaces>30899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 Quaglia</cp:lastModifiedBy>
  <cp:revision>2</cp:revision>
  <dcterms:created xsi:type="dcterms:W3CDTF">2024-09-10T18:56:00Z</dcterms:created>
  <dcterms:modified xsi:type="dcterms:W3CDTF">2024-09-10T18:56:00Z</dcterms:modified>
</cp:coreProperties>
</file>