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D4D56" w14:textId="77777777" w:rsidR="00E77CAB" w:rsidRDefault="00E77CAB">
      <w:pPr>
        <w:pStyle w:val="V-Normaltext"/>
        <w:widowControl/>
        <w:spacing w:before="10" w:after="50" w:line="180" w:lineRule="exact"/>
      </w:pPr>
      <w:r>
        <w:rPr>
          <w:rFonts w:cs="Calibri"/>
          <w:b/>
          <w:color w:val="0000FF"/>
          <w:sz w:val="18"/>
        </w:rPr>
        <w:t xml:space="preserve">Zu BASS 10 </w:t>
      </w:r>
      <w:r>
        <w:rPr>
          <w:rFonts w:cs="Calibri"/>
          <w:b/>
          <w:color w:val="0000FF"/>
          <w:sz w:val="18"/>
        </w:rPr>
        <w:t>–</w:t>
      </w:r>
      <w:r>
        <w:rPr>
          <w:rFonts w:cs="Calibri"/>
          <w:b/>
          <w:color w:val="0000FF"/>
          <w:sz w:val="18"/>
        </w:rPr>
        <w:t xml:space="preserve"> 41 Nr. 6.1</w:t>
      </w:r>
    </w:p>
    <w:p w14:paraId="75DC915D" w14:textId="77777777" w:rsidR="00E77CAB" w:rsidRDefault="00E77CAB">
      <w:pPr>
        <w:pStyle w:val="V-Bass-dcber"/>
        <w:widowControl/>
        <w:spacing w:before="10" w:after="10"/>
        <w:rPr>
          <w:rFonts w:cs="Arial"/>
        </w:rPr>
      </w:pPr>
      <w:r>
        <w:t>Verordnung</w:t>
      </w:r>
      <w:r>
        <w:br/>
        <w:t xml:space="preserve">zur </w:t>
      </w:r>
      <w:r>
        <w:t>Ä</w:t>
      </w:r>
      <w:r>
        <w:t>nderung der Verordnung</w:t>
      </w:r>
      <w:r>
        <w:br/>
      </w:r>
      <w:r>
        <w:t>ü</w:t>
      </w:r>
      <w:r>
        <w:t>ber die zur Verarbeitung zugelassenen</w:t>
      </w:r>
      <w:r>
        <w:br/>
        <w:t>Daten der Lehrerinnen und Lehrer</w:t>
      </w:r>
      <w:r>
        <w:br/>
        <w:t>(VO-DV II)</w:t>
      </w:r>
    </w:p>
    <w:p w14:paraId="29C194AC" w14:textId="77777777" w:rsidR="00E77CAB" w:rsidRDefault="00E77CAB">
      <w:pPr>
        <w:pStyle w:val="V-NormaltextZentriert"/>
        <w:widowControl/>
        <w:rPr>
          <w:rFonts w:cs="Arial"/>
        </w:rPr>
      </w:pPr>
      <w:r>
        <w:t>Vom 20. Dezember 2006</w:t>
      </w:r>
      <w:r>
        <w:br/>
      </w:r>
      <w:r>
        <w:t>(GV. NRW. 2007 S. 13)</w:t>
      </w:r>
    </w:p>
    <w:p w14:paraId="027155F1" w14:textId="77777777" w:rsidR="00E77CAB" w:rsidRDefault="00E77CAB">
      <w:pPr>
        <w:pStyle w:val="V-Normaltext"/>
        <w:widowControl/>
      </w:pPr>
      <w:r>
        <w:rPr>
          <w:rFonts w:cs="Calibri"/>
        </w:rPr>
        <w:t xml:space="preserve">Aufgrund des </w:t>
      </w:r>
      <w:r>
        <w:rPr>
          <w:rFonts w:cs="Calibri"/>
        </w:rPr>
        <w:t>§</w:t>
      </w:r>
      <w:r>
        <w:rPr>
          <w:rFonts w:cs="Calibri"/>
        </w:rPr>
        <w:t xml:space="preserve"> 122 Abs. 4 Schulgesetz (SchulG)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Gesetz vom 27. Juni 2006 (GV. NRW. S. 278) wird mit Zustimmung des Ausschusses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des Landtages verordnet: </w:t>
      </w:r>
    </w:p>
    <w:p w14:paraId="50FAAEA7" w14:textId="77777777" w:rsidR="00E77CAB" w:rsidRDefault="00E77CAB">
      <w:pPr>
        <w:pStyle w:val="V-Normaltext"/>
        <w:widowControl/>
      </w:pPr>
      <w:r>
        <w:rPr>
          <w:rFonts w:cs="Calibri"/>
        </w:rPr>
        <w:t xml:space="preserve">Die Verordnung </w:t>
      </w:r>
      <w:r>
        <w:rPr>
          <w:rFonts w:cs="Calibri"/>
        </w:rPr>
        <w:t>ü</w:t>
      </w:r>
      <w:r>
        <w:rPr>
          <w:rFonts w:cs="Calibri"/>
        </w:rPr>
        <w:t>ber die zur Verarbeitung zugelassenen Daten der Lehrerinnen und Lehrer (VO-DV II) vom 22. Juli 1996 (GV. NRW. S. 310), zuletzt ge</w:t>
      </w:r>
      <w:r>
        <w:rPr>
          <w:rFonts w:cs="Calibri"/>
        </w:rPr>
        <w:t>ä</w:t>
      </w:r>
      <w:r>
        <w:rPr>
          <w:rFonts w:cs="Calibri"/>
        </w:rPr>
        <w:t>ndert durch Verordnung vom 11. Oktober 2004 (GV. NRW. S. 581, ber. S. 693), wird wie folgt ge</w:t>
      </w:r>
      <w:r>
        <w:rPr>
          <w:rFonts w:cs="Calibri"/>
        </w:rPr>
        <w:t>ä</w:t>
      </w:r>
      <w:r>
        <w:rPr>
          <w:rFonts w:cs="Calibri"/>
        </w:rPr>
        <w:t xml:space="preserve">ndert: </w:t>
      </w:r>
    </w:p>
    <w:p w14:paraId="3C0B2E0A" w14:textId="77777777" w:rsidR="00E77CAB" w:rsidRDefault="00E77CAB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</w:r>
      <w:r>
        <w:t>§</w:t>
      </w:r>
      <w:r>
        <w:t xml:space="preserve"> 1 wird wie folgt ge</w:t>
      </w:r>
      <w:r>
        <w:t>ä</w:t>
      </w:r>
      <w:r>
        <w:t>ndert:</w:t>
      </w:r>
    </w:p>
    <w:p w14:paraId="13F1F94C" w14:textId="77777777" w:rsidR="00E77CAB" w:rsidRDefault="00E77CAB">
      <w:pPr>
        <w:pStyle w:val="V-Normaltext"/>
        <w:widowControl/>
        <w:rPr>
          <w:rFonts w:cs="Calibri"/>
        </w:rPr>
      </w:pPr>
    </w:p>
    <w:p w14:paraId="44F58CE9" w14:textId="77777777" w:rsidR="00E77CAB" w:rsidRDefault="00E77CAB">
      <w:pPr>
        <w:pStyle w:val="V-ListeNormal2"/>
        <w:widowControl/>
        <w:ind w:left="510" w:hanging="510"/>
        <w:rPr>
          <w:rFonts w:cs="Calibri"/>
        </w:rPr>
      </w:pPr>
      <w:r>
        <w:t>a)</w:t>
      </w:r>
      <w:r>
        <w:tab/>
        <w:t>In Absatz 1 Satz 1 werden die W</w:t>
      </w:r>
      <w:r>
        <w:t>ö</w:t>
      </w:r>
      <w:r>
        <w:t xml:space="preserve">rter </w:t>
      </w:r>
      <w:r>
        <w:t>„</w:t>
      </w:r>
      <w:r>
        <w:t>Staatliche Pr</w:t>
      </w:r>
      <w:r>
        <w:t>ü</w:t>
      </w:r>
      <w:r>
        <w:t>fungs</w:t>
      </w:r>
      <w:r>
        <w:t>ä</w:t>
      </w:r>
      <w:r>
        <w:t>mter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das Landespr</w:t>
      </w:r>
      <w:r>
        <w:t>ü</w:t>
      </w:r>
      <w:r>
        <w:t>fungsamt</w:t>
      </w:r>
      <w:r>
        <w:t>“</w:t>
      </w:r>
      <w:r>
        <w:t>; die W</w:t>
      </w:r>
      <w:r>
        <w:t>ö</w:t>
      </w:r>
      <w:r>
        <w:t xml:space="preserve">rter </w:t>
      </w:r>
      <w:r>
        <w:t>„</w:t>
      </w:r>
      <w:r>
        <w:t>, das Landesinstitut f</w:t>
      </w:r>
      <w:r>
        <w:t>ü</w:t>
      </w:r>
      <w:r>
        <w:t>r Schule</w:t>
      </w:r>
      <w:r>
        <w:t>“</w:t>
      </w:r>
      <w:r>
        <w:t xml:space="preserve"> werden gestrichen.</w:t>
      </w:r>
    </w:p>
    <w:p w14:paraId="1B2B983E" w14:textId="77777777" w:rsidR="00E77CAB" w:rsidRDefault="00E77CAB">
      <w:pPr>
        <w:pStyle w:val="V-ListeNormal2"/>
        <w:widowControl/>
        <w:ind w:left="510" w:hanging="510"/>
        <w:rPr>
          <w:rFonts w:cs="Calibri"/>
        </w:rPr>
      </w:pPr>
      <w:r>
        <w:t>b)</w:t>
      </w:r>
      <w:r>
        <w:tab/>
      </w:r>
      <w:r>
        <w:t xml:space="preserve">In Absatz 1 Satz 1 Nr. 3 wird das Wort </w:t>
      </w:r>
      <w:r>
        <w:t>„</w:t>
      </w:r>
      <w:r>
        <w:t>Pr</w:t>
      </w:r>
      <w:r>
        <w:t>ü</w:t>
      </w:r>
      <w:r>
        <w:t>fungs</w:t>
      </w:r>
      <w:r>
        <w:t>ä</w:t>
      </w:r>
      <w:r>
        <w:t>mtern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am Landespr</w:t>
      </w:r>
      <w:r>
        <w:t>ü</w:t>
      </w:r>
      <w:r>
        <w:t>fungsamt</w:t>
      </w:r>
      <w:r>
        <w:t>“</w:t>
      </w:r>
      <w:r>
        <w:t>.</w:t>
      </w:r>
    </w:p>
    <w:p w14:paraId="727C54F1" w14:textId="77777777" w:rsidR="00E77CAB" w:rsidRDefault="00E77CAB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7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6D39A43" w14:textId="77777777" w:rsidR="00E77CAB" w:rsidRDefault="00E77CAB">
      <w:pPr>
        <w:pStyle w:val="V-Normaltext"/>
        <w:widowControl/>
      </w:pPr>
    </w:p>
    <w:p w14:paraId="1ED1C7CC" w14:textId="77777777" w:rsidR="00E77CAB" w:rsidRDefault="00E77CAB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 xml:space="preserve">In der </w:t>
      </w:r>
      <w:r>
        <w:rPr>
          <w:rFonts w:cs="Calibri"/>
        </w:rPr>
        <w:t>Ü</w:t>
      </w:r>
      <w:r>
        <w:rPr>
          <w:rFonts w:cs="Calibri"/>
        </w:rPr>
        <w:t>berschrift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in den Staatlichen Pr</w:t>
      </w:r>
      <w:r>
        <w:rPr>
          <w:rFonts w:cs="Calibri"/>
        </w:rPr>
        <w:t>ü</w:t>
      </w:r>
      <w:r>
        <w:rPr>
          <w:rFonts w:cs="Calibri"/>
        </w:rPr>
        <w:t>fungs</w:t>
      </w:r>
      <w:r>
        <w:rPr>
          <w:rFonts w:cs="Calibri"/>
        </w:rPr>
        <w:t>ä</w:t>
      </w:r>
      <w:r>
        <w:rPr>
          <w:rFonts w:cs="Calibri"/>
        </w:rPr>
        <w:t>mtern</w:t>
      </w:r>
      <w:r>
        <w:rPr>
          <w:rFonts w:cs="Calibri"/>
        </w:rPr>
        <w:t>“</w:t>
      </w:r>
      <w:r>
        <w:rPr>
          <w:rFonts w:cs="Calibri"/>
        </w:rPr>
        <w:t xml:space="preserve"> ersetzt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im Landespr</w:t>
      </w:r>
      <w:r>
        <w:rPr>
          <w:rFonts w:cs="Calibri"/>
        </w:rPr>
        <w:t>ü</w:t>
      </w:r>
      <w:r>
        <w:rPr>
          <w:rFonts w:cs="Calibri"/>
        </w:rPr>
        <w:t>fungsamt</w:t>
      </w:r>
      <w:r>
        <w:rPr>
          <w:rFonts w:cs="Calibri"/>
        </w:rPr>
        <w:t>“</w:t>
      </w:r>
      <w:r>
        <w:rPr>
          <w:rFonts w:cs="Calibri"/>
        </w:rPr>
        <w:t xml:space="preserve">; die Angaben </w:t>
      </w:r>
      <w:r>
        <w:rPr>
          <w:rFonts w:cs="Calibri"/>
        </w:rPr>
        <w:t>„</w:t>
      </w:r>
      <w:r>
        <w:rPr>
          <w:rFonts w:cs="Calibri"/>
        </w:rPr>
        <w:t>, den Studienseminaren, dem Landesinstitut f</w:t>
      </w:r>
      <w:r>
        <w:rPr>
          <w:rFonts w:cs="Calibri"/>
        </w:rPr>
        <w:t>ü</w:t>
      </w:r>
      <w:r>
        <w:rPr>
          <w:rFonts w:cs="Calibri"/>
        </w:rPr>
        <w:t>r Schule</w:t>
      </w:r>
      <w:r>
        <w:rPr>
          <w:rFonts w:cs="Calibri"/>
        </w:rPr>
        <w:t>“</w:t>
      </w:r>
      <w:r>
        <w:rPr>
          <w:rFonts w:cs="Calibri"/>
        </w:rPr>
        <w:t xml:space="preserve"> werden ersetzt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und den Studienseminaren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70EA8D36" w14:textId="77777777" w:rsidR="00E77CAB" w:rsidRDefault="00E77CAB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In Absatz 1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Staatliche Pr</w:t>
      </w:r>
      <w:r>
        <w:rPr>
          <w:rFonts w:cs="Calibri"/>
        </w:rPr>
        <w:t>ü</w:t>
      </w:r>
      <w:r>
        <w:rPr>
          <w:rFonts w:cs="Calibri"/>
        </w:rPr>
        <w:t>fungs</w:t>
      </w:r>
      <w:r>
        <w:rPr>
          <w:rFonts w:cs="Calibri"/>
        </w:rPr>
        <w:t>ä</w:t>
      </w:r>
      <w:r>
        <w:rPr>
          <w:rFonts w:cs="Calibri"/>
        </w:rPr>
        <w:t>mter</w:t>
      </w:r>
      <w:r>
        <w:rPr>
          <w:rFonts w:cs="Calibri"/>
        </w:rPr>
        <w:t>“</w:t>
      </w:r>
      <w:r>
        <w:rPr>
          <w:rFonts w:cs="Calibri"/>
        </w:rPr>
        <w:t xml:space="preserve"> ersetzt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Das Landespr</w:t>
      </w:r>
      <w:r>
        <w:rPr>
          <w:rFonts w:cs="Calibri"/>
        </w:rPr>
        <w:t>ü</w:t>
      </w:r>
      <w:r>
        <w:rPr>
          <w:rFonts w:cs="Calibri"/>
        </w:rPr>
        <w:t>fungsamt</w:t>
      </w:r>
      <w:r>
        <w:rPr>
          <w:rFonts w:cs="Calibri"/>
        </w:rPr>
        <w:t>“</w:t>
      </w:r>
      <w:r>
        <w:rPr>
          <w:rFonts w:cs="Calibri"/>
        </w:rPr>
        <w:t xml:space="preserve">; das Wort </w:t>
      </w:r>
      <w:r>
        <w:rPr>
          <w:rFonts w:cs="Calibri"/>
        </w:rPr>
        <w:t>„</w:t>
      </w:r>
      <w:r>
        <w:rPr>
          <w:rFonts w:cs="Calibri"/>
        </w:rPr>
        <w:t>d</w:t>
      </w:r>
      <w:r>
        <w:rPr>
          <w:rFonts w:cs="Calibri"/>
        </w:rPr>
        <w:t>ü</w:t>
      </w:r>
      <w:r>
        <w:rPr>
          <w:rFonts w:cs="Calibri"/>
        </w:rPr>
        <w:t>rfen</w:t>
      </w:r>
      <w:r>
        <w:rPr>
          <w:rFonts w:cs="Calibri"/>
        </w:rPr>
        <w:t>“</w:t>
      </w:r>
      <w:r>
        <w:rPr>
          <w:rFonts w:cs="Calibri"/>
        </w:rPr>
        <w:t xml:space="preserve"> wird ersetzt durch das Wort </w:t>
      </w:r>
      <w:r>
        <w:rPr>
          <w:rFonts w:cs="Calibri"/>
        </w:rPr>
        <w:t>„</w:t>
      </w:r>
      <w:r>
        <w:rPr>
          <w:rFonts w:cs="Calibri"/>
        </w:rPr>
        <w:t>darf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713841FB" w14:textId="77777777" w:rsidR="00E77CAB" w:rsidRDefault="00E77CAB">
      <w:pPr>
        <w:pStyle w:val="V-ListeNormal2"/>
        <w:widowControl/>
        <w:ind w:left="510" w:hanging="510"/>
      </w:pPr>
      <w:r>
        <w:rPr>
          <w:rFonts w:cs="Calibri"/>
        </w:rPr>
        <w:t>c)</w:t>
      </w:r>
      <w:r>
        <w:rPr>
          <w:rFonts w:cs="Calibri"/>
        </w:rPr>
        <w:tab/>
        <w:t xml:space="preserve">Absatz 3 wird aufgehoben. </w:t>
      </w:r>
    </w:p>
    <w:p w14:paraId="164833A5" w14:textId="77777777" w:rsidR="00E77CAB" w:rsidRDefault="00E77CAB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</w:r>
      <w:r>
        <w:t>§</w:t>
      </w:r>
      <w:r>
        <w:t xml:space="preserve"> 8 wird wie folgt ge</w:t>
      </w:r>
      <w:r>
        <w:t>ä</w:t>
      </w:r>
      <w:r>
        <w:t>ndert:</w:t>
      </w:r>
    </w:p>
    <w:p w14:paraId="6AF20559" w14:textId="77777777" w:rsidR="00E77CAB" w:rsidRDefault="00E77CAB">
      <w:pPr>
        <w:pStyle w:val="V-Normaltext"/>
        <w:widowControl/>
        <w:rPr>
          <w:rFonts w:cs="Calibri"/>
        </w:rPr>
      </w:pPr>
    </w:p>
    <w:p w14:paraId="61C42150" w14:textId="77777777" w:rsidR="00E77CAB" w:rsidRDefault="00E77CAB">
      <w:pPr>
        <w:pStyle w:val="V-ListeNormal2"/>
        <w:widowControl/>
        <w:ind w:left="510" w:hanging="510"/>
        <w:rPr>
          <w:rFonts w:cs="Calibri"/>
        </w:rPr>
      </w:pPr>
      <w:r>
        <w:t>a)</w:t>
      </w:r>
      <w:r>
        <w:tab/>
        <w:t>In Absatz 2 Nr. 2 werden die W</w:t>
      </w:r>
      <w:r>
        <w:t>ö</w:t>
      </w:r>
      <w:r>
        <w:t xml:space="preserve">rter </w:t>
      </w:r>
      <w:r>
        <w:t>„</w:t>
      </w:r>
      <w:r>
        <w:t>die Staatlichen Pr</w:t>
      </w:r>
      <w:r>
        <w:t>ü</w:t>
      </w:r>
      <w:r>
        <w:t>fungs</w:t>
      </w:r>
      <w:r>
        <w:t>ä</w:t>
      </w:r>
      <w:r>
        <w:t>mter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das Landespr</w:t>
      </w:r>
      <w:r>
        <w:t>ü</w:t>
      </w:r>
      <w:r>
        <w:t>fungsamt</w:t>
      </w:r>
      <w:r>
        <w:t>“</w:t>
      </w:r>
      <w:r>
        <w:t>.</w:t>
      </w:r>
    </w:p>
    <w:p w14:paraId="3C3EEF2D" w14:textId="77777777" w:rsidR="00E77CAB" w:rsidRDefault="00E77CAB">
      <w:pPr>
        <w:pStyle w:val="V-ListeNormal2"/>
        <w:widowControl/>
        <w:ind w:left="510" w:hanging="510"/>
        <w:rPr>
          <w:rFonts w:cs="Calibri"/>
        </w:rPr>
      </w:pPr>
      <w:r>
        <w:t>b)</w:t>
      </w:r>
      <w:r>
        <w:tab/>
        <w:t>In Absatz 2 Nr. 3 werden die W</w:t>
      </w:r>
      <w:r>
        <w:t>ö</w:t>
      </w:r>
      <w:r>
        <w:t xml:space="preserve">rter </w:t>
      </w:r>
      <w:r>
        <w:t>„</w:t>
      </w:r>
      <w:r>
        <w:t>von den Staatlichen Pr</w:t>
      </w:r>
      <w:r>
        <w:t>ü</w:t>
      </w:r>
      <w:r>
        <w:t>fungs</w:t>
      </w:r>
      <w:r>
        <w:t>ä</w:t>
      </w:r>
      <w:r>
        <w:t>mtern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vom Landespr</w:t>
      </w:r>
      <w:r>
        <w:t>ü</w:t>
      </w:r>
      <w:r>
        <w:t>fungsamt</w:t>
      </w:r>
      <w:r>
        <w:t>“</w:t>
      </w:r>
      <w:r>
        <w:t>; die W</w:t>
      </w:r>
      <w:r>
        <w:t>ö</w:t>
      </w:r>
      <w:r>
        <w:t xml:space="preserve">rter </w:t>
      </w:r>
      <w:r>
        <w:t>„</w:t>
      </w:r>
      <w:r>
        <w:t>, an andere Staatliche Pr</w:t>
      </w:r>
      <w:r>
        <w:t>ü</w:t>
      </w:r>
      <w:r>
        <w:t>fungs</w:t>
      </w:r>
      <w:r>
        <w:t>ä</w:t>
      </w:r>
      <w:r>
        <w:t>mter f</w:t>
      </w:r>
      <w:r>
        <w:t>ü</w:t>
      </w:r>
      <w:r>
        <w:t>r Zweite Staatspr</w:t>
      </w:r>
      <w:r>
        <w:t>ü</w:t>
      </w:r>
      <w:r>
        <w:t>fungen</w:t>
      </w:r>
      <w:r>
        <w:t>“</w:t>
      </w:r>
      <w:r>
        <w:t xml:space="preserve"> werden gestrichen.</w:t>
      </w:r>
    </w:p>
    <w:p w14:paraId="556A6784" w14:textId="77777777" w:rsidR="00E77CAB" w:rsidRDefault="00E77CAB">
      <w:pPr>
        <w:pStyle w:val="V-ListeNormal2"/>
        <w:widowControl/>
        <w:ind w:left="510" w:hanging="510"/>
        <w:rPr>
          <w:rFonts w:cs="Calibri"/>
        </w:rPr>
      </w:pPr>
      <w:r>
        <w:t>c)</w:t>
      </w:r>
      <w:r>
        <w:tab/>
        <w:t>In Absatz 3 Nr. 2 werden die W</w:t>
      </w:r>
      <w:r>
        <w:t>ö</w:t>
      </w:r>
      <w:r>
        <w:t xml:space="preserve">rter </w:t>
      </w:r>
      <w:r>
        <w:t>„</w:t>
      </w:r>
      <w:r>
        <w:t>und das Landesinstitut f</w:t>
      </w:r>
      <w:r>
        <w:t>ü</w:t>
      </w:r>
      <w:r>
        <w:t>r Schule</w:t>
      </w:r>
      <w:r>
        <w:t>“</w:t>
      </w:r>
      <w:r>
        <w:t xml:space="preserve"> gestrichen.</w:t>
      </w:r>
    </w:p>
    <w:p w14:paraId="6E120872" w14:textId="77777777" w:rsidR="00E77CAB" w:rsidRDefault="00E77CAB">
      <w:pPr>
        <w:pStyle w:val="V-ListeNormal2"/>
        <w:widowControl/>
        <w:ind w:left="510" w:hanging="510"/>
        <w:rPr>
          <w:rFonts w:cs="Calibri"/>
        </w:rPr>
      </w:pPr>
      <w:r>
        <w:t>d)</w:t>
      </w:r>
      <w:r>
        <w:tab/>
        <w:t>In Absatz 3 wird die Nr. 3 gestrichen.</w:t>
      </w:r>
    </w:p>
    <w:p w14:paraId="44DAE0EB" w14:textId="77777777" w:rsidR="00E77CAB" w:rsidRDefault="00E77CAB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9 Absatz 1 Nr. 3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BF3799B" w14:textId="77777777" w:rsidR="00E77CAB" w:rsidRDefault="00E77CAB">
      <w:pPr>
        <w:pStyle w:val="V-Normaltext"/>
        <w:widowControl/>
      </w:pPr>
    </w:p>
    <w:p w14:paraId="668CE7CD" w14:textId="77777777" w:rsidR="00E77CAB" w:rsidRDefault="00E77CAB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>Nach Buchstabe b wird neu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46A5A207" w14:textId="77777777" w:rsidR="00E77CAB" w:rsidRDefault="00E77CAB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c) Daten zur Personalausgabenbudgetierung 1 Jahr,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5B45B85D" w14:textId="77777777" w:rsidR="00E77CAB" w:rsidRDefault="00E77CAB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Der bisherige Buchstabe c Buchstabe d.</w:t>
      </w:r>
    </w:p>
    <w:p w14:paraId="1CBEAF1D" w14:textId="77777777" w:rsidR="00E77CAB" w:rsidRDefault="00E77CAB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Anlage 3 wird wie folgt ge</w:t>
      </w:r>
      <w:r>
        <w:t>ä</w:t>
      </w:r>
      <w:r>
        <w:t>ndert:</w:t>
      </w:r>
    </w:p>
    <w:p w14:paraId="5A50B184" w14:textId="77777777" w:rsidR="00E77CAB" w:rsidRDefault="00E77CAB">
      <w:pPr>
        <w:pStyle w:val="V-Normaltext"/>
        <w:widowControl/>
        <w:rPr>
          <w:rFonts w:cs="Calibri"/>
        </w:rPr>
      </w:pPr>
    </w:p>
    <w:p w14:paraId="64B707D1" w14:textId="77777777" w:rsidR="00E77CAB" w:rsidRDefault="00E77CAB">
      <w:pPr>
        <w:pStyle w:val="V-ListeNormal2"/>
        <w:widowControl/>
        <w:ind w:left="510" w:hanging="510"/>
        <w:rPr>
          <w:rFonts w:cs="Calibri"/>
        </w:rPr>
      </w:pPr>
      <w:r>
        <w:t>a)</w:t>
      </w:r>
      <w:r>
        <w:tab/>
        <w:t xml:space="preserve">Die Nummer 1.16 wird wie folgt gefasst: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4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438"/>
        <w:gridCol w:w="2613"/>
        <w:gridCol w:w="277"/>
        <w:gridCol w:w="277"/>
        <w:gridCol w:w="185"/>
        <w:gridCol w:w="184"/>
        <w:gridCol w:w="185"/>
        <w:gridCol w:w="184"/>
        <w:gridCol w:w="185"/>
        <w:gridCol w:w="184"/>
        <w:gridCol w:w="233"/>
      </w:tblGrid>
      <w:tr w:rsidR="00000000" w14:paraId="5B30214A" w14:textId="77777777">
        <w:tc>
          <w:tcPr>
            <w:tcW w:w="2702" w:type="dxa"/>
            <w:gridSpan w:val="2"/>
            <w:vMerge w:val="restart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5CB3C839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Daten zu</w:t>
            </w:r>
          </w:p>
        </w:tc>
        <w:tc>
          <w:tcPr>
            <w:tcW w:w="1677" w:type="dxa"/>
            <w:gridSpan w:val="9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781510BD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Zweckbestimmung</w:t>
            </w:r>
          </w:p>
        </w:tc>
      </w:tr>
      <w:tr w:rsidR="00000000" w14:paraId="02227D8D" w14:textId="77777777">
        <w:tc>
          <w:tcPr>
            <w:tcW w:w="2702" w:type="dxa"/>
            <w:gridSpan w:val="2"/>
            <w:vMerge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6079ECD2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320" w:lineRule="exact"/>
              <w:jc w:val="both"/>
            </w:pPr>
          </w:p>
        </w:tc>
        <w:tc>
          <w:tcPr>
            <w:tcW w:w="245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407F256E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1a</w:t>
            </w:r>
          </w:p>
        </w:tc>
        <w:tc>
          <w:tcPr>
            <w:tcW w:w="245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68CBD170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1b</w:t>
            </w: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6E2EA5C7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2</w:t>
            </w:r>
          </w:p>
        </w:tc>
        <w:tc>
          <w:tcPr>
            <w:tcW w:w="163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0E9AB94F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3</w:t>
            </w: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60C3C278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4</w:t>
            </w:r>
          </w:p>
        </w:tc>
        <w:tc>
          <w:tcPr>
            <w:tcW w:w="163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51086D54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5</w:t>
            </w: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4B571365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6</w:t>
            </w:r>
          </w:p>
        </w:tc>
        <w:tc>
          <w:tcPr>
            <w:tcW w:w="163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668FE866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7</w:t>
            </w:r>
          </w:p>
        </w:tc>
        <w:tc>
          <w:tcPr>
            <w:tcW w:w="206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39D381AC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8</w:t>
            </w:r>
          </w:p>
        </w:tc>
      </w:tr>
      <w:tr w:rsidR="00000000" w14:paraId="1C936200" w14:textId="77777777">
        <w:tc>
          <w:tcPr>
            <w:tcW w:w="388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00374A71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1.16</w:t>
            </w:r>
          </w:p>
        </w:tc>
        <w:tc>
          <w:tcPr>
            <w:tcW w:w="231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642F77B7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Kind:</w:t>
            </w:r>
          </w:p>
          <w:p w14:paraId="0C108DD5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Name, Vorname, Behinderung, Geburtsdatum, Geburtsmerkmal, Geburtsort, Geschlecht, Staatsangeh</w:t>
            </w:r>
            <w:r>
              <w:rPr>
                <w:rFonts w:ascii="Arial" w:hAnsi="Arial" w:cs="Calibri"/>
                <w:color w:val="000000"/>
                <w:sz w:val="15"/>
              </w:rPr>
              <w:t>ö</w:t>
            </w:r>
            <w:r>
              <w:rPr>
                <w:rFonts w:ascii="Arial" w:hAnsi="Arial" w:cs="Calibri"/>
                <w:color w:val="000000"/>
                <w:sz w:val="15"/>
              </w:rPr>
              <w:t>rigkeit, Sterbedatum, Zurechnung</w:t>
            </w:r>
          </w:p>
        </w:tc>
        <w:tc>
          <w:tcPr>
            <w:tcW w:w="245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721DCC3D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X</w:t>
            </w:r>
          </w:p>
        </w:tc>
        <w:tc>
          <w:tcPr>
            <w:tcW w:w="245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7C313246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X</w:t>
            </w: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066299D9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3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0FB4DB66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2851890F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X</w:t>
            </w:r>
          </w:p>
        </w:tc>
        <w:tc>
          <w:tcPr>
            <w:tcW w:w="163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5B03D658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3D42DC44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X</w:t>
            </w:r>
          </w:p>
        </w:tc>
        <w:tc>
          <w:tcPr>
            <w:tcW w:w="163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4908DE91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206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744F2D8D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</w:tr>
    </w:tbl>
    <w:p w14:paraId="5D236381" w14:textId="77777777" w:rsidR="00E77CAB" w:rsidRDefault="00E77CAB">
      <w:pPr>
        <w:pStyle w:val="V-ListeNormal2"/>
        <w:widowControl/>
        <w:ind w:left="510" w:hanging="510"/>
        <w:rPr>
          <w:rFonts w:cs="Calibri"/>
        </w:rPr>
      </w:pPr>
      <w:r>
        <w:t>b)</w:t>
      </w:r>
      <w:r>
        <w:tab/>
        <w:t xml:space="preserve">Die Nummer 5.14 wird wie folgt gefasst: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57"/>
        <w:gridCol w:w="2616"/>
        <w:gridCol w:w="276"/>
        <w:gridCol w:w="276"/>
        <w:gridCol w:w="185"/>
        <w:gridCol w:w="184"/>
        <w:gridCol w:w="185"/>
        <w:gridCol w:w="184"/>
        <w:gridCol w:w="185"/>
        <w:gridCol w:w="184"/>
        <w:gridCol w:w="233"/>
      </w:tblGrid>
      <w:tr w:rsidR="00000000" w14:paraId="540E7224" w14:textId="77777777">
        <w:tc>
          <w:tcPr>
            <w:tcW w:w="401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AD2CF9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5.14</w:t>
            </w:r>
          </w:p>
        </w:tc>
        <w:tc>
          <w:tcPr>
            <w:tcW w:w="2300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A30F84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ADA, BDA, LASt, Besch</w:t>
            </w:r>
            <w:r>
              <w:rPr>
                <w:rFonts w:ascii="Arial" w:hAnsi="Arial" w:cs="Arial"/>
                <w:color w:val="000000"/>
                <w:sz w:val="15"/>
              </w:rPr>
              <w:t>ä</w:t>
            </w:r>
            <w:r>
              <w:rPr>
                <w:rFonts w:ascii="Arial" w:hAnsi="Arial" w:cs="Arial"/>
                <w:color w:val="000000"/>
                <w:sz w:val="15"/>
              </w:rPr>
              <w:t>ftigungs- und Dienstzeit</w:t>
            </w:r>
          </w:p>
        </w:tc>
        <w:tc>
          <w:tcPr>
            <w:tcW w:w="243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972A99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X</w:t>
            </w:r>
          </w:p>
        </w:tc>
        <w:tc>
          <w:tcPr>
            <w:tcW w:w="243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49FBC8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163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4D1D71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2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6F6692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163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BEC5CE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X</w:t>
            </w:r>
          </w:p>
        </w:tc>
        <w:tc>
          <w:tcPr>
            <w:tcW w:w="162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B756B6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X</w:t>
            </w:r>
          </w:p>
        </w:tc>
        <w:tc>
          <w:tcPr>
            <w:tcW w:w="163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866D04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2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1117AE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205" w:type="dxa"/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C65744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</w:tr>
    </w:tbl>
    <w:p w14:paraId="493DAFE3" w14:textId="77777777" w:rsidR="00E77CAB" w:rsidRDefault="00E77CAB">
      <w:pPr>
        <w:pStyle w:val="V-ListeNormal2"/>
        <w:widowControl/>
        <w:ind w:left="510" w:hanging="510"/>
        <w:rPr>
          <w:rFonts w:cs="Calibri"/>
        </w:rPr>
      </w:pPr>
      <w:r>
        <w:t>c)</w:t>
      </w:r>
      <w:r>
        <w:tab/>
        <w:t xml:space="preserve">Die Nummern 11.2 bis 11.6 werden wie folgt gefasst: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4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440"/>
        <w:gridCol w:w="2616"/>
        <w:gridCol w:w="278"/>
        <w:gridCol w:w="261"/>
        <w:gridCol w:w="186"/>
        <w:gridCol w:w="186"/>
        <w:gridCol w:w="186"/>
        <w:gridCol w:w="186"/>
        <w:gridCol w:w="186"/>
        <w:gridCol w:w="186"/>
        <w:gridCol w:w="234"/>
      </w:tblGrid>
      <w:tr w:rsidR="00000000" w14:paraId="4ACC8DDF" w14:textId="77777777">
        <w:tc>
          <w:tcPr>
            <w:tcW w:w="390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5E91707A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11.2</w:t>
            </w:r>
          </w:p>
        </w:tc>
        <w:tc>
          <w:tcPr>
            <w:tcW w:w="2313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0C94F06F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Grundbesoldung, Grundentgelt, Grundverg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 xml:space="preserve">tung </w:t>
            </w:r>
          </w:p>
        </w:tc>
        <w:tc>
          <w:tcPr>
            <w:tcW w:w="246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48D88C52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231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368BEFE5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317EF052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6DD6423E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4FB8372A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69291CCC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X</w:t>
            </w: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6942B671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3F5E0250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207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148B9B2B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52ABC929" w14:textId="77777777">
        <w:tc>
          <w:tcPr>
            <w:tcW w:w="390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246B8845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11.3</w:t>
            </w:r>
          </w:p>
        </w:tc>
        <w:tc>
          <w:tcPr>
            <w:tcW w:w="2313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4C5773E4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Verg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 xml:space="preserve">tung, Zuschlag, Zulage, Zusatzentgelt </w:t>
            </w:r>
          </w:p>
        </w:tc>
        <w:tc>
          <w:tcPr>
            <w:tcW w:w="246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5205CDD7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231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43B68D0B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4D4DB3F7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38FDE3D2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7F19C800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1B1AAA9A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X</w:t>
            </w: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690FA07F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178D1E14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207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1BC794FF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6590E9B2" w14:textId="77777777">
        <w:tc>
          <w:tcPr>
            <w:tcW w:w="390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23511186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11.4</w:t>
            </w:r>
          </w:p>
        </w:tc>
        <w:tc>
          <w:tcPr>
            <w:tcW w:w="2313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7819FD2B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sonstige laufende und einmalige Zahlungen </w:t>
            </w:r>
          </w:p>
        </w:tc>
        <w:tc>
          <w:tcPr>
            <w:tcW w:w="246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1812635E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231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147AD3A9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4716AAF3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4BA8FABA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2CA7923B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33A1A10C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X</w:t>
            </w: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5AAC2B5D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1A087F1B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207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5300ED00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37455DA3" w14:textId="77777777">
        <w:tc>
          <w:tcPr>
            <w:tcW w:w="390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0362438F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11.5</w:t>
            </w:r>
          </w:p>
        </w:tc>
        <w:tc>
          <w:tcPr>
            <w:tcW w:w="2313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6BC67C05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Arbeitgeberanteile zu den Sozialversicherungen </w:t>
            </w:r>
          </w:p>
        </w:tc>
        <w:tc>
          <w:tcPr>
            <w:tcW w:w="246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3890B910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231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23186E5C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7B4E8733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0EA5B02F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0564A9E9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01D6F0EB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X</w:t>
            </w: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2DE50D5C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473E5FC9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207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3EED78F0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</w:tr>
      <w:tr w:rsidR="00000000" w14:paraId="24B12C0A" w14:textId="77777777">
        <w:tc>
          <w:tcPr>
            <w:tcW w:w="390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7B2616DE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11.6</w:t>
            </w:r>
          </w:p>
        </w:tc>
        <w:tc>
          <w:tcPr>
            <w:tcW w:w="2313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7F484EFC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betriebliche Zusatzversorgung </w:t>
            </w:r>
          </w:p>
        </w:tc>
        <w:tc>
          <w:tcPr>
            <w:tcW w:w="246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140B21FF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231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0A23DE46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1D12E478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78D39C8B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69296F3D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759D62FB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X</w:t>
            </w: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31EB1FA3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64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24296BC9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</w:pPr>
          </w:p>
        </w:tc>
        <w:tc>
          <w:tcPr>
            <w:tcW w:w="207" w:type="dxa"/>
            <w:tcMar>
              <w:top w:w="0" w:type="dxa"/>
              <w:left w:w="40" w:type="dxa"/>
              <w:bottom w:w="20" w:type="dxa"/>
              <w:right w:w="20" w:type="dxa"/>
            </w:tcMar>
          </w:tcPr>
          <w:p w14:paraId="6418C101" w14:textId="77777777" w:rsidR="00E77CAB" w:rsidRDefault="00E77CAB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10" w:after="10" w:line="160" w:lineRule="exact"/>
              <w:rPr>
                <w:rFonts w:cs="Calibri"/>
              </w:rPr>
            </w:pPr>
          </w:p>
        </w:tc>
      </w:tr>
    </w:tbl>
    <w:p w14:paraId="3BF34BF5" w14:textId="77777777" w:rsidR="00E77CAB" w:rsidRDefault="00E77CAB">
      <w:pPr>
        <w:pStyle w:val="V-ListeNormal2"/>
        <w:widowControl/>
        <w:ind w:left="510" w:hanging="510"/>
        <w:rPr>
          <w:rFonts w:cs="Calibri"/>
        </w:rPr>
      </w:pPr>
      <w:r>
        <w:t>d)</w:t>
      </w:r>
      <w:r>
        <w:tab/>
      </w:r>
      <w:r>
        <w:t>Die bisherigen Nummern 11.2 bis 11.5 werden Nummern 11.7 bis 11.10.</w:t>
      </w:r>
    </w:p>
    <w:p w14:paraId="7FB5C50D" w14:textId="77777777" w:rsidR="00E77CAB" w:rsidRDefault="00E77CAB">
      <w:pPr>
        <w:pStyle w:val="V-ListeNormal2"/>
        <w:widowControl/>
        <w:ind w:left="510" w:hanging="510"/>
        <w:rPr>
          <w:rFonts w:cs="Calibri"/>
        </w:rPr>
      </w:pPr>
      <w:r>
        <w:t>e)</w:t>
      </w:r>
      <w:r>
        <w:tab/>
        <w:t xml:space="preserve">In der Nummer 11.8 wird die Zahl </w:t>
      </w:r>
      <w:r>
        <w:t>„</w:t>
      </w:r>
      <w:r>
        <w:t>11.2</w:t>
      </w:r>
      <w:r>
        <w:t>“</w:t>
      </w:r>
      <w:r>
        <w:t xml:space="preserve"> durch die Zahl </w:t>
      </w:r>
      <w:r>
        <w:t>„</w:t>
      </w:r>
      <w:r>
        <w:t>11.7</w:t>
      </w:r>
      <w:r>
        <w:t>“</w:t>
      </w:r>
      <w:r>
        <w:t xml:space="preserve"> ersetzt.</w:t>
      </w:r>
    </w:p>
    <w:p w14:paraId="7B5575C3" w14:textId="77777777" w:rsidR="00E77CAB" w:rsidRDefault="00E77CAB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>Anlage 6 wird aufgehoben.</w:t>
      </w:r>
    </w:p>
    <w:p w14:paraId="1893A55D" w14:textId="77777777" w:rsidR="00E77CAB" w:rsidRDefault="00E77CAB">
      <w:pPr>
        <w:pStyle w:val="V-Normaltext"/>
        <w:widowControl/>
      </w:pPr>
    </w:p>
    <w:p w14:paraId="733BAD6F" w14:textId="77777777" w:rsidR="00E77CAB" w:rsidRDefault="00E77CAB">
      <w:pPr>
        <w:pStyle w:val="V-ListeNormal1"/>
        <w:keepNext/>
        <w:widowControl/>
        <w:ind w:left="227" w:hanging="227"/>
        <w:rPr>
          <w:rFonts w:cs="Arial"/>
        </w:rPr>
      </w:pPr>
      <w:r>
        <w:t>7.</w:t>
      </w:r>
      <w:r>
        <w:tab/>
        <w:t>Die bisherige Anlage 7 wird Anlage 6.</w:t>
      </w:r>
    </w:p>
    <w:p w14:paraId="5379748F" w14:textId="77777777" w:rsidR="00E77CAB" w:rsidRDefault="00E77CAB">
      <w:pPr>
        <w:pStyle w:val="V-Normaltext"/>
        <w:widowControl/>
        <w:rPr>
          <w:rFonts w:cs="Calibri"/>
        </w:rPr>
      </w:pPr>
    </w:p>
    <w:p w14:paraId="757967E4" w14:textId="77777777" w:rsidR="00E77CAB" w:rsidRDefault="00E77CAB">
      <w:pPr>
        <w:pStyle w:val="V-ListeNormal1"/>
        <w:keepNext/>
        <w:widowControl/>
        <w:ind w:left="227" w:hanging="227"/>
      </w:pPr>
      <w:r>
        <w:rPr>
          <w:rFonts w:cs="Arial"/>
        </w:rPr>
        <w:t>8.</w:t>
      </w:r>
      <w:r>
        <w:rPr>
          <w:rFonts w:cs="Arial"/>
        </w:rPr>
        <w:tab/>
      </w:r>
      <w:r>
        <w:rPr>
          <w:rFonts w:cs="Arial"/>
        </w:rPr>
        <w:t>Die Verordnung tritt mit Wirkung vom 1. Januar 2007 in Kraft.</w:t>
      </w:r>
    </w:p>
    <w:p w14:paraId="4D937CC7" w14:textId="77777777" w:rsidR="00E77CAB" w:rsidRDefault="00E77CAB">
      <w:pPr>
        <w:pStyle w:val="V-Normaltext"/>
        <w:widowControl/>
      </w:pPr>
    </w:p>
    <w:p w14:paraId="2E26CE50" w14:textId="77777777" w:rsidR="00E77CAB" w:rsidRDefault="00E77CAB">
      <w:pPr>
        <w:pStyle w:val="V-Normaltext"/>
        <w:widowControl/>
        <w:rPr>
          <w:rFonts w:cs="Calibri"/>
        </w:rPr>
      </w:pPr>
    </w:p>
    <w:p w14:paraId="21C59BBF" w14:textId="77777777" w:rsidR="00E77CAB" w:rsidRDefault="00E77CAB">
      <w:pPr>
        <w:pStyle w:val="V-Normaltext"/>
        <w:widowControl/>
        <w:jc w:val="right"/>
        <w:rPr>
          <w:rFonts w:cs="Calibri"/>
        </w:rPr>
      </w:pPr>
      <w:r>
        <w:t>ABl. NRW. 02/07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0FB76F" w14:textId="77777777" w:rsidR="00E77CAB" w:rsidRDefault="00E77CAB">
      <w:r>
        <w:separator/>
      </w:r>
    </w:p>
  </w:endnote>
  <w:endnote w:type="continuationSeparator" w:id="0">
    <w:p w14:paraId="3F74DA00" w14:textId="77777777" w:rsidR="00E77CAB" w:rsidRDefault="00E77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59BEC" w14:textId="77777777" w:rsidR="00E77CAB" w:rsidRDefault="00E77CA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F0B5BDE" w14:textId="77777777" w:rsidR="00E77CAB" w:rsidRDefault="00E77CAB">
    <w:pPr>
      <w:widowControl/>
      <w:spacing w:before="10" w:after="10" w:line="180" w:lineRule="exact"/>
    </w:pPr>
  </w:p>
  <w:p w14:paraId="31D01C4B" w14:textId="77777777" w:rsidR="00E77CAB" w:rsidRDefault="00E77CAB">
    <w:pPr>
      <w:widowControl/>
      <w:spacing w:before="10" w:after="10" w:line="180" w:lineRule="exact"/>
      <w:rPr>
        <w:rFonts w:cs="Calibri"/>
      </w:rPr>
    </w:pPr>
  </w:p>
  <w:p w14:paraId="17DA33BA" w14:textId="77777777" w:rsidR="00E77CAB" w:rsidRDefault="00E77CA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0C2049" w14:textId="77777777" w:rsidR="00E77CAB" w:rsidRDefault="00E77CA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5C6C0CB" w14:textId="77777777" w:rsidR="00E77CAB" w:rsidRDefault="00E77CA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955F5"/>
    <w:rsid w:val="001D4CE3"/>
    <w:rsid w:val="005955F5"/>
    <w:rsid w:val="00E7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6770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2024-09-10T18:56:00Z</dcterms:created>
  <dcterms:modified xsi:type="dcterms:W3CDTF">2024-09-10T18:56:00Z</dcterms:modified>
</cp:coreProperties>
</file>