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A681F" w:rsidRDefault="00EA681F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0000FF"/>
          <w:sz w:val="18"/>
        </w:rPr>
        <w:t xml:space="preserve">Zu BASS 15 </w:t>
      </w:r>
      <w:r>
        <w:rPr>
          <w:rFonts w:ascii="Arial" w:hAnsi="Arial" w:cs="Calibri"/>
          <w:b/>
          <w:color w:val="0000FF"/>
          <w:sz w:val="18"/>
        </w:rPr>
        <w:t>–</w:t>
      </w:r>
      <w:r>
        <w:rPr>
          <w:rFonts w:ascii="Arial" w:hAnsi="Arial" w:cs="Calibri"/>
          <w:b/>
          <w:color w:val="0000FF"/>
          <w:sz w:val="18"/>
        </w:rPr>
        <w:t xml:space="preserve"> 33</w:t>
      </w:r>
    </w:p>
    <w:p w:rsidR="00EA681F" w:rsidRDefault="00EA681F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 xml:space="preserve">Sekundarstufe II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Berufskolleg; </w:t>
      </w:r>
      <w:r>
        <w:rPr>
          <w:rFonts w:ascii="Arial" w:hAnsi="Arial" w:cs="Calibri"/>
          <w:b/>
          <w:sz w:val="18"/>
        </w:rPr>
        <w:br/>
        <w:t xml:space="preserve">Fachklassen des dualen Systems der Berufsausbildung; </w:t>
      </w:r>
      <w:r>
        <w:rPr>
          <w:rFonts w:ascii="Arial" w:hAnsi="Arial" w:cs="Calibri"/>
          <w:b/>
          <w:sz w:val="18"/>
        </w:rPr>
        <w:br/>
        <w:t>Vorl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ufige Lehrpl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ne</w:t>
      </w:r>
    </w:p>
    <w:p w:rsidR="00EA681F" w:rsidRDefault="00EA681F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</w:r>
      <w:r>
        <w:t xml:space="preserve">v. 25. 10. 2006 </w:t>
      </w:r>
      <w:r>
        <w:t>–</w:t>
      </w:r>
      <w:r>
        <w:t xml:space="preserve"> 613-6.08.01.13-45519</w:t>
      </w:r>
    </w:p>
    <w:p w:rsidR="00EA681F" w:rsidRDefault="00EA681F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Fachklassen des dualen Systems der Berufsausbildung wurden unter verantwortlicher Leitung des Landesinstituts f</w:t>
      </w:r>
      <w:r>
        <w:rPr>
          <w:rFonts w:cs="Calibri"/>
        </w:rPr>
        <w:t>ü</w:t>
      </w:r>
      <w:r>
        <w:rPr>
          <w:rFonts w:cs="Calibri"/>
        </w:rPr>
        <w:t>r Schule/Qualit</w:t>
      </w:r>
      <w:r>
        <w:rPr>
          <w:rFonts w:cs="Calibri"/>
        </w:rPr>
        <w:t>ä</w:t>
      </w:r>
      <w:r>
        <w:rPr>
          <w:rFonts w:cs="Calibri"/>
        </w:rPr>
        <w:t>tsagentur sowie unter Mitwirkung erfahrener Lehrkr</w:t>
      </w:r>
      <w:r>
        <w:rPr>
          <w:rFonts w:cs="Calibri"/>
        </w:rPr>
        <w:t>ä</w:t>
      </w:r>
      <w:r>
        <w:rPr>
          <w:rFonts w:cs="Calibri"/>
        </w:rPr>
        <w:t>fte und Berufsstandsvertreter f</w:t>
      </w:r>
      <w:r>
        <w:rPr>
          <w:rFonts w:cs="Calibri"/>
        </w:rPr>
        <w:t>ü</w:t>
      </w:r>
      <w:r>
        <w:rPr>
          <w:rFonts w:cs="Calibri"/>
        </w:rPr>
        <w:t xml:space="preserve">r die in </w:t>
      </w:r>
      <w:r>
        <w:t>Anlage 1 aufgef</w:t>
      </w:r>
      <w:r>
        <w:t>ü</w:t>
      </w:r>
      <w:r>
        <w:t>hrten Ausbildungsberufe des dualen Systems der Berufsausbildung auf der Grundlage der von der Kultusministerkonferenz beschlossenen Rahmenlehrpl</w:t>
      </w:r>
      <w:r>
        <w:t>ä</w:t>
      </w:r>
      <w:r>
        <w:t>ne f</w:t>
      </w:r>
      <w:r>
        <w:t>ü</w:t>
      </w:r>
      <w:r>
        <w:t>r das Land Nordrhein-Westfalen Lehrpl</w:t>
      </w:r>
      <w:r>
        <w:t>ä</w:t>
      </w:r>
      <w:r>
        <w:t>ne erarbeitet. Sie treten mit sofortiger Wirkung als vorl</w:t>
      </w:r>
      <w:r>
        <w:t>ä</w:t>
      </w:r>
      <w:r>
        <w:t>ufige Lehrpl</w:t>
      </w:r>
      <w:r>
        <w:t>ä</w:t>
      </w:r>
      <w:r>
        <w:t>ne in Kraft und sind w</w:t>
      </w:r>
      <w:r>
        <w:t>ä</w:t>
      </w:r>
      <w:r>
        <w:t>hrend dieser Phase auf der Internetseite des MSW verf</w:t>
      </w:r>
      <w:r>
        <w:t>ü</w:t>
      </w:r>
      <w:r>
        <w:t>gbar.</w:t>
      </w:r>
    </w:p>
    <w:p w:rsidR="00EA681F" w:rsidRDefault="00EA681F">
      <w:pPr>
        <w:pStyle w:val="V-Normaltext"/>
        <w:widowControl/>
        <w:rPr>
          <w:rFonts w:cs="Calibri"/>
        </w:rPr>
      </w:pPr>
      <w:r>
        <w:t>Zeitgleich gehen die vorl</w:t>
      </w:r>
      <w:r>
        <w:t>ä</w:t>
      </w:r>
      <w:r>
        <w:t>ufigen Lehrpl</w:t>
      </w:r>
      <w:r>
        <w:t>ä</w:t>
      </w:r>
      <w:r>
        <w:t>ne in die Verb</w:t>
      </w:r>
      <w:r>
        <w:t>ä</w:t>
      </w:r>
      <w:r>
        <w:t>ndebeteiligung gem</w:t>
      </w:r>
      <w:r>
        <w:t>äß</w:t>
      </w:r>
      <w:r>
        <w:t xml:space="preserve"> </w:t>
      </w:r>
      <w:r>
        <w:t>§</w:t>
      </w:r>
      <w:r>
        <w:t xml:space="preserve"> 77 SchulG (BASS 1 </w:t>
      </w:r>
      <w:r>
        <w:t>–</w:t>
      </w:r>
      <w:r>
        <w:t xml:space="preserve"> 1). Nach Abschluss der Verb</w:t>
      </w:r>
      <w:r>
        <w:t>ä</w:t>
      </w:r>
      <w:r>
        <w:t xml:space="preserve">ndebeteiligung und </w:t>
      </w:r>
      <w:r>
        <w:t>–</w:t>
      </w:r>
      <w:r>
        <w:t xml:space="preserve"> gegebenenfalls </w:t>
      </w:r>
      <w:r>
        <w:t>–</w:t>
      </w:r>
      <w:r>
        <w:t xml:space="preserve"> nach der Einarbeitung der sich daraus ergebenden </w:t>
      </w:r>
      <w:r>
        <w:t>Ä</w:t>
      </w:r>
      <w:r>
        <w:t>nderungsnotwendigkeiten ist vorgesehen, die Lehrpl</w:t>
      </w:r>
      <w:r>
        <w:t>ä</w:t>
      </w:r>
      <w:r>
        <w:t>ne endg</w:t>
      </w:r>
      <w:r>
        <w:t>ü</w:t>
      </w:r>
      <w:r>
        <w:t>ltig in Kraft zu setzten. Diese Lehrpl</w:t>
      </w:r>
      <w:r>
        <w:t>ä</w:t>
      </w:r>
      <w:r>
        <w:t xml:space="preserve">ne sind dann nur noch </w:t>
      </w:r>
      <w:r>
        <w:t>ü</w:t>
      </w:r>
      <w:r>
        <w:t>ber den Ritterbachverlag zu bestellen.</w:t>
      </w:r>
    </w:p>
    <w:p w:rsidR="00EA681F" w:rsidRDefault="00EA681F">
      <w:pPr>
        <w:pStyle w:val="V-Normaltext"/>
        <w:widowControl/>
      </w:pPr>
      <w:r>
        <w:t>Die bisher g</w:t>
      </w:r>
      <w:r>
        <w:t>ü</w:t>
      </w:r>
      <w:r>
        <w:t>ltigen Richtlinien und Lehrpl</w:t>
      </w:r>
      <w:r>
        <w:t>ä</w:t>
      </w:r>
      <w:r>
        <w:t xml:space="preserve">ne </w:t>
      </w:r>
      <w:r>
        <w:rPr>
          <w:rFonts w:cs="Calibri"/>
        </w:rPr>
        <w:t>(Anlage 2) treten ab sofort auslaufend au</w:t>
      </w:r>
      <w:r>
        <w:rPr>
          <w:rFonts w:cs="Calibri"/>
        </w:rPr>
        <w:t>ß</w:t>
      </w:r>
      <w:r>
        <w:rPr>
          <w:rFonts w:cs="Calibri"/>
        </w:rPr>
        <w:t xml:space="preserve">er Kraft, es sei denn, dass die in den jeweiligen Ausbildungsordnungen getroffenen </w:t>
      </w:r>
      <w:r>
        <w:rPr>
          <w:rFonts w:cs="Calibri"/>
        </w:rPr>
        <w:t>Ü</w:t>
      </w:r>
      <w:r>
        <w:rPr>
          <w:rFonts w:cs="Calibri"/>
        </w:rPr>
        <w:t>bergangsregelungen angewandt werden.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Normaltext"/>
        <w:widowControl/>
        <w:jc w:val="right"/>
        <w:rPr>
          <w:rFonts w:cs="Calibri"/>
        </w:rPr>
      </w:pPr>
      <w:r>
        <w:t>Anlage 1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4247"/>
      </w:tblGrid>
      <w:tr w:rsidR="00000000">
        <w:trPr>
          <w:trHeight w:val="340"/>
        </w:trPr>
        <w:tc>
          <w:tcPr>
            <w:tcW w:w="4889" w:type="dxa"/>
            <w:gridSpan w:val="2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EA681F" w:rsidRDefault="00EA681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Neue und neugeordnete Ausbildungsberufe, die sofort vorl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ufig in Kraft treten:</w:t>
            </w:r>
          </w:p>
        </w:tc>
      </w:tr>
      <w:tr w:rsidR="00000000">
        <w:trPr>
          <w:trHeight w:val="340"/>
        </w:trPr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EA681F" w:rsidRDefault="00EA681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4"/>
              </w:rPr>
              <w:t>Heft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EA681F" w:rsidRDefault="00EA681F">
            <w:pPr>
              <w:widowControl/>
              <w:spacing w:before="10" w:after="3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4"/>
              </w:rPr>
              <w:t>Ausbildungsberuf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41019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Fachangestellte f</w:t>
            </w:r>
            <w:r>
              <w:t>ü</w:t>
            </w:r>
            <w:r>
              <w:t>r Arbeitsf</w:t>
            </w:r>
            <w:r>
              <w:t>ö</w:t>
            </w:r>
            <w:r>
              <w:t>rderung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41090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Fachangestellte/r f</w:t>
            </w:r>
            <w:r>
              <w:t>ü</w:t>
            </w:r>
            <w:r>
              <w:t>r Markt- und Sozialforschung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41087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Hafenlogistik (bisher: Seeg</w:t>
            </w:r>
            <w:r>
              <w:t>ü</w:t>
            </w:r>
            <w:r>
              <w:t>terkontrolleur)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41091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M</w:t>
            </w:r>
            <w:r>
              <w:t>ö</w:t>
            </w:r>
            <w:r>
              <w:t>bel-, K</w:t>
            </w:r>
            <w:r>
              <w:t>ü</w:t>
            </w:r>
            <w:r>
              <w:t>chen- und Umzugsservice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4169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Fachverk</w:t>
            </w:r>
            <w:r>
              <w:t>ä</w:t>
            </w:r>
            <w:r>
              <w:t xml:space="preserve">ufer im Lebensmittelhandwerk </w:t>
            </w:r>
            <w:r>
              <w:br/>
              <w:t>(bisher: Fachverk</w:t>
            </w:r>
            <w:r>
              <w:t>ä</w:t>
            </w:r>
            <w:r>
              <w:t>ufer/in im Nahrungsmittelhandwerk)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41088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 xml:space="preserve">Hafenschiffer/in      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4206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 xml:space="preserve">Holzmechaniker/in  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4154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 xml:space="preserve">Immobilienkaufmann/-kauffrau </w:t>
            </w:r>
            <w:r>
              <w:br/>
            </w:r>
            <w:r>
              <w:t>(bisher: Kaufmann/Kauffrau in der Grundst</w:t>
            </w:r>
            <w:r>
              <w:t>ü</w:t>
            </w:r>
            <w:r>
              <w:t xml:space="preserve">cks- und </w:t>
            </w:r>
            <w:r>
              <w:br/>
              <w:t>Wohnungswirtschaft)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41086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Kaufmann/Kauffrau f</w:t>
            </w:r>
            <w:r>
              <w:t>ü</w:t>
            </w:r>
            <w:r>
              <w:t>r Dialogmarketing</w:t>
            </w:r>
            <w:r>
              <w:br/>
              <w:t>Servicefachkraft f</w:t>
            </w:r>
            <w:r>
              <w:t>ü</w:t>
            </w:r>
            <w:r>
              <w:t>r Dialogmarketing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4105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Kaufmann/Kauffrau f</w:t>
            </w:r>
            <w:r>
              <w:t>ü</w:t>
            </w:r>
            <w:r>
              <w:t xml:space="preserve">r Versicherungen und Finanzen </w:t>
            </w:r>
            <w:r>
              <w:br/>
            </w:r>
            <w:r>
              <w:t>(bisher: Versicherungskaufmann/-kauffrau)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4103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Kaufmann/Kauffrau im Gro</w:t>
            </w:r>
            <w:r>
              <w:t>ß</w:t>
            </w:r>
            <w:r>
              <w:t>- und Au</w:t>
            </w:r>
            <w:r>
              <w:t>ß</w:t>
            </w:r>
            <w:r>
              <w:t>enhandel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41089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Kaufmann/Kauffrau f</w:t>
            </w:r>
            <w:r>
              <w:t>ü</w:t>
            </w:r>
            <w:r>
              <w:t>r Marketingkommunikation</w:t>
            </w:r>
            <w:r>
              <w:br/>
              <w:t>(bisher: Werbekaufmann/-kauffrau)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41011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Mediengestalter/in Bild und Ton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4155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 xml:space="preserve">Medienkaufmann/-kauffrau Digital und Print </w:t>
            </w:r>
            <w:r>
              <w:br/>
              <w:t>(bisher: Verlagskaufmann/-kauffrau)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4167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Medizinische/r Fachangestellte/r (bisher: Arzthelfer/in)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41092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 xml:space="preserve">Ofen- und Luftheizungsbauer/in </w:t>
            </w:r>
            <w:r>
              <w:br/>
              <w:t>(bisher: Kachelofen- und Luftheizungsbauer/in)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4136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Tischler/in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41093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Tiermedizinischer/Fachangestellter/</w:t>
            </w:r>
            <w:r>
              <w:br/>
              <w:t xml:space="preserve">Tiermedizinische Fachangestellte </w:t>
            </w:r>
          </w:p>
        </w:tc>
      </w:tr>
      <w:tr w:rsidR="00000000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4284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:rsidR="00EA681F" w:rsidRDefault="00EA681F">
            <w:pPr>
              <w:pStyle w:val="V-Normaltext"/>
              <w:widowControl/>
              <w:rPr>
                <w:rFonts w:cs="Calibri"/>
              </w:rPr>
            </w:pPr>
            <w:r>
              <w:t>Verfahrensmechaniker/in f</w:t>
            </w:r>
            <w:r>
              <w:t>ü</w:t>
            </w:r>
            <w:r>
              <w:t>r Kunststoff und Kautschuktechnik</w:t>
            </w:r>
          </w:p>
        </w:tc>
      </w:tr>
    </w:tbl>
    <w:p w:rsidR="00EA681F" w:rsidRDefault="00EA681F">
      <w:pPr>
        <w:pStyle w:val="V-Normaltext"/>
        <w:widowControl/>
      </w:pPr>
    </w:p>
    <w:p w:rsidR="00EA681F" w:rsidRDefault="00EA681F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:rsidR="00EA681F" w:rsidRDefault="00EA681F">
      <w:pPr>
        <w:pStyle w:val="V-Normaltext"/>
        <w:widowControl/>
      </w:pPr>
      <w:r>
        <w:rPr>
          <w:rFonts w:cs="Calibri"/>
        </w:rPr>
        <w:t>Folgende Richtlinien und Lehrpl</w:t>
      </w:r>
      <w:r>
        <w:rPr>
          <w:rFonts w:cs="Calibri"/>
        </w:rPr>
        <w:t>ä</w:t>
      </w:r>
      <w:r>
        <w:rPr>
          <w:rFonts w:cs="Calibri"/>
        </w:rPr>
        <w:t>ne treten ab sofort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t>1.</w:t>
      </w:r>
      <w:r>
        <w:tab/>
        <w:t>Fachangestellte/r f</w:t>
      </w:r>
      <w:r>
        <w:t>ü</w:t>
      </w:r>
      <w:r>
        <w:t>r Arbeitsf</w:t>
      </w:r>
      <w:r>
        <w:t>ö</w:t>
      </w:r>
      <w:r>
        <w:t>rderung</w:t>
      </w:r>
      <w:r>
        <w:br/>
        <w:t xml:space="preserve">RdErl. v.  9. 12. 1999 (BASS 15 </w:t>
      </w:r>
      <w:r>
        <w:t>–</w:t>
      </w:r>
      <w:r>
        <w:t xml:space="preserve"> 33 Nr. 209)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Fachverk</w:t>
      </w:r>
      <w:r>
        <w:t>ä</w:t>
      </w:r>
      <w:r>
        <w:t>ufer/in im Nahrungsmittelhandwerk</w:t>
      </w:r>
      <w:r>
        <w:tab/>
      </w:r>
      <w:r>
        <w:br/>
        <w:t xml:space="preserve">RdErl. v.  26. 11. 1990 (BASS 15 </w:t>
      </w:r>
      <w:r>
        <w:t>–</w:t>
      </w:r>
      <w:r>
        <w:t xml:space="preserve"> 33 Nr. 70)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>Holzmechaniker/in</w:t>
      </w:r>
      <w:r>
        <w:br/>
        <w:t>Fachrichtung des Innenausbaus und des Ladenbaus</w:t>
      </w:r>
      <w:r>
        <w:br/>
      </w:r>
      <w:r>
        <w:t xml:space="preserve">RdErl. v.  30. 7. 1999 (BASS 15 </w:t>
      </w:r>
      <w:r>
        <w:t>–</w:t>
      </w:r>
      <w:r>
        <w:t xml:space="preserve"> 33 Nr. 106 )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 xml:space="preserve">Holzmechaniker/in </w:t>
      </w:r>
      <w:r>
        <w:br/>
        <w:t>Fachrichtung Leisten- und Rahmenindustrie</w:t>
      </w:r>
      <w:r>
        <w:br/>
        <w:t xml:space="preserve">RdErl. v.  30. 7. 1999 (BASS 15 </w:t>
      </w:r>
      <w:r>
        <w:t>–</w:t>
      </w:r>
      <w:r>
        <w:t xml:space="preserve"> 33 Nr. 107)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 xml:space="preserve">Holzmechaniker/in </w:t>
      </w:r>
      <w:r>
        <w:br/>
        <w:t>Fachrichtung  M</w:t>
      </w:r>
      <w:r>
        <w:t>ö</w:t>
      </w:r>
      <w:r>
        <w:t>bel- und Geh</w:t>
      </w:r>
      <w:r>
        <w:t>ä</w:t>
      </w:r>
      <w:r>
        <w:t>useindustrie</w:t>
      </w:r>
      <w:r>
        <w:tab/>
      </w:r>
      <w:r>
        <w:br/>
        <w:t xml:space="preserve">RdErl. v.  30. 7. 1999 (BASS 15 </w:t>
      </w:r>
      <w:r>
        <w:t>–</w:t>
      </w:r>
      <w:r>
        <w:t xml:space="preserve"> 33 Nr. 108)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>
        <w:t>Holzmechaniker/in</w:t>
      </w:r>
      <w:r>
        <w:br/>
        <w:t>Fachrichtung Sitzm</w:t>
      </w:r>
      <w:r>
        <w:t>ö</w:t>
      </w:r>
      <w:r>
        <w:t xml:space="preserve">bel- und Gestellindustrie </w:t>
      </w:r>
      <w:r>
        <w:br/>
        <w:t xml:space="preserve">RdErl. v. 30. 7. 1999 (BASS 15 </w:t>
      </w:r>
      <w:r>
        <w:t>–</w:t>
      </w:r>
      <w:r>
        <w:t xml:space="preserve"> 33 Nr. 109)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</w:r>
      <w:r>
        <w:t>Kaufmann/Kauffrau in der Grundst</w:t>
      </w:r>
      <w:r>
        <w:t>ü</w:t>
      </w:r>
      <w:r>
        <w:t>cks- und Wohnungswirtschaft</w:t>
      </w:r>
      <w:r>
        <w:br/>
        <w:t xml:space="preserve">RdErl. v.  2. 9. 1996 (BASS 15 </w:t>
      </w:r>
      <w:r>
        <w:t>–</w:t>
      </w:r>
      <w:r>
        <w:t xml:space="preserve"> 33 Nr. 54)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</w:r>
      <w:r>
        <w:t>Versicherungskaufmann/-kauffrau</w:t>
      </w:r>
      <w:r>
        <w:br/>
        <w:t xml:space="preserve">RdErl. v. 26. 7. 2002 (BASS 15 </w:t>
      </w:r>
      <w:r>
        <w:t>–</w:t>
      </w:r>
      <w:r>
        <w:t xml:space="preserve"> 33 Nr. 5)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9.</w:t>
      </w:r>
      <w:r>
        <w:rPr>
          <w:rFonts w:cs="Arial"/>
        </w:rPr>
        <w:tab/>
      </w:r>
      <w:r>
        <w:t>Kaufmann/Kauffrau im Gro</w:t>
      </w:r>
      <w:r>
        <w:t>ß</w:t>
      </w:r>
      <w:r>
        <w:t>- und Au</w:t>
      </w:r>
      <w:r>
        <w:t>ß</w:t>
      </w:r>
      <w:r>
        <w:t>enhandel</w:t>
      </w:r>
      <w:r>
        <w:br/>
        <w:t xml:space="preserve">RdErl. v. 27. 10. 1997 und 24. 8. 1999 (BASS 15 </w:t>
      </w:r>
      <w:r>
        <w:t>–</w:t>
      </w:r>
      <w:r>
        <w:t xml:space="preserve"> 33 Nr. 3) 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</w:r>
      <w:r>
        <w:t>Mediengestalter/in Bild und Ton</w:t>
      </w:r>
      <w:r>
        <w:br/>
        <w:t xml:space="preserve">RdErl. v. 27. 7. 2004 (BASS 15 </w:t>
      </w:r>
      <w:r>
        <w:t>–</w:t>
      </w:r>
      <w:r>
        <w:t xml:space="preserve"> 33 Nr. 201)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11.</w:t>
      </w:r>
      <w:r>
        <w:rPr>
          <w:rFonts w:cs="Arial"/>
        </w:rPr>
        <w:tab/>
      </w:r>
      <w:r>
        <w:t>Verlagskaufmann/-kauffrau</w:t>
      </w:r>
      <w:r>
        <w:br/>
        <w:t xml:space="preserve">RdErl. v. 30. 7. 1999 (BASS 15 </w:t>
      </w:r>
      <w:r>
        <w:t>–</w:t>
      </w:r>
      <w:r>
        <w:t xml:space="preserve"> 33 Nr. 55)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>Arzthelfer/in</w:t>
      </w:r>
      <w:r>
        <w:br/>
        <w:t xml:space="preserve">RdErl. v.  1. 11. 1989 (BASS 15 </w:t>
      </w:r>
      <w:r>
        <w:t>–</w:t>
      </w:r>
      <w:r>
        <w:t xml:space="preserve"> 33 Nr. 68)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13.</w:t>
      </w:r>
      <w:r>
        <w:rPr>
          <w:rFonts w:cs="Arial"/>
        </w:rPr>
        <w:tab/>
      </w:r>
      <w:r>
        <w:t xml:space="preserve">Tischler/in </w:t>
      </w:r>
      <w:r>
        <w:br/>
        <w:t xml:space="preserve">RdErl. v. 11. 8. 1998 (BASS 15 </w:t>
      </w:r>
      <w:r>
        <w:t>–</w:t>
      </w:r>
      <w:r>
        <w:t xml:space="preserve"> 33 Nr. 36)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ListeNormal1"/>
        <w:keepNext/>
        <w:widowControl/>
        <w:ind w:left="340" w:hanging="340"/>
        <w:rPr>
          <w:rFonts w:cs="Arial"/>
        </w:rPr>
      </w:pPr>
      <w:r>
        <w:rPr>
          <w:rFonts w:cs="Arial"/>
        </w:rPr>
        <w:t>14.</w:t>
      </w:r>
      <w:r>
        <w:rPr>
          <w:rFonts w:cs="Arial"/>
        </w:rPr>
        <w:tab/>
      </w:r>
      <w:r>
        <w:t>Verfahrensmechaniker/in f</w:t>
      </w:r>
      <w:r>
        <w:t>ü</w:t>
      </w:r>
      <w:r>
        <w:t>r Kunststoff und Kautschuktechnik</w:t>
      </w:r>
      <w:r>
        <w:br/>
        <w:t xml:space="preserve">RdErl. v. 11. 8. 1998 (BASS 15 </w:t>
      </w:r>
      <w:r>
        <w:t>–</w:t>
      </w:r>
      <w:r>
        <w:t xml:space="preserve"> 33 Nr. 184)</w:t>
      </w:r>
    </w:p>
    <w:p w:rsidR="00EA681F" w:rsidRDefault="00EA681F">
      <w:pPr>
        <w:pStyle w:val="V-Normaltext"/>
        <w:widowControl/>
        <w:rPr>
          <w:rFonts w:cs="Calibri"/>
        </w:rPr>
      </w:pPr>
    </w:p>
    <w:p w:rsidR="00EA681F" w:rsidRDefault="00EA681F">
      <w:pPr>
        <w:pStyle w:val="V-Normaltext"/>
        <w:widowControl/>
      </w:pPr>
    </w:p>
    <w:p w:rsidR="00EA681F" w:rsidRDefault="00EA681F">
      <w:pPr>
        <w:pStyle w:val="V-Normaltext"/>
        <w:widowControl/>
        <w:jc w:val="right"/>
      </w:pPr>
      <w:r>
        <w:rPr>
          <w:rFonts w:cs="Calibri"/>
        </w:rPr>
        <w:t>ABl. NRW. 12/06 S. 519</w:t>
      </w:r>
    </w:p>
    <w:p w:rsidR="00EA681F" w:rsidRDefault="00EA681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681F" w:rsidRDefault="00EA681F">
      <w:r>
        <w:separator/>
      </w:r>
    </w:p>
  </w:endnote>
  <w:endnote w:type="continuationSeparator" w:id="0">
    <w:p w:rsidR="00EA681F" w:rsidRDefault="00EA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A681F" w:rsidRDefault="00EA681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EA681F" w:rsidRDefault="00EA681F">
    <w:pPr>
      <w:widowControl/>
      <w:spacing w:before="10" w:after="10" w:line="180" w:lineRule="exact"/>
    </w:pPr>
  </w:p>
  <w:p w:rsidR="00EA681F" w:rsidRDefault="00EA681F">
    <w:pPr>
      <w:widowControl/>
      <w:spacing w:before="10" w:after="10" w:line="180" w:lineRule="exact"/>
      <w:rPr>
        <w:rFonts w:cs="Calibri"/>
      </w:rPr>
    </w:pPr>
  </w:p>
  <w:p w:rsidR="00EA681F" w:rsidRDefault="00EA681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681F" w:rsidRDefault="00EA681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A681F" w:rsidRDefault="00EA681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04AA"/>
    <w:rsid w:val="001D4CE3"/>
    <w:rsid w:val="009804AA"/>
    <w:rsid w:val="00EA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