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F1D4C" w14:textId="77777777" w:rsidR="00D91FFD" w:rsidRDefault="00D91FFD">
      <w:pPr>
        <w:pStyle w:val="V-Normaltext"/>
        <w:widowControl/>
        <w:spacing w:before="10" w:after="50" w:line="180" w:lineRule="exact"/>
      </w:pPr>
      <w:bookmarkStart w:id="0" w:name="ABl11_06_12-61nr1.4c"/>
      <w:bookmarkEnd w:id="0"/>
      <w:r>
        <w:rPr>
          <w:rFonts w:cs="Calibri"/>
          <w:b/>
          <w:sz w:val="18"/>
        </w:rPr>
        <w:t xml:space="preserve">Zu BASS 12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61 Nr. 1.4</w:t>
      </w:r>
      <w:hyperlink w:anchor="3623.fm:12-61nr1.4" w:history="1">
        <w:r>
          <w:rPr>
            <w:rStyle w:val="Hyperlink"/>
            <w:rFonts w:ascii="Arial" w:hAnsi="Arial" w:cs="Calibri"/>
            <w:b/>
            <w:sz w:val="18"/>
          </w:rPr>
          <w:t>3623.fm:12-61nr1.4</w:t>
        </w:r>
      </w:hyperlink>
    </w:p>
    <w:p w14:paraId="2003D98F" w14:textId="77777777" w:rsidR="00D91FFD" w:rsidRDefault="00D91FFD">
      <w:pPr>
        <w:pStyle w:val="V-Bass-dcber"/>
        <w:widowControl/>
        <w:spacing w:before="10" w:after="10"/>
        <w:rPr>
          <w:rFonts w:cs="Arial"/>
        </w:rPr>
      </w:pPr>
      <w:r>
        <w:t>Blockunterricht</w:t>
      </w:r>
      <w:r>
        <w:br/>
        <w:t>in den Fachklassen</w:t>
      </w:r>
      <w:r>
        <w:br/>
      </w:r>
      <w:r>
        <w:t>des dualen Systems der Berufsausbildung;</w:t>
      </w:r>
      <w:r>
        <w:br/>
        <w:t>Zeiteinteilung</w:t>
      </w:r>
      <w:r>
        <w:br/>
        <w:t>f</w:t>
      </w:r>
      <w:r>
        <w:t>ü</w:t>
      </w:r>
      <w:r>
        <w:t>r die Schuljahre 2007/2008 und 2008/2009</w:t>
      </w:r>
      <w:r>
        <w:br/>
        <w:t>Blockunterricht f</w:t>
      </w:r>
      <w:r>
        <w:t>ü</w:t>
      </w:r>
      <w:r>
        <w:t>r den</w:t>
      </w:r>
      <w:r>
        <w:br/>
        <w:t xml:space="preserve">Ausbildungsberuf </w:t>
      </w:r>
      <w:r>
        <w:t>„</w:t>
      </w:r>
      <w:r>
        <w:t>Fachangestellte f</w:t>
      </w:r>
      <w:r>
        <w:t>ü</w:t>
      </w:r>
      <w:r>
        <w:t>r Arbeitsf</w:t>
      </w:r>
      <w:r>
        <w:t>ö</w:t>
      </w:r>
      <w:r>
        <w:t>rderung/ Fachangestellter f</w:t>
      </w:r>
      <w:r>
        <w:t>ü</w:t>
      </w:r>
      <w:r>
        <w:t>r Arbeitsf</w:t>
      </w:r>
      <w:r>
        <w:t>ö</w:t>
      </w:r>
      <w:r>
        <w:t>rderung</w:t>
      </w:r>
      <w:r>
        <w:t>“</w:t>
      </w:r>
    </w:p>
    <w:p w14:paraId="4EBDFA9F" w14:textId="77777777" w:rsidR="00D91FFD" w:rsidRDefault="00D91FFD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29. 9. 2006 </w:t>
      </w:r>
      <w:r>
        <w:rPr>
          <w:rFonts w:cs="Calibri"/>
        </w:rPr>
        <w:t>–</w:t>
      </w:r>
      <w:r>
        <w:rPr>
          <w:rFonts w:cs="Calibri"/>
        </w:rPr>
        <w:t xml:space="preserve"> 613-6.03.02.06-1646</w:t>
      </w:r>
    </w:p>
    <w:p w14:paraId="69447E06" w14:textId="77777777" w:rsidR="00D91FFD" w:rsidRDefault="00D91FF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Schuljahre 2007/2008 und 2008/2009 wird 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t>„</w:t>
      </w:r>
      <w:r>
        <w:rPr>
          <w:rFonts w:cs="Calibri"/>
        </w:rPr>
        <w:t>Fachangestellte f</w:t>
      </w:r>
      <w:r>
        <w:rPr>
          <w:rFonts w:cs="Calibri"/>
        </w:rPr>
        <w:t>ü</w:t>
      </w:r>
      <w:r>
        <w:rPr>
          <w:rFonts w:cs="Calibri"/>
        </w:rPr>
        <w:t>r Arbeitsf</w:t>
      </w:r>
      <w:r>
        <w:rPr>
          <w:rFonts w:cs="Calibri"/>
        </w:rPr>
        <w:t>ö</w:t>
      </w:r>
      <w:r>
        <w:rPr>
          <w:rFonts w:cs="Calibri"/>
        </w:rPr>
        <w:t>rderung/Fachangestellter f</w:t>
      </w:r>
      <w:r>
        <w:rPr>
          <w:rFonts w:cs="Calibri"/>
        </w:rPr>
        <w:t>ü</w:t>
      </w:r>
      <w:r>
        <w:rPr>
          <w:rFonts w:cs="Calibri"/>
        </w:rPr>
        <w:t>r Arbeitsf</w:t>
      </w:r>
      <w:r>
        <w:rPr>
          <w:rFonts w:cs="Calibri"/>
        </w:rPr>
        <w:t>ö</w:t>
      </w:r>
      <w:r>
        <w:rPr>
          <w:rFonts w:cs="Calibri"/>
        </w:rPr>
        <w:t>rderung</w:t>
      </w:r>
      <w:r>
        <w:rPr>
          <w:rFonts w:cs="Calibri"/>
        </w:rPr>
        <w:t>“</w:t>
      </w:r>
      <w:r>
        <w:rPr>
          <w:rFonts w:cs="Calibri"/>
        </w:rPr>
        <w:t xml:space="preserve">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38F0BF16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A3AB56" w14:textId="77777777" w:rsidR="00D91FFD" w:rsidRDefault="00D91FFD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Blockzeiten 2007/2008</w:t>
            </w:r>
          </w:p>
        </w:tc>
      </w:tr>
      <w:tr w:rsidR="00000000" w14:paraId="64E3DFD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DF755B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A5C6AD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C3B18B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7EDB0C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A5FBA7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B41A85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6A4D0A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1A41B0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56DA99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0CFB5F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14328C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3C3604B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0E9FFC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1C4376" w14:textId="77777777" w:rsidR="00D91FFD" w:rsidRDefault="00D91FFD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54F98E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F6A7D0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908757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A4F7F6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C96CAA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5A767F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2007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80BD93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F5AFA2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5F9DD0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2007</w:t>
            </w:r>
          </w:p>
        </w:tc>
      </w:tr>
      <w:tr w:rsidR="00000000" w14:paraId="623D414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6087C5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458ADA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EC9174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94FB30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75376E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DC4C62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6B01C6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2FEF49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2007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FB92A4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359696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DEDFD1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1D2AFFD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FDE6EE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9123C2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15A782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C824DA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3ABE80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AAFF5B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130B24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9F500D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CED2BF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77C2EE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7DDA42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52C97B6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A61AED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63A993" w14:textId="77777777" w:rsidR="00D91FFD" w:rsidRDefault="00D91FFD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6D3E13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F3384B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C36378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CBE4B5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11E62C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B7E78D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2007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3ABD3B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7A2BF8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F59106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2007</w:t>
            </w:r>
          </w:p>
        </w:tc>
      </w:tr>
      <w:tr w:rsidR="00000000" w14:paraId="557DE97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9011A9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0241CF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A36BA1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64D9A0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FDBCAC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3BDB63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5C5B0D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1DE5C1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03E366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378211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85A0FD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0A61839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718497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F88E50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787DC4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7D6E7D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04AAA6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1351BC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337251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B54450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0A79B5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EBDF46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E13956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7D96CE5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019337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7985A4" w14:textId="77777777" w:rsidR="00D91FFD" w:rsidRDefault="00D91FFD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08A432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8FCDCE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D74826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F7E4BA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0E5E0F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3B188D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29AE6B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150681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A74F38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2008</w:t>
            </w:r>
          </w:p>
        </w:tc>
      </w:tr>
      <w:tr w:rsidR="00000000" w14:paraId="581D0AC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76C5E3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9246B1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AEDB1A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185660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B68A39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E19588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3260AA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B346ED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B4E4E4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BDBCCB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0099E7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36F41FB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348382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A60A0A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DBE632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1AC75C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5EDAEE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01B361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4B5EB0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7C6699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78BB33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B24F2C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9414F0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1B8D60BD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728CB8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Blockzeiten 2008/2009</w:t>
            </w:r>
          </w:p>
        </w:tc>
      </w:tr>
      <w:tr w:rsidR="00000000" w14:paraId="55CA288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C4E9BC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47982E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A5F01A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F91C05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B4A7FC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9D42EB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1CF914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8C4795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A31EBC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DED2A9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44785B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7E3BB43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81AB58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9722D0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1F6938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145325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C6AF6C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449B2C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01D820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CD281A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885D8B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7946C8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9D43B7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39D2556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7EBCF6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240EBF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568602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5FE5A7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F9F2DC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E6CECA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9818A9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F70036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2008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CFD1E9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B4BD9F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DB5ED8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29A1E92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22BDC3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D6B2EA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9A8304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A0F949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882E46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641B94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82E909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32EA3E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511CA0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C3E044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7F8F1C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073F068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798D86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373528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FF1373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9A0D66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00EE19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BB3270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8AC81C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2B9059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2008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4D6652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5B3647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3DF723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2008</w:t>
            </w:r>
          </w:p>
        </w:tc>
      </w:tr>
      <w:tr w:rsidR="00000000" w14:paraId="0CD4C8A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E96865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56A2E3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B3C125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058AD2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AB8715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6A26F1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64BE1F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DE8B8B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9C3D00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5DCD2E2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93168D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759DD35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22C007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2DB512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8835ED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899C64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418A42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61EF54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272BD5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C93457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E9BCA7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F744B7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913BF47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7FA525F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C2BAEA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898BAF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C088E7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50AE9C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473BFD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D51DEC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E9A560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7A2804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5E20FC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241D04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7A0881" w14:textId="77777777" w:rsidR="00D91FFD" w:rsidRDefault="00D91FFD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7027F70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AF2EAD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9EA60C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54F64D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799693" w14:textId="77777777" w:rsidR="00D91FFD" w:rsidRDefault="00D91FFD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9284DC" w14:textId="77777777" w:rsidR="00D91FFD" w:rsidRDefault="00D91FFD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FF9E5A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6A9F89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77377E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98A5C1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1BB3CE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CDC5BF" w14:textId="77777777" w:rsidR="00D91FFD" w:rsidRDefault="00D91FFD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03B8995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3D45D9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AD828D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764A91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177384" w14:textId="77777777" w:rsidR="00D91FFD" w:rsidRDefault="00D91FFD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B77CCC" w14:textId="77777777" w:rsidR="00D91FFD" w:rsidRDefault="00D91FFD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3B82E4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192411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8985B3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DB28F4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BED51B" w14:textId="77777777" w:rsidR="00D91FFD" w:rsidRDefault="00D91FFD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025D0D" w14:textId="77777777" w:rsidR="00D91FFD" w:rsidRDefault="00D91FFD">
            <w:pPr>
              <w:widowControl/>
              <w:spacing w:before="10" w:after="10" w:line="60" w:lineRule="exact"/>
              <w:jc w:val="right"/>
            </w:pPr>
          </w:p>
        </w:tc>
      </w:tr>
    </w:tbl>
    <w:p w14:paraId="5BDE4084" w14:textId="77777777" w:rsidR="00D91FFD" w:rsidRDefault="00D91FFD">
      <w:pPr>
        <w:pStyle w:val="V-Normaltext"/>
        <w:widowControl/>
        <w:rPr>
          <w:rFonts w:cs="Calibri"/>
        </w:rPr>
      </w:pPr>
    </w:p>
    <w:p w14:paraId="785DF977" w14:textId="77777777" w:rsidR="00D91FFD" w:rsidRDefault="00D91FFD">
      <w:pPr>
        <w:pStyle w:val="V-Normaltext"/>
        <w:widowControl/>
        <w:rPr>
          <w:rFonts w:cs="Calibri"/>
        </w:rPr>
      </w:pPr>
      <w:r>
        <w:t>Wie in den vergangenen Jahren k</w:t>
      </w:r>
      <w:r>
        <w:t>ö</w:t>
      </w:r>
      <w:r>
        <w:t>nnen die Bezirksregierungen in begr</w:t>
      </w:r>
      <w:r>
        <w:t>ü</w:t>
      </w:r>
      <w:r>
        <w:t>ndeten Einzelf</w:t>
      </w:r>
      <w:r>
        <w:t>ä</w:t>
      </w:r>
      <w:r>
        <w:t xml:space="preserve">llen Ausnahmen von diesen Blockzeiten zulassen, wenn diese im Einvernehmen mit dem dualen Partner von dem jeweiligen Berufskolleg beantragt werden. </w:t>
      </w:r>
    </w:p>
    <w:p w14:paraId="4838518D" w14:textId="77777777" w:rsidR="00D91FFD" w:rsidRDefault="00D91FFD">
      <w:pPr>
        <w:pStyle w:val="V-Normaltext"/>
        <w:widowControl/>
        <w:jc w:val="right"/>
        <w:rPr>
          <w:rFonts w:cs="Calibri"/>
        </w:rPr>
      </w:pPr>
      <w:r>
        <w:t>ABl. NRW. 11/06 S. 458</w:t>
      </w:r>
      <w:r>
        <w:tab/>
        <w:t xml:space="preserve"> </w:t>
      </w:r>
    </w:p>
    <w:p w14:paraId="339D69DC" w14:textId="77777777" w:rsidR="00D91FFD" w:rsidRDefault="00D91FF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13583" w14:textId="77777777" w:rsidR="00D91FFD" w:rsidRDefault="00D91FFD">
      <w:r>
        <w:separator/>
      </w:r>
    </w:p>
  </w:endnote>
  <w:endnote w:type="continuationSeparator" w:id="0">
    <w:p w14:paraId="1A1C41A3" w14:textId="77777777" w:rsidR="00D91FFD" w:rsidRDefault="00D9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A818C" w14:textId="77777777" w:rsidR="00D91FFD" w:rsidRDefault="00D91FF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D58AD47" w14:textId="77777777" w:rsidR="00D91FFD" w:rsidRDefault="00D91FFD">
    <w:pPr>
      <w:widowControl/>
      <w:spacing w:before="10" w:after="10" w:line="180" w:lineRule="exact"/>
    </w:pPr>
  </w:p>
  <w:p w14:paraId="0DFC5955" w14:textId="77777777" w:rsidR="00D91FFD" w:rsidRDefault="00D91FFD">
    <w:pPr>
      <w:widowControl/>
      <w:spacing w:before="10" w:after="10" w:line="180" w:lineRule="exact"/>
      <w:rPr>
        <w:rFonts w:cs="Calibri"/>
      </w:rPr>
    </w:pPr>
  </w:p>
  <w:p w14:paraId="24FBD1DF" w14:textId="77777777" w:rsidR="00D91FFD" w:rsidRDefault="00D91FF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8FED0" w14:textId="77777777" w:rsidR="00D91FFD" w:rsidRDefault="00D91FF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1C8E49E" w14:textId="77777777" w:rsidR="00D91FFD" w:rsidRDefault="00D91FF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E006B"/>
    <w:rsid w:val="001D4CE3"/>
    <w:rsid w:val="006E006B"/>
    <w:rsid w:val="00D9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4899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1292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