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41B80" w:rsidRDefault="00B41B80">
      <w:pPr>
        <w:spacing w:before="10" w:after="10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B41B80" w:rsidRDefault="00B41B80">
            <w:pPr>
              <w:pStyle w:val="TabelleTitel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</w:pPr>
            <w:r>
              <w:rPr>
                <w:rFonts w:ascii="Arial" w:hAnsi="Arial" w:cs="Calibri"/>
                <w:b w:val="0"/>
                <w:i/>
                <w:sz w:val="18"/>
              </w:rPr>
              <w:t>Nach In-Kraft-Treten der ersatzschulfinanzrechtlichen Bestimmungen (</w:t>
            </w:r>
            <w:r>
              <w:rPr>
                <w:rFonts w:ascii="Arial" w:hAnsi="Arial" w:cs="Calibri"/>
                <w:b w:val="0"/>
                <w:i/>
                <w:sz w:val="18"/>
              </w:rPr>
              <w:t>§§</w:t>
            </w:r>
            <w:r>
              <w:rPr>
                <w:rFonts w:ascii="Arial" w:hAnsi="Arial" w:cs="Calibri"/>
                <w:b w:val="0"/>
                <w:i/>
                <w:sz w:val="18"/>
              </w:rPr>
              <w:t xml:space="preserve"> 105 </w:t>
            </w:r>
            <w:r>
              <w:rPr>
                <w:rFonts w:ascii="Arial" w:hAnsi="Arial" w:cs="Calibri"/>
                <w:b w:val="0"/>
                <w:i/>
                <w:sz w:val="18"/>
              </w:rPr>
              <w:t>–</w:t>
            </w:r>
            <w:r>
              <w:rPr>
                <w:rFonts w:ascii="Arial" w:hAnsi="Arial" w:cs="Calibri"/>
                <w:b w:val="0"/>
                <w:i/>
                <w:sz w:val="18"/>
              </w:rPr>
              <w:t xml:space="preserve"> 115 SchulG, FESchVO, VVzFESchVO) zum 1. 1. 2006 haben sich erste Klarstellungs- und </w:t>
            </w:r>
            <w:r>
              <w:rPr>
                <w:rFonts w:ascii="Arial" w:hAnsi="Arial" w:cs="Calibri"/>
                <w:b w:val="0"/>
                <w:i/>
                <w:sz w:val="18"/>
              </w:rPr>
              <w:t>Ä</w:t>
            </w:r>
            <w:r>
              <w:rPr>
                <w:rFonts w:ascii="Arial" w:hAnsi="Arial" w:cs="Calibri"/>
                <w:b w:val="0"/>
                <w:i/>
                <w:sz w:val="18"/>
              </w:rPr>
              <w:t>nderungsnotwendigkeiten ergeben, die f</w:t>
            </w:r>
            <w:r>
              <w:rPr>
                <w:rFonts w:ascii="Arial" w:hAnsi="Arial" w:cs="Calibri"/>
                <w:b w:val="0"/>
                <w:i/>
                <w:sz w:val="18"/>
              </w:rPr>
              <w:t>ü</w:t>
            </w:r>
            <w:r>
              <w:rPr>
                <w:rFonts w:ascii="Arial" w:hAnsi="Arial" w:cs="Calibri"/>
                <w:b w:val="0"/>
                <w:i/>
                <w:sz w:val="18"/>
              </w:rPr>
              <w:t xml:space="preserve">r die Bewirtschaftung und haushaltstechnische Umsetzung im Ersatzschulkapitel beachtlich sind. Insbesondere </w:t>
            </w:r>
          </w:p>
          <w:p w:rsidR="00B41B80" w:rsidRDefault="00B41B80">
            <w:pPr>
              <w:pStyle w:val="Nummer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227" w:hanging="227"/>
              <w:jc w:val="both"/>
              <w:rPr>
                <w:rFonts w:cs="Calibri"/>
              </w:rPr>
            </w:pPr>
            <w:r>
              <w:rPr>
                <w:rFonts w:cs="Calibri"/>
              </w:rPr>
              <w:t>–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>wurde dem Wunsch der Ersatzschultr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ger nach einer schulform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bergreifenden Bewirtschaftung der Bef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rderungsstellen sowie der Personalbedarfs- und -nebenkostenpauschale innerhalb des Regierungsbezirks entsprochen,</w:t>
            </w:r>
          </w:p>
          <w:p w:rsidR="00B41B80" w:rsidRDefault="00B41B80">
            <w:pPr>
              <w:pStyle w:val="Nummer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227" w:hanging="227"/>
              <w:jc w:val="both"/>
            </w:pPr>
            <w:r>
              <w:t>–</w:t>
            </w:r>
            <w:r>
              <w:rPr>
                <w:rFonts w:cs="Calibri"/>
                <w:i/>
                <w:sz w:val="18"/>
              </w:rPr>
              <w:tab/>
              <w:t>sind pr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zisierende Aussagen zum Grundstellenbedarf, Unterrichtsmehr- und Ausgleichsbedarf sowie dem neuen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>100-Stellen-F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rdertopf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Ersatzschulen analog den neu bei Kapitel 05 300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ffentliche Schulen ausgebrachten 2517 Stellen gegen Unterrichtsausfall,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Vertretungsaufgaben und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besondere 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rderaufgaben getroffen worden,</w:t>
            </w:r>
          </w:p>
          <w:p w:rsidR="00B41B80" w:rsidRDefault="00B41B80">
            <w:pPr>
              <w:pStyle w:val="Nummer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227" w:hanging="227"/>
              <w:jc w:val="both"/>
              <w:rPr>
                <w:rFonts w:cs="Calibri"/>
              </w:rPr>
            </w:pPr>
            <w:r>
              <w:rPr>
                <w:rFonts w:cs="Calibri"/>
              </w:rPr>
              <w:t>–</w:t>
            </w:r>
            <w:r>
              <w:rPr>
                <w:i/>
                <w:sz w:val="18"/>
              </w:rPr>
              <w:tab/>
              <w:t>wurde die Abgrenzung zwischen schul- und schultr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gerbezogener Verwaltungst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tigkeit im Rahmen der Verwaltungskr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ftepauschale sowie die Handhabung des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B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ndelschulbegriffs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 xml:space="preserve"> (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105 Abs. 4 SchulG) konkretisiert,</w:t>
            </w:r>
          </w:p>
          <w:p w:rsidR="00B41B80" w:rsidRDefault="00B41B80">
            <w:pPr>
              <w:pStyle w:val="Nummer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50" w:line="180" w:lineRule="exact"/>
              <w:ind w:left="227" w:hanging="227"/>
              <w:jc w:val="both"/>
            </w:pPr>
            <w:r>
              <w:t>–</w:t>
            </w:r>
            <w:r>
              <w:rPr>
                <w:rFonts w:cs="Calibri"/>
                <w:i/>
                <w:sz w:val="18"/>
              </w:rPr>
              <w:tab/>
              <w:t xml:space="preserve">wird die zum Zwecke einer Verwaltungsvereinfachung geschaffene Verlagerung des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bergangs der Pr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fzust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ndigkeiten der Versorgungsangelegenheiten der Planstelleninhaberinnen und -inhaber von den Bezirksregierungen auf das LBV NRW als Spezialbeh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 durch entsprechende Formularmuster begleitet.</w:t>
            </w:r>
          </w:p>
        </w:tc>
      </w:tr>
    </w:tbl>
    <w:p w:rsidR="00B41B80" w:rsidRDefault="00B41B80">
      <w:pPr>
        <w:widowControl/>
        <w:spacing w:before="10" w:after="50" w:line="160" w:lineRule="exact"/>
        <w:rPr>
          <w:rFonts w:cs="Calibri"/>
        </w:rPr>
      </w:pPr>
      <w:bookmarkStart w:id="0" w:name="ABl8_06_11-03"/>
      <w:bookmarkEnd w:id="0"/>
      <w:r>
        <w:rPr>
          <w:rFonts w:cs="Calibri"/>
        </w:rPr>
        <w:t xml:space="preserve">Zu BASS </w:t>
      </w:r>
      <w:hyperlink w:anchor="6172.fm:11-03nr7.1" w:history="1">
        <w:r>
          <w:rPr>
            <w:rStyle w:val="Hyperlink"/>
            <w:rFonts w:ascii="Arial" w:hAnsi="Arial" w:cs="Calibri"/>
            <w:sz w:val="4"/>
          </w:rPr>
          <w:t>6172.fm:11-03nr7.1</w:t>
        </w:r>
      </w:hyperlink>
      <w:r>
        <w:rPr>
          <w:b/>
          <w:i w:val="0"/>
          <w:color w:val="0000FF"/>
          <w:sz w:val="15"/>
        </w:rPr>
        <w:t xml:space="preserve">11 </w:t>
      </w:r>
      <w:r>
        <w:rPr>
          <w:b/>
          <w:i w:val="0"/>
          <w:color w:val="0000FF"/>
          <w:sz w:val="15"/>
        </w:rPr>
        <w:t>–</w:t>
      </w:r>
      <w:r>
        <w:rPr>
          <w:b/>
          <w:i w:val="0"/>
          <w:color w:val="0000FF"/>
          <w:sz w:val="15"/>
        </w:rPr>
        <w:t xml:space="preserve"> 03 Nr. 7.2</w:t>
      </w:r>
    </w:p>
    <w:p w:rsidR="00B41B80" w:rsidRDefault="00B41B80">
      <w:pPr>
        <w:pStyle w:val="V-Bass-dcber"/>
        <w:widowControl/>
        <w:spacing w:before="10" w:after="10"/>
        <w:rPr>
          <w:rFonts w:cs="Calibri"/>
        </w:rPr>
      </w:pPr>
      <w:r>
        <w:t>Verwaltungsvorschriften</w:t>
      </w:r>
      <w:r>
        <w:br/>
        <w:t>zur Ausf</w:t>
      </w:r>
      <w:r>
        <w:t>ü</w:t>
      </w:r>
      <w:r>
        <w:t>hrung der Ersatzschulfinanzierungsverordnung</w:t>
      </w:r>
      <w:r>
        <w:br/>
        <w:t>(VVzFESchVO);</w:t>
      </w:r>
      <w:r>
        <w:br/>
      </w:r>
      <w:r>
        <w:t>Ä</w:t>
      </w:r>
      <w:r>
        <w:t>nderung</w:t>
      </w:r>
    </w:p>
    <w:p w:rsidR="00B41B80" w:rsidRDefault="00B41B80">
      <w:pPr>
        <w:pStyle w:val="V-NormaltextZentriert"/>
        <w:widowControl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7. 7. 2006 </w:t>
      </w:r>
      <w:r>
        <w:t>–</w:t>
      </w:r>
      <w:r>
        <w:t xml:space="preserve"> 224.2.02.08/4-39406/06</w:t>
      </w:r>
    </w:p>
    <w:p w:rsidR="00B41B80" w:rsidRDefault="00B41B80">
      <w:pPr>
        <w:pStyle w:val="V-Haupttext2"/>
        <w:widowControl/>
        <w:spacing w:before="10" w:after="90"/>
        <w:ind w:left="680" w:hanging="680"/>
      </w:pPr>
      <w:r>
        <w:rPr>
          <w:rFonts w:cs="Arial"/>
          <w:b/>
        </w:rPr>
        <w:t>Bezug:</w:t>
      </w:r>
      <w:r>
        <w:tab/>
        <w:t>RdErl. d. Ministeriums f</w:t>
      </w:r>
      <w:r>
        <w:t>ü</w:t>
      </w:r>
      <w:r>
        <w:t xml:space="preserve">r Schule und Weiterbildung </w:t>
      </w:r>
      <w:r>
        <w:br/>
        <w:t>v. 8. 8. 2005 (</w:t>
      </w:r>
      <w:r>
        <w:rPr>
          <w:rFonts w:cs="Arial"/>
        </w:rPr>
        <w:t xml:space="preserve">BASS 11 </w:t>
      </w:r>
      <w:r>
        <w:rPr>
          <w:rFonts w:cs="Arial"/>
        </w:rPr>
        <w:t>–</w:t>
      </w:r>
      <w:r>
        <w:rPr>
          <w:rFonts w:cs="Arial"/>
        </w:rPr>
        <w:t xml:space="preserve"> 03 Nr. 7.2)</w:t>
      </w:r>
    </w:p>
    <w:p w:rsidR="00B41B80" w:rsidRDefault="00B41B80">
      <w:pPr>
        <w:pStyle w:val="V-Normaltext"/>
        <w:widowControl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B41B80" w:rsidRDefault="00B41B80">
      <w:pPr>
        <w:pStyle w:val="Haupttext1"/>
        <w:widowControl/>
        <w:ind w:left="425" w:hanging="425"/>
      </w:pPr>
      <w:r>
        <w:t>1.</w:t>
      </w:r>
      <w:r>
        <w:tab/>
      </w:r>
      <w:r>
        <w:rPr>
          <w:rFonts w:cs="Calibri"/>
        </w:rPr>
        <w:t>Nr. 1.1.3 Satz 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B41B80" w:rsidRDefault="00B41B80">
      <w:pPr>
        <w:pStyle w:val="Haupttext1"/>
        <w:widowControl/>
        <w:ind w:left="426"/>
      </w:pPr>
      <w:r>
        <w:rPr>
          <w:rFonts w:cs="Calibri"/>
        </w:rPr>
        <w:t>„</w:t>
      </w:r>
      <w:r>
        <w:rPr>
          <w:rFonts w:cs="Calibri"/>
        </w:rPr>
        <w:t>Ausnahmen im Sinne eines Schultr</w:t>
      </w:r>
      <w:r>
        <w:rPr>
          <w:rFonts w:cs="Calibri"/>
        </w:rPr>
        <w:t>ä</w:t>
      </w:r>
      <w:r>
        <w:rPr>
          <w:rFonts w:cs="Calibri"/>
        </w:rPr>
        <w:t>gerprinzips werden innnerhalb des Bezirks einer oberen Schulaufsichtsbeh</w:t>
      </w:r>
      <w:r>
        <w:rPr>
          <w:rFonts w:cs="Calibri"/>
        </w:rPr>
        <w:t>ö</w:t>
      </w:r>
      <w:r>
        <w:rPr>
          <w:rFonts w:cs="Calibri"/>
        </w:rPr>
        <w:t>rde auch schulform</w:t>
      </w:r>
      <w:r>
        <w:rPr>
          <w:rFonts w:cs="Calibri"/>
        </w:rPr>
        <w:t>ü</w:t>
      </w:r>
      <w:r>
        <w:rPr>
          <w:rFonts w:cs="Calibri"/>
        </w:rPr>
        <w:t>bergreifend zugelassen.</w:t>
      </w:r>
    </w:p>
    <w:p w:rsidR="00B41B80" w:rsidRDefault="00B41B80">
      <w:pPr>
        <w:pStyle w:val="V-Haupttext2"/>
        <w:widowControl/>
        <w:ind w:left="680" w:hanging="680"/>
        <w:rPr>
          <w:rFonts w:cs="Arial"/>
        </w:rPr>
      </w:pPr>
      <w:r>
        <w:t>a)</w:t>
      </w:r>
      <w:r>
        <w:tab/>
        <w:t>f</w:t>
      </w:r>
      <w:r>
        <w:t>ü</w:t>
      </w:r>
      <w:r>
        <w:t>r die Bewirtschaftung der Bef</w:t>
      </w:r>
      <w:r>
        <w:t>ö</w:t>
      </w:r>
      <w:r>
        <w:t>rderungsstellen</w:t>
      </w:r>
    </w:p>
    <w:p w:rsidR="00B41B80" w:rsidRDefault="00B41B80">
      <w:pPr>
        <w:pStyle w:val="V-Haupttext2"/>
        <w:widowControl/>
        <w:ind w:left="680" w:hanging="680"/>
        <w:rPr>
          <w:rFonts w:cs="Arial"/>
        </w:rPr>
      </w:pPr>
      <w:r>
        <w:t>b)</w:t>
      </w:r>
      <w:r>
        <w:tab/>
        <w:t>f</w:t>
      </w:r>
      <w:r>
        <w:t>ü</w:t>
      </w:r>
      <w:r>
        <w:t>r die Bewirtschaftung der Personalbedarfspauschale und der Personalnebenkostenpauschale (</w:t>
      </w:r>
      <w:r>
        <w:t>§</w:t>
      </w:r>
      <w:r>
        <w:t xml:space="preserve"> 107 Abs. 3 Nr. 1 und Nr. 2 SchulG)</w:t>
      </w:r>
    </w:p>
    <w:p w:rsidR="00B41B80" w:rsidRDefault="00B41B80">
      <w:pPr>
        <w:pStyle w:val="Haupttext1"/>
        <w:widowControl/>
      </w:pPr>
      <w:r>
        <w:rPr>
          <w:rFonts w:cs="Calibri"/>
        </w:rPr>
        <w:t>mit der Ma</w:t>
      </w:r>
      <w:r>
        <w:rPr>
          <w:rFonts w:cs="Calibri"/>
        </w:rPr>
        <w:t>ß</w:t>
      </w:r>
      <w:r>
        <w:rPr>
          <w:rFonts w:cs="Calibri"/>
        </w:rPr>
        <w:t>gabe, dass nach Entscheidung des Schultr</w:t>
      </w:r>
      <w:r>
        <w:rPr>
          <w:rFonts w:cs="Calibri"/>
        </w:rPr>
        <w:t>ä</w:t>
      </w:r>
      <w:r>
        <w:rPr>
          <w:rFonts w:cs="Calibri"/>
        </w:rPr>
        <w:t>gers der f</w:t>
      </w:r>
      <w:r>
        <w:rPr>
          <w:rFonts w:cs="Calibri"/>
        </w:rPr>
        <w:t>ü</w:t>
      </w:r>
      <w:r>
        <w:rPr>
          <w:rFonts w:cs="Calibri"/>
        </w:rPr>
        <w:t>r eine bestimmte Schule zus</w:t>
      </w:r>
      <w:r>
        <w:rPr>
          <w:rFonts w:cs="Calibri"/>
        </w:rPr>
        <w:t>ä</w:t>
      </w:r>
      <w:r>
        <w:rPr>
          <w:rFonts w:cs="Calibri"/>
        </w:rPr>
        <w:t>tzlich ben</w:t>
      </w:r>
      <w:r>
        <w:rPr>
          <w:rFonts w:cs="Calibri"/>
        </w:rPr>
        <w:t>ö</w:t>
      </w:r>
      <w:r>
        <w:rPr>
          <w:rFonts w:cs="Calibri"/>
        </w:rPr>
        <w:t>tigte, aber nicht mehr verf</w:t>
      </w:r>
      <w:r>
        <w:rPr>
          <w:rFonts w:cs="Calibri"/>
        </w:rPr>
        <w:t>ü</w:t>
      </w:r>
      <w:r>
        <w:rPr>
          <w:rFonts w:cs="Calibri"/>
        </w:rPr>
        <w:t>gbare Stellen- / Mittelbedarf betragsm</w:t>
      </w:r>
      <w:r>
        <w:rPr>
          <w:rFonts w:cs="Calibri"/>
        </w:rPr>
        <w:t>äß</w:t>
      </w:r>
      <w:r>
        <w:rPr>
          <w:rFonts w:cs="Calibri"/>
        </w:rPr>
        <w:t>ig zu Lasten einer anderen Schule desselben Schultr</w:t>
      </w:r>
      <w:r>
        <w:rPr>
          <w:rFonts w:cs="Calibri"/>
        </w:rPr>
        <w:t>ä</w:t>
      </w:r>
      <w:r>
        <w:rPr>
          <w:rFonts w:cs="Calibri"/>
        </w:rPr>
        <w:t>gers in der Jahresrechnung als Ausgabe verbucht und die Inanspruchnahme listenm</w:t>
      </w:r>
      <w:r>
        <w:rPr>
          <w:rFonts w:cs="Calibri"/>
        </w:rPr>
        <w:t>äß</w:t>
      </w:r>
      <w:r>
        <w:rPr>
          <w:rFonts w:cs="Calibri"/>
        </w:rPr>
        <w:t xml:space="preserve">ig nachgewiesen wird. </w:t>
      </w:r>
    </w:p>
    <w:p w:rsidR="00B41B80" w:rsidRDefault="00B41B80">
      <w:pPr>
        <w:pStyle w:val="V-Haupttext1"/>
        <w:widowControl/>
      </w:pPr>
      <w:r>
        <w:rPr>
          <w:rFonts w:cs="Calibri"/>
        </w:rPr>
        <w:t>Eine besoldungsgruppen</w:t>
      </w:r>
      <w:r>
        <w:rPr>
          <w:rFonts w:cs="Calibri"/>
        </w:rPr>
        <w:t>ü</w:t>
      </w:r>
      <w:r>
        <w:rPr>
          <w:rFonts w:cs="Calibri"/>
        </w:rPr>
        <w:t>bergreifende Bewirtschaftung der Bef</w:t>
      </w:r>
      <w:r>
        <w:rPr>
          <w:rFonts w:cs="Calibri"/>
        </w:rPr>
        <w:t>ö</w:t>
      </w:r>
      <w:r>
        <w:rPr>
          <w:rFonts w:cs="Calibri"/>
        </w:rPr>
        <w:t>rderungsstellen wird nicht zugelassen."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  <w:t xml:space="preserve">In </w:t>
      </w:r>
      <w:r>
        <w:t>Nr. 1.3.1 werden nach Satz 1 folgende S</w:t>
      </w:r>
      <w:r>
        <w:t>ä</w:t>
      </w:r>
      <w:r>
        <w:t>tze angef</w:t>
      </w:r>
      <w:r>
        <w:t>ü</w:t>
      </w:r>
      <w:r>
        <w:t>gt: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Bei B</w:t>
      </w:r>
      <w:r>
        <w:t>ü</w:t>
      </w:r>
      <w:r>
        <w:t xml:space="preserve">ndelschulen im Sinne des </w:t>
      </w:r>
      <w:r>
        <w:t>§</w:t>
      </w:r>
      <w:r>
        <w:t xml:space="preserve"> 105 Abs. 4 SchulG ist zu differenzieren zwischen Schulen verschiedener Schulformen / Bildungsg</w:t>
      </w:r>
      <w:r>
        <w:t>ä</w:t>
      </w:r>
      <w:r>
        <w:t>nge, die nach Entscheidung des Schultr</w:t>
      </w:r>
      <w:r>
        <w:t>ä</w:t>
      </w:r>
      <w:r>
        <w:t xml:space="preserve">gers als organisatorische oder wirtschaftliche Einheit i. S. d. </w:t>
      </w:r>
      <w:r>
        <w:t>§</w:t>
      </w:r>
      <w:r>
        <w:t xml:space="preserve"> 1 Abs. 2 ESchVO gef</w:t>
      </w:r>
      <w:r>
        <w:t>ü</w:t>
      </w:r>
      <w:r>
        <w:t xml:space="preserve">hrt werden und solchen Schulen, die sich in der Gesamtschau als wirtschaftliche Einheit am selben Schulstandort darstellen. Soweit Schulen faktisch </w:t>
      </w:r>
      <w:r>
        <w:t>–</w:t>
      </w:r>
      <w:r>
        <w:t xml:space="preserve"> ganz oder teilweise </w:t>
      </w:r>
      <w:r>
        <w:t>–</w:t>
      </w:r>
      <w:r>
        <w:t xml:space="preserve"> als wirtschaftliche Einheit i. S. d. </w:t>
      </w:r>
      <w:r>
        <w:t>§</w:t>
      </w:r>
      <w:r>
        <w:t xml:space="preserve"> 105 Abs. 4 SchulG anzusehen sind, werden die jeweiligen Kostenpauschalen auch nur einmal gew</w:t>
      </w:r>
      <w:r>
        <w:t>ä</w:t>
      </w:r>
      <w:r>
        <w:t>hrt. Bei Vorlage getrennter Jahresrechnungen erfolgt insoweit eine bedarfsgerechte Quotelung nach Sch</w:t>
      </w:r>
      <w:r>
        <w:t>ü</w:t>
      </w:r>
      <w:r>
        <w:t>lerzahl bzw. Fl</w:t>
      </w:r>
      <w:r>
        <w:t>ä</w:t>
      </w:r>
      <w:r>
        <w:t>che.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3.</w:t>
      </w:r>
      <w:r>
        <w:tab/>
        <w:t xml:space="preserve">In </w:t>
      </w:r>
      <w:r>
        <w:rPr>
          <w:rFonts w:cs="Calibri"/>
        </w:rPr>
        <w:t>Nr. 2.3 werden folgende S</w:t>
      </w:r>
      <w:r>
        <w:rPr>
          <w:rFonts w:cs="Calibri"/>
        </w:rPr>
        <w:t>ä</w:t>
      </w:r>
      <w:r>
        <w:rPr>
          <w:rFonts w:cs="Calibri"/>
        </w:rPr>
        <w:t>tze 5 und 6 angef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Die Einnahmen aus dem Umlagemodell sind im Musterhaushalt (Anlage 1 zur FESchVO) bei Titel 282 30 nachzuweisen (siehe zur Handhabung des Umlagemodells nach </w:t>
      </w:r>
      <w:r>
        <w:rPr>
          <w:rFonts w:cs="Calibri"/>
        </w:rPr>
        <w:t>§</w:t>
      </w:r>
      <w:r>
        <w:rPr>
          <w:rFonts w:cs="Calibri"/>
        </w:rPr>
        <w:t xml:space="preserve"> 17 Abs. 2 SchfkVO n.v. RdErl. vom 13. 9. 2005 - 226.2.02.06.04.01-32227/05 - ).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4.</w:t>
      </w:r>
      <w:r>
        <w:rPr>
          <w:rFonts w:cs="Calibri"/>
        </w:rPr>
        <w:tab/>
      </w:r>
      <w:r>
        <w:t>Nr. 2.4 erh</w:t>
      </w:r>
      <w:r>
        <w:t>ä</w:t>
      </w:r>
      <w:r>
        <w:t>lt folgende Fassung: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 xml:space="preserve">Die Entscheidung nach </w:t>
      </w:r>
      <w:r>
        <w:t>§</w:t>
      </w:r>
      <w:r>
        <w:t xml:space="preserve"> 2 Abs. 4 FESchVO richtet sich nach dem RdErl. </w:t>
      </w:r>
      <w:r>
        <w:t>ü</w:t>
      </w:r>
      <w:r>
        <w:t>ber die Erm</w:t>
      </w:r>
      <w:r>
        <w:t>äß</w:t>
      </w:r>
      <w:r>
        <w:t xml:space="preserve">igung der Eigenleistung vom 14. 9. 2005 (BASS 11 </w:t>
      </w:r>
      <w:r>
        <w:t>–</w:t>
      </w:r>
      <w:r>
        <w:t xml:space="preserve"> 03 Nr. 4).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5.</w:t>
      </w:r>
      <w:r>
        <w:tab/>
      </w:r>
      <w:r>
        <w:rPr>
          <w:rFonts w:cs="Calibri"/>
        </w:rPr>
        <w:t>Nr. 2.5.1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Eine </w:t>
      </w:r>
      <w:r>
        <w:rPr>
          <w:rFonts w:cs="Calibri"/>
        </w:rPr>
        <w:t>ü</w:t>
      </w:r>
      <w:r>
        <w:rPr>
          <w:rFonts w:cs="Calibri"/>
        </w:rPr>
        <w:t xml:space="preserve">ber </w:t>
      </w:r>
      <w:r>
        <w:rPr>
          <w:rFonts w:cs="Calibri"/>
        </w:rPr>
        <w:t>§</w:t>
      </w:r>
      <w:r>
        <w:rPr>
          <w:rFonts w:cs="Calibri"/>
        </w:rPr>
        <w:t xml:space="preserve"> 106 Abs. 2 und Abs. 3 SchulG hinausgehende Bezuschussung des Personal- und Sachaufwands ist grunds</w:t>
      </w:r>
      <w:r>
        <w:rPr>
          <w:rFonts w:cs="Calibri"/>
        </w:rPr>
        <w:t>ä</w:t>
      </w:r>
      <w:r>
        <w:rPr>
          <w:rFonts w:cs="Calibri"/>
        </w:rPr>
        <w:t>tzlich ausgeschlossen. Die Anerkennung eines besonderen p</w:t>
      </w:r>
      <w:r>
        <w:rPr>
          <w:rFonts w:cs="Calibri"/>
        </w:rPr>
        <w:t>ä</w:t>
      </w:r>
      <w:r>
        <w:rPr>
          <w:rFonts w:cs="Calibri"/>
        </w:rPr>
        <w:t xml:space="preserve">dagogischen oder eines besonderen </w:t>
      </w:r>
      <w:r>
        <w:rPr>
          <w:rFonts w:cs="Calibri"/>
        </w:rPr>
        <w:t>ö</w:t>
      </w:r>
      <w:r>
        <w:rPr>
          <w:rFonts w:cs="Calibri"/>
        </w:rPr>
        <w:t>ffentlichen Interesses setzt daher ein begr</w:t>
      </w:r>
      <w:r>
        <w:rPr>
          <w:rFonts w:cs="Calibri"/>
        </w:rPr>
        <w:t>ü</w:t>
      </w:r>
      <w:r>
        <w:rPr>
          <w:rFonts w:cs="Calibri"/>
        </w:rPr>
        <w:t>ndetes Interesse der Allgemeinheit an besonderen Unterrichtsangeboten der Ersatzschule und eine Ermessensentscheidung der oberen Schulaufsichtsbeh</w:t>
      </w:r>
      <w:r>
        <w:rPr>
          <w:rFonts w:cs="Calibri"/>
        </w:rPr>
        <w:t>ö</w:t>
      </w:r>
      <w:r>
        <w:rPr>
          <w:rFonts w:cs="Calibri"/>
        </w:rPr>
        <w:t>rde voraus.</w:t>
      </w:r>
    </w:p>
    <w:p w:rsidR="00B41B80" w:rsidRDefault="00B41B80">
      <w:pPr>
        <w:pStyle w:val="V-Haupttext1"/>
        <w:widowControl/>
      </w:pPr>
      <w:r>
        <w:rPr>
          <w:rFonts w:cs="Calibri"/>
        </w:rPr>
        <w:t>Besonders gelagerte F</w:t>
      </w:r>
      <w:r>
        <w:rPr>
          <w:rFonts w:cs="Calibri"/>
        </w:rPr>
        <w:t>ä</w:t>
      </w:r>
      <w:r>
        <w:rPr>
          <w:rFonts w:cs="Calibri"/>
        </w:rPr>
        <w:t xml:space="preserve">lle i. S. des </w:t>
      </w:r>
      <w:r>
        <w:rPr>
          <w:rFonts w:cs="Calibri"/>
        </w:rPr>
        <w:t>§</w:t>
      </w:r>
      <w:r>
        <w:rPr>
          <w:rFonts w:cs="Calibri"/>
        </w:rPr>
        <w:t xml:space="preserve"> 106 Abs. 10 SchulG kommen in Betracht, wenn aufgrund besonderer Umst</w:t>
      </w:r>
      <w:r>
        <w:rPr>
          <w:rFonts w:cs="Calibri"/>
        </w:rPr>
        <w:t>ä</w:t>
      </w:r>
      <w:r>
        <w:rPr>
          <w:rFonts w:cs="Calibri"/>
        </w:rPr>
        <w:t>nde des Einzelfalls zus</w:t>
      </w:r>
      <w:r>
        <w:rPr>
          <w:rFonts w:cs="Calibri"/>
        </w:rPr>
        <w:t>ä</w:t>
      </w:r>
      <w:r>
        <w:rPr>
          <w:rFonts w:cs="Calibri"/>
        </w:rPr>
        <w:t>tzliche Personal- und/oder Sachbedarfe an einer Ersatzschule entstehen, die als herausgehobene Sondertatbest</w:t>
      </w:r>
      <w:r>
        <w:rPr>
          <w:rFonts w:cs="Calibri"/>
        </w:rPr>
        <w:t>ä</w:t>
      </w:r>
      <w:r>
        <w:rPr>
          <w:rFonts w:cs="Calibri"/>
        </w:rPr>
        <w:t xml:space="preserve">nde bei vergleichbaren </w:t>
      </w:r>
      <w:r>
        <w:rPr>
          <w:rFonts w:cs="Calibri"/>
        </w:rPr>
        <w:t>ö</w:t>
      </w:r>
      <w:r>
        <w:rPr>
          <w:rFonts w:cs="Calibri"/>
        </w:rPr>
        <w:t>ffentlichen Schulen ebenfalls anerkannt und finanziert werden. Entsprechend gilt dies f</w:t>
      </w:r>
      <w:r>
        <w:rPr>
          <w:rFonts w:cs="Calibri"/>
        </w:rPr>
        <w:t>ü</w:t>
      </w:r>
      <w:r>
        <w:rPr>
          <w:rFonts w:cs="Calibri"/>
        </w:rPr>
        <w:t>r die Anerkennung gr</w:t>
      </w:r>
      <w:r>
        <w:rPr>
          <w:rFonts w:cs="Calibri"/>
        </w:rPr>
        <w:t>öß</w:t>
      </w:r>
      <w:r>
        <w:rPr>
          <w:rFonts w:cs="Calibri"/>
        </w:rPr>
        <w:t>eren Schulraumbedarfs einschlie</w:t>
      </w:r>
      <w:r>
        <w:rPr>
          <w:rFonts w:cs="Calibri"/>
        </w:rPr>
        <w:t>ß</w:t>
      </w:r>
      <w:r>
        <w:rPr>
          <w:rFonts w:cs="Calibri"/>
        </w:rPr>
        <w:t>lich der damit verbundenen Folgekosten sowie bei Vorliegen sonstiger au</w:t>
      </w:r>
      <w:r>
        <w:rPr>
          <w:rFonts w:cs="Calibri"/>
        </w:rPr>
        <w:t>ß</w:t>
      </w:r>
      <w:r>
        <w:rPr>
          <w:rFonts w:cs="Calibri"/>
        </w:rPr>
        <w:t>ergew</w:t>
      </w:r>
      <w:r>
        <w:rPr>
          <w:rFonts w:cs="Calibri"/>
        </w:rPr>
        <w:t>ö</w:t>
      </w:r>
      <w:r>
        <w:rPr>
          <w:rFonts w:cs="Calibri"/>
        </w:rPr>
        <w:t>hnlicher baulicher Erfordernisse. Hierzu k</w:t>
      </w:r>
      <w:r>
        <w:rPr>
          <w:rFonts w:cs="Calibri"/>
        </w:rPr>
        <w:t>ö</w:t>
      </w:r>
      <w:r>
        <w:rPr>
          <w:rFonts w:cs="Calibri"/>
        </w:rPr>
        <w:t>nnen ferner Mehrbedarfe f</w:t>
      </w:r>
      <w:r>
        <w:rPr>
          <w:rFonts w:cs="Calibri"/>
        </w:rPr>
        <w:t>ü</w:t>
      </w:r>
      <w:r>
        <w:rPr>
          <w:rFonts w:cs="Calibri"/>
        </w:rPr>
        <w:t>r besondere Unterrichts- und F</w:t>
      </w:r>
      <w:r>
        <w:rPr>
          <w:rFonts w:cs="Calibri"/>
        </w:rPr>
        <w:t>ö</w:t>
      </w:r>
      <w:r>
        <w:rPr>
          <w:rFonts w:cs="Calibri"/>
        </w:rPr>
        <w:t>rderangebote (z. B. bilinguale Schulen), Schul- und Modellversuche sowie spezielle Entwicklungsvorhaben z</w:t>
      </w:r>
      <w:r>
        <w:rPr>
          <w:rFonts w:cs="Calibri"/>
        </w:rPr>
        <w:t>ä</w:t>
      </w:r>
      <w:r>
        <w:rPr>
          <w:rFonts w:cs="Calibri"/>
        </w:rPr>
        <w:t>hlen.</w:t>
      </w:r>
    </w:p>
    <w:p w:rsidR="00B41B80" w:rsidRDefault="00B41B80">
      <w:pPr>
        <w:pStyle w:val="V-Haupttext1"/>
        <w:widowControl/>
      </w:pPr>
      <w:r>
        <w:rPr>
          <w:rFonts w:cs="Calibri"/>
        </w:rPr>
        <w:t>Ü</w:t>
      </w:r>
      <w:r>
        <w:rPr>
          <w:rFonts w:cs="Calibri"/>
        </w:rPr>
        <w:t xml:space="preserve">ber die Personalbedarfspauschale des </w:t>
      </w:r>
      <w:r>
        <w:rPr>
          <w:rFonts w:cs="Calibri"/>
        </w:rPr>
        <w:t>§</w:t>
      </w:r>
      <w:r>
        <w:rPr>
          <w:rFonts w:cs="Calibri"/>
        </w:rPr>
        <w:t xml:space="preserve"> 107 Abs. 3 Nr. 1 SchulG hinaus k</w:t>
      </w:r>
      <w:r>
        <w:rPr>
          <w:rFonts w:cs="Calibri"/>
        </w:rPr>
        <w:t>ö</w:t>
      </w:r>
      <w:r>
        <w:rPr>
          <w:rFonts w:cs="Calibri"/>
        </w:rPr>
        <w:t>nnen hiernach auch zus</w:t>
      </w:r>
      <w:r>
        <w:rPr>
          <w:rFonts w:cs="Calibri"/>
        </w:rPr>
        <w:t>ä</w:t>
      </w:r>
      <w:r>
        <w:rPr>
          <w:rFonts w:cs="Calibri"/>
        </w:rPr>
        <w:t>tzliche Mittel f</w:t>
      </w:r>
      <w:r>
        <w:rPr>
          <w:rFonts w:cs="Calibri"/>
        </w:rPr>
        <w:t>ü</w:t>
      </w:r>
      <w:r>
        <w:rPr>
          <w:rFonts w:cs="Calibri"/>
        </w:rPr>
        <w:t>r Vertretungsausgaben bei Schulen mit massivem Unterrichtsausfall und f</w:t>
      </w:r>
      <w:r>
        <w:rPr>
          <w:rFonts w:cs="Calibri"/>
        </w:rPr>
        <w:t>ü</w:t>
      </w:r>
      <w:r>
        <w:rPr>
          <w:rFonts w:cs="Calibri"/>
        </w:rPr>
        <w:t>r besondere F</w:t>
      </w:r>
      <w:r>
        <w:rPr>
          <w:rFonts w:cs="Calibri"/>
        </w:rPr>
        <w:t>ö</w:t>
      </w:r>
      <w:r>
        <w:rPr>
          <w:rFonts w:cs="Calibri"/>
        </w:rPr>
        <w:t>rderaufgaben vergleichbar den f</w:t>
      </w:r>
      <w:r>
        <w:rPr>
          <w:rFonts w:cs="Calibri"/>
        </w:rPr>
        <w:t>ü</w:t>
      </w:r>
      <w:r>
        <w:rPr>
          <w:rFonts w:cs="Calibri"/>
        </w:rPr>
        <w:t xml:space="preserve">r </w:t>
      </w:r>
      <w:r>
        <w:rPr>
          <w:rFonts w:cs="Calibri"/>
        </w:rPr>
        <w:t>ö</w:t>
      </w:r>
      <w:r>
        <w:rPr>
          <w:rFonts w:cs="Calibri"/>
        </w:rPr>
        <w:t>ffentliche Schulen in Kapitel 05 300 - Schulen allgemein - zu Titel 422 01 getroffenen Bewirtschaftungsvorgaben bewilligt werden. N</w:t>
      </w:r>
      <w:r>
        <w:rPr>
          <w:rFonts w:cs="Calibri"/>
        </w:rPr>
        <w:t>ä</w:t>
      </w:r>
      <w:r>
        <w:rPr>
          <w:rFonts w:cs="Calibri"/>
        </w:rPr>
        <w:t>heres regelt der j</w:t>
      </w:r>
      <w:r>
        <w:rPr>
          <w:rFonts w:cs="Calibri"/>
        </w:rPr>
        <w:t>ä</w:t>
      </w:r>
      <w:r>
        <w:rPr>
          <w:rFonts w:cs="Calibri"/>
        </w:rPr>
        <w:t xml:space="preserve">hrliche Bewirtschaftungserlass. </w:t>
      </w:r>
    </w:p>
    <w:p w:rsidR="00B41B80" w:rsidRDefault="00B41B80">
      <w:pPr>
        <w:pStyle w:val="V-Haupttext1"/>
        <w:widowControl/>
      </w:pPr>
      <w:r>
        <w:rPr>
          <w:rFonts w:cs="Calibri"/>
        </w:rPr>
        <w:t>Ü</w:t>
      </w:r>
      <w:r>
        <w:rPr>
          <w:rFonts w:cs="Calibri"/>
        </w:rPr>
        <w:t>berschreitet die zus</w:t>
      </w:r>
      <w:r>
        <w:rPr>
          <w:rFonts w:cs="Calibri"/>
        </w:rPr>
        <w:t>ä</w:t>
      </w:r>
      <w:r>
        <w:rPr>
          <w:rFonts w:cs="Calibri"/>
        </w:rPr>
        <w:t>tzliche Sch</w:t>
      </w:r>
      <w:r>
        <w:rPr>
          <w:rFonts w:cs="Calibri"/>
        </w:rPr>
        <w:t>ü</w:t>
      </w:r>
      <w:r>
        <w:rPr>
          <w:rFonts w:cs="Calibri"/>
        </w:rPr>
        <w:t>lerzahl nach dem Stichtag der amtlichen Schulstatistik (Nr. 3.1.1) im Laufe des Schuljahres den Umfang einer weiteren Klasse, kann dies f</w:t>
      </w:r>
      <w:r>
        <w:rPr>
          <w:rFonts w:cs="Calibri"/>
        </w:rPr>
        <w:t>ü</w:t>
      </w:r>
      <w:r>
        <w:rPr>
          <w:rFonts w:cs="Calibri"/>
        </w:rPr>
        <w:t xml:space="preserve">r diese Monate als Zusatzbedarf nach </w:t>
      </w:r>
      <w:r>
        <w:rPr>
          <w:rFonts w:cs="Calibri"/>
        </w:rPr>
        <w:t>§</w:t>
      </w:r>
      <w:r>
        <w:rPr>
          <w:rFonts w:cs="Calibri"/>
        </w:rPr>
        <w:t xml:space="preserve"> 106 Abs. 10 SchulG ber</w:t>
      </w:r>
      <w:r>
        <w:rPr>
          <w:rFonts w:cs="Calibri"/>
        </w:rPr>
        <w:t>ü</w:t>
      </w:r>
      <w:r>
        <w:rPr>
          <w:rFonts w:cs="Calibri"/>
        </w:rPr>
        <w:t xml:space="preserve">cksichtigt werden. </w:t>
      </w:r>
    </w:p>
    <w:p w:rsidR="00B41B80" w:rsidRDefault="00B41B80">
      <w:pPr>
        <w:pStyle w:val="V-Haupttext1"/>
        <w:widowControl/>
      </w:pPr>
      <w:r>
        <w:rPr>
          <w:rFonts w:cs="Calibri"/>
        </w:rPr>
        <w:t>Die Ermessensentscheidung der oberen Schulaufsichtsbeh</w:t>
      </w:r>
      <w:r>
        <w:rPr>
          <w:rFonts w:cs="Calibri"/>
        </w:rPr>
        <w:t>ö</w:t>
      </w:r>
      <w:r>
        <w:rPr>
          <w:rFonts w:cs="Calibri"/>
        </w:rPr>
        <w:t>rde setzt voraus, dass Zusatzbeihilfen vor dem Hintergrund der  (Teil-) Pauschalierung als Steuerungselement zur Herstellung der Einzelfallgerechtigkeit erforderlich sind. Dies hat der Schultr</w:t>
      </w:r>
      <w:r>
        <w:rPr>
          <w:rFonts w:cs="Calibri"/>
        </w:rPr>
        <w:t>ä</w:t>
      </w:r>
      <w:r>
        <w:rPr>
          <w:rFonts w:cs="Calibri"/>
        </w:rPr>
        <w:t>ger zu belegen. Die Ermessensentscheidung hat sich dem Grunde und der H</w:t>
      </w:r>
      <w:r>
        <w:rPr>
          <w:rFonts w:cs="Calibri"/>
        </w:rPr>
        <w:t>ö</w:t>
      </w:r>
      <w:r>
        <w:rPr>
          <w:rFonts w:cs="Calibri"/>
        </w:rPr>
        <w:t>he nach an der Anerkennungspraxis f</w:t>
      </w:r>
      <w:r>
        <w:rPr>
          <w:rFonts w:cs="Calibri"/>
        </w:rPr>
        <w:t>ü</w:t>
      </w:r>
      <w:r>
        <w:rPr>
          <w:rFonts w:cs="Calibri"/>
        </w:rPr>
        <w:t xml:space="preserve">r Sonderbedarfe vergleichbarer </w:t>
      </w:r>
      <w:r>
        <w:rPr>
          <w:rFonts w:cs="Calibri"/>
        </w:rPr>
        <w:t>ö</w:t>
      </w:r>
      <w:r>
        <w:rPr>
          <w:rFonts w:cs="Calibri"/>
        </w:rPr>
        <w:t>ffentlicher Schulen zu orientieren.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6.</w:t>
      </w:r>
      <w:r>
        <w:rPr>
          <w:rFonts w:cs="Calibri"/>
        </w:rPr>
        <w:tab/>
        <w:t xml:space="preserve">In </w:t>
      </w:r>
      <w:r>
        <w:t>Nr. 3.1.1 werden S</w:t>
      </w:r>
      <w:r>
        <w:t>ä</w:t>
      </w:r>
      <w:r>
        <w:t>tze 2 und 3 wie folgt neu gefasst: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Kommen f</w:t>
      </w:r>
      <w:r>
        <w:t>ü</w:t>
      </w:r>
      <w:r>
        <w:t>r eine Schule verschiedene Relationen "Sch</w:t>
      </w:r>
      <w:r>
        <w:t>ü</w:t>
      </w:r>
      <w:r>
        <w:t>ler je Stelle" in Betracht, so ist bei den Berechnungen zur Ermittlung der Grundstellenzahl bzw. der Stellenzuschl</w:t>
      </w:r>
      <w:r>
        <w:t>ä</w:t>
      </w:r>
      <w:r>
        <w:t xml:space="preserve">ge das jeweilige Einzelergebnis nach zwei Dezimalstellen abzubrechen (s. Nr. 7.1.1 Satz 1 AVO-RL). Die so ermittelten Einzelwerte sind zu addieren und die sich hieraus ergebende Lehrerstellenzahl entsprechend </w:t>
      </w:r>
      <w:r>
        <w:t>§</w:t>
      </w:r>
      <w:r>
        <w:t xml:space="preserve"> 7 Abs. 1 Satz 2 der VO zu </w:t>
      </w:r>
      <w:r>
        <w:t>§</w:t>
      </w:r>
      <w:r>
        <w:t xml:space="preserve"> 93 Abs. 2 SchulG auf eine Dezimalstelle auf- oder abzurunden. Ein Rundungsverfahren nach </w:t>
      </w:r>
      <w:r>
        <w:t>§</w:t>
      </w:r>
      <w:r>
        <w:t xml:space="preserve"> 7 Abs. 3 der VO zu </w:t>
      </w:r>
      <w:r>
        <w:t>§</w:t>
      </w:r>
      <w:r>
        <w:t xml:space="preserve"> 93 Abs. 2 SchulG findet gem</w:t>
      </w:r>
      <w:r>
        <w:t>äß</w:t>
      </w:r>
      <w:r>
        <w:t xml:space="preserve"> </w:t>
      </w:r>
      <w:r>
        <w:t>§</w:t>
      </w:r>
      <w:r>
        <w:t xml:space="preserve"> 3 Abs. 1 Satz 4 FESchVO nicht statt.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7.</w:t>
      </w:r>
      <w:r>
        <w:tab/>
      </w:r>
      <w:r>
        <w:rPr>
          <w:rFonts w:cs="Calibri"/>
        </w:rPr>
        <w:t>Nr. 3.1.2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Der Grundstellenbedarf nach </w:t>
      </w:r>
      <w:r>
        <w:rPr>
          <w:rFonts w:cs="Calibri"/>
        </w:rPr>
        <w:t>§</w:t>
      </w:r>
      <w:r>
        <w:rPr>
          <w:rFonts w:cs="Calibri"/>
        </w:rPr>
        <w:t xml:space="preserve"> 107 Abs. 1 SchulG folgt den Festlegungen</w:t>
      </w:r>
      <w:r>
        <w:rPr>
          <w:rFonts w:cs="Calibri"/>
        </w:rPr>
        <w:t>“</w:t>
      </w:r>
      <w:r>
        <w:rPr>
          <w:rFonts w:cs="Calibri"/>
        </w:rPr>
        <w:t xml:space="preserve">zum Stellenbedarf der in den </w:t>
      </w:r>
      <w:r>
        <w:rPr>
          <w:rFonts w:cs="Calibri"/>
        </w:rPr>
        <w:t>ö</w:t>
      </w:r>
      <w:r>
        <w:rPr>
          <w:rFonts w:cs="Calibri"/>
        </w:rPr>
        <w:t>ffentlichen Schulkapiteln etatisierten Grundstellen einschlie</w:t>
      </w:r>
      <w:r>
        <w:rPr>
          <w:rFonts w:cs="Calibri"/>
        </w:rPr>
        <w:t>ß</w:t>
      </w:r>
      <w:r>
        <w:rPr>
          <w:rFonts w:cs="Calibri"/>
        </w:rPr>
        <w:t>lich der dort ausgewiesenen Zuschl</w:t>
      </w:r>
      <w:r>
        <w:rPr>
          <w:rFonts w:cs="Calibri"/>
        </w:rPr>
        <w:t>ä</w:t>
      </w:r>
      <w:r>
        <w:rPr>
          <w:rFonts w:cs="Calibri"/>
        </w:rPr>
        <w:t xml:space="preserve">ge zur Grundstellenzahl. </w:t>
      </w:r>
    </w:p>
    <w:p w:rsidR="00B41B80" w:rsidRDefault="00B41B80">
      <w:pPr>
        <w:pStyle w:val="V-Haupttext1"/>
        <w:widowControl/>
      </w:pPr>
      <w:r>
        <w:rPr>
          <w:rFonts w:cs="Calibri"/>
        </w:rPr>
        <w:t>Die nach Ma</w:t>
      </w:r>
      <w:r>
        <w:rPr>
          <w:rFonts w:cs="Calibri"/>
        </w:rPr>
        <w:t>ß</w:t>
      </w:r>
      <w:r>
        <w:rPr>
          <w:rFonts w:cs="Calibri"/>
        </w:rPr>
        <w:t>gabe des Haushalts bei Vorliegen der Anspruchsvoraussetzungen generell - ohne Ermessensaus</w:t>
      </w:r>
      <w:r>
        <w:rPr>
          <w:rFonts w:cs="Calibri"/>
        </w:rPr>
        <w:t>ü</w:t>
      </w:r>
      <w:r>
        <w:rPr>
          <w:rFonts w:cs="Calibri"/>
        </w:rPr>
        <w:t xml:space="preserve">bung der oberen Schulaufsicht - zuerkannten Unterrichtsmehr- und Ausgleichsbedarfe des </w:t>
      </w:r>
      <w:r>
        <w:rPr>
          <w:rFonts w:cs="Calibri"/>
        </w:rPr>
        <w:t>§</w:t>
      </w:r>
      <w:r>
        <w:rPr>
          <w:rFonts w:cs="Calibri"/>
        </w:rPr>
        <w:t xml:space="preserve"> 107 Abs. 1 SchulG, sind dem Grundstellenbedarf zuzurechnen und unterfallen daher nicht der Regelung des </w:t>
      </w:r>
      <w:r>
        <w:rPr>
          <w:rFonts w:cs="Calibri"/>
        </w:rPr>
        <w:t>§</w:t>
      </w:r>
      <w:r>
        <w:rPr>
          <w:rFonts w:cs="Calibri"/>
        </w:rPr>
        <w:t xml:space="preserve"> 107 Abs. 3 Nr. 1 SchulG. Sie werden mit j</w:t>
      </w:r>
      <w:r>
        <w:rPr>
          <w:rFonts w:cs="Calibri"/>
        </w:rPr>
        <w:t>ä</w:t>
      </w:r>
      <w:r>
        <w:rPr>
          <w:rFonts w:cs="Calibri"/>
        </w:rPr>
        <w:t xml:space="preserve">hrlichem Bewirtschaftungserlass festgelegt.  </w:t>
      </w:r>
    </w:p>
    <w:p w:rsidR="00B41B80" w:rsidRDefault="00B41B80">
      <w:pPr>
        <w:pStyle w:val="V-Haupttext1"/>
        <w:widowControl/>
      </w:pPr>
      <w:r>
        <w:rPr>
          <w:rFonts w:cs="Calibri"/>
        </w:rPr>
        <w:t xml:space="preserve">Zum Stellenbedarf nach </w:t>
      </w:r>
      <w:r>
        <w:rPr>
          <w:rFonts w:cs="Calibri"/>
        </w:rPr>
        <w:t>§</w:t>
      </w:r>
      <w:r>
        <w:rPr>
          <w:rFonts w:cs="Calibri"/>
        </w:rPr>
        <w:t xml:space="preserve"> 107 Abs. 1 SchulG z</w:t>
      </w:r>
      <w:r>
        <w:rPr>
          <w:rFonts w:cs="Calibri"/>
        </w:rPr>
        <w:t>ä</w:t>
      </w:r>
      <w:r>
        <w:rPr>
          <w:rFonts w:cs="Calibri"/>
        </w:rPr>
        <w:t>hlen auch der Mehrbedarf f</w:t>
      </w:r>
      <w:r>
        <w:rPr>
          <w:rFonts w:cs="Calibri"/>
        </w:rPr>
        <w:t>ü</w:t>
      </w:r>
      <w:r>
        <w:rPr>
          <w:rFonts w:cs="Calibri"/>
        </w:rPr>
        <w:t>r Gemeinsamen Unterricht und der f</w:t>
      </w:r>
      <w:r>
        <w:rPr>
          <w:rFonts w:cs="Calibri"/>
        </w:rPr>
        <w:t>ü</w:t>
      </w:r>
      <w:r>
        <w:rPr>
          <w:rFonts w:cs="Calibri"/>
        </w:rPr>
        <w:t>r integrative Lerngruppen in der Sekundarstufe I sowie die Stellen f</w:t>
      </w:r>
      <w:r>
        <w:rPr>
          <w:rFonts w:cs="Calibri"/>
        </w:rPr>
        <w:t>ü</w:t>
      </w:r>
      <w:r>
        <w:rPr>
          <w:rFonts w:cs="Calibri"/>
        </w:rPr>
        <w:t xml:space="preserve">r Personal- und Schwerbehindertenvertretungen. </w:t>
      </w:r>
    </w:p>
    <w:p w:rsidR="00B41B80" w:rsidRDefault="00B41B80">
      <w:pPr>
        <w:pStyle w:val="V-Haupttext1"/>
        <w:widowControl/>
      </w:pPr>
      <w:r>
        <w:rPr>
          <w:rFonts w:cs="Calibri"/>
        </w:rPr>
        <w:t xml:space="preserve">Die nach </w:t>
      </w:r>
      <w:r>
        <w:rPr>
          <w:rFonts w:cs="Calibri"/>
        </w:rPr>
        <w:t>§</w:t>
      </w:r>
      <w:r>
        <w:rPr>
          <w:rFonts w:cs="Calibri"/>
        </w:rPr>
        <w:t xml:space="preserve"> 106 Abs. 10 SchulG im Einzelfall zuerkannten weiteren Stellen (-anteile) bleiben sowohl bei der Berechnung der Personalbedarfs- und -nebenkostenpauschale (</w:t>
      </w:r>
      <w:r>
        <w:rPr>
          <w:rFonts w:cs="Calibri"/>
        </w:rPr>
        <w:t>§</w:t>
      </w:r>
      <w:r>
        <w:rPr>
          <w:rFonts w:cs="Calibri"/>
        </w:rPr>
        <w:t xml:space="preserve"> 107 Abs. 3 SchulG) als auch bei der Berechnung prozentualer Stellenzuschl</w:t>
      </w:r>
      <w:r>
        <w:rPr>
          <w:rFonts w:cs="Calibri"/>
        </w:rPr>
        <w:t>ä</w:t>
      </w:r>
      <w:r>
        <w:rPr>
          <w:rFonts w:cs="Calibri"/>
        </w:rPr>
        <w:t>ge auf den Grundstellenbedarf unber</w:t>
      </w:r>
      <w:r>
        <w:rPr>
          <w:rFonts w:cs="Calibri"/>
        </w:rPr>
        <w:t>ü</w:t>
      </w:r>
      <w:r>
        <w:rPr>
          <w:rFonts w:cs="Calibri"/>
        </w:rPr>
        <w:t>cksichtigt.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8.</w:t>
      </w:r>
      <w:r>
        <w:rPr>
          <w:rFonts w:cs="Calibri"/>
        </w:rPr>
        <w:tab/>
      </w:r>
      <w:r>
        <w:t>Nr. 3.1.3 wird wie folgt neu gefasst:</w:t>
      </w:r>
    </w:p>
    <w:p w:rsidR="00B41B80" w:rsidRDefault="00B41B80">
      <w:pPr>
        <w:pStyle w:val="V-Haupttext1"/>
        <w:widowControl/>
      </w:pPr>
      <w:r>
        <w:t>„</w:t>
      </w:r>
      <w:r>
        <w:t>Mehrarbeitsverg</w:t>
      </w:r>
      <w:r>
        <w:t>ü</w:t>
      </w:r>
      <w:r>
        <w:t>tungen und personeller Mehrbedarf u. a. f</w:t>
      </w:r>
      <w:r>
        <w:t>ü</w:t>
      </w:r>
      <w:r>
        <w:t>r Vertretungsunterricht und bei Wiederbesetzung von - um die Alterserm</w:t>
      </w:r>
      <w:r>
        <w:t>äß</w:t>
      </w:r>
      <w:r>
        <w:t xml:space="preserve">igung reduzierten  - Stellen in der Freistellungsphase der Altersteilzeit sind vorrangig zulasten freier und besetzbarer Stellen zu </w:t>
      </w:r>
      <w:r>
        <w:rPr>
          <w:rFonts w:cs="Calibri"/>
          <w:sz w:val="20"/>
        </w:rPr>
        <w:t>buchen, zulasten der Personalbedarfspauschale (</w:t>
      </w:r>
      <w:r>
        <w:rPr>
          <w:rFonts w:cs="Calibri"/>
          <w:sz w:val="20"/>
        </w:rPr>
        <w:t>§</w:t>
      </w:r>
      <w:r>
        <w:rPr>
          <w:rFonts w:cs="Calibri"/>
          <w:sz w:val="20"/>
        </w:rPr>
        <w:t xml:space="preserve"> 107 Abs. 3 Nr. 1 SchulG) nur bei ausgesch</w:t>
      </w:r>
      <w:r>
        <w:rPr>
          <w:rFonts w:cs="Calibri"/>
          <w:sz w:val="20"/>
        </w:rPr>
        <w:t>ö</w:t>
      </w:r>
      <w:r>
        <w:rPr>
          <w:rFonts w:cs="Calibri"/>
          <w:sz w:val="20"/>
        </w:rPr>
        <w:t>pftem Stellensoll.</w:t>
      </w:r>
      <w:r>
        <w:rPr>
          <w:rFonts w:cs="Calibri"/>
          <w:sz w:val="20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9.</w:t>
      </w:r>
      <w:r>
        <w:rPr>
          <w:rFonts w:cs="Calibri"/>
        </w:rPr>
        <w:tab/>
      </w:r>
      <w:r>
        <w:t>Nr. 3.1.3 wird Nr. 3.1.4.</w:t>
      </w:r>
      <w:r>
        <w:tab/>
      </w:r>
    </w:p>
    <w:p w:rsidR="00B41B80" w:rsidRDefault="00B41B80">
      <w:pPr>
        <w:pStyle w:val="V-Haupttext1"/>
        <w:widowControl/>
        <w:ind w:left="454" w:hanging="454"/>
      </w:pPr>
      <w:r>
        <w:t>10.</w:t>
      </w:r>
      <w:r>
        <w:tab/>
        <w:t xml:space="preserve">In </w:t>
      </w:r>
      <w:r>
        <w:rPr>
          <w:rFonts w:cs="Calibri"/>
        </w:rPr>
        <w:t>Nr. 3.4.1 wird  Satz 4 wie folgt neu gefasst: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Dies gilt nicht f</w:t>
      </w:r>
      <w:r>
        <w:rPr>
          <w:rFonts w:cs="Calibri"/>
        </w:rPr>
        <w:t>ü</w:t>
      </w:r>
      <w:r>
        <w:rPr>
          <w:rFonts w:cs="Calibri"/>
        </w:rPr>
        <w:t>r Leistungen f</w:t>
      </w:r>
      <w:r>
        <w:rPr>
          <w:rFonts w:cs="Calibri"/>
        </w:rPr>
        <w:t>ü</w:t>
      </w:r>
      <w:r>
        <w:rPr>
          <w:rFonts w:cs="Calibri"/>
        </w:rPr>
        <w:t>r Beihilfe sowie die Unfallf</w:t>
      </w:r>
      <w:r>
        <w:rPr>
          <w:rFonts w:cs="Calibri"/>
        </w:rPr>
        <w:t>ü</w:t>
      </w:r>
      <w:r>
        <w:rPr>
          <w:rFonts w:cs="Calibri"/>
        </w:rPr>
        <w:t>rsorge f</w:t>
      </w:r>
      <w:r>
        <w:rPr>
          <w:rFonts w:cs="Calibri"/>
        </w:rPr>
        <w:t>ü</w:t>
      </w:r>
      <w:r>
        <w:rPr>
          <w:rFonts w:cs="Calibri"/>
        </w:rPr>
        <w:t>r Lehrerinnen und Lehrer im Planstelleninhaberverh</w:t>
      </w:r>
      <w:r>
        <w:rPr>
          <w:rFonts w:cs="Calibri"/>
        </w:rPr>
        <w:t>ä</w:t>
      </w:r>
      <w:r>
        <w:rPr>
          <w:rFonts w:cs="Calibri"/>
        </w:rPr>
        <w:t>ltnis (</w:t>
      </w:r>
      <w:r>
        <w:rPr>
          <w:rFonts w:cs="Calibri"/>
        </w:rPr>
        <w:t>§§</w:t>
      </w:r>
      <w:r>
        <w:rPr>
          <w:rFonts w:cs="Calibri"/>
        </w:rPr>
        <w:t xml:space="preserve"> 30 ff. BeamtVG), f</w:t>
      </w:r>
      <w:r>
        <w:rPr>
          <w:rFonts w:cs="Calibri"/>
        </w:rPr>
        <w:t>ü</w:t>
      </w:r>
      <w:r>
        <w:rPr>
          <w:rFonts w:cs="Calibri"/>
        </w:rPr>
        <w:t>r gesetzlich vorgesehene Umlagen und Ausgleichsabgaben des Schultr</w:t>
      </w:r>
      <w:r>
        <w:rPr>
          <w:rFonts w:cs="Calibri"/>
        </w:rPr>
        <w:t>ä</w:t>
      </w:r>
      <w:r>
        <w:rPr>
          <w:rFonts w:cs="Calibri"/>
        </w:rPr>
        <w:t>gers (</w:t>
      </w:r>
      <w:r>
        <w:rPr>
          <w:rFonts w:cs="Calibri"/>
        </w:rPr>
        <w:t>§</w:t>
      </w:r>
      <w:r>
        <w:rPr>
          <w:rFonts w:cs="Calibri"/>
        </w:rPr>
        <w:t xml:space="preserve"> 106 Abs. 2 Nr. 2 Buchst. a SchulG), insbesondere Beitr</w:t>
      </w:r>
      <w:r>
        <w:rPr>
          <w:rFonts w:cs="Calibri"/>
        </w:rPr>
        <w:t>ä</w:t>
      </w:r>
      <w:r>
        <w:rPr>
          <w:rFonts w:cs="Calibri"/>
        </w:rPr>
        <w:t>ge zur Berufsgenossenschaft f</w:t>
      </w:r>
      <w:r>
        <w:rPr>
          <w:rFonts w:cs="Calibri"/>
        </w:rPr>
        <w:t>ü</w:t>
      </w:r>
      <w:r>
        <w:rPr>
          <w:rFonts w:cs="Calibri"/>
        </w:rPr>
        <w:t>r alle Besch</w:t>
      </w:r>
      <w:r>
        <w:rPr>
          <w:rFonts w:cs="Calibri"/>
        </w:rPr>
        <w:t>ä</w:t>
      </w:r>
      <w:r>
        <w:rPr>
          <w:rFonts w:cs="Calibri"/>
        </w:rPr>
        <w:t>ftigten im Angestellten- und Arbeiterverh</w:t>
      </w:r>
      <w:r>
        <w:rPr>
          <w:rFonts w:cs="Calibri"/>
        </w:rPr>
        <w:t>ä</w:t>
      </w:r>
      <w:r>
        <w:rPr>
          <w:rFonts w:cs="Calibri"/>
        </w:rPr>
        <w:t>ltnis, Schwerbehindertenabgaben und Umlagen zur Insolvenzsicherung sowie Umlagen (U1- und U2-Verfahren) nach dem Aufwendungsaus</w:t>
      </w:r>
      <w:r>
        <w:rPr>
          <w:rFonts w:cs="Calibri"/>
        </w:rPr>
        <w:lastRenderedPageBreak/>
        <w:t>gleichsgesetz - AAG -. Erstattungen nach dem AAG sind als Einnahmen in die Jahresrechnung einzustellen.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11.</w:t>
      </w:r>
      <w:r>
        <w:rPr>
          <w:rFonts w:cs="Calibri"/>
        </w:rPr>
        <w:tab/>
        <w:t xml:space="preserve">In </w:t>
      </w:r>
      <w:r>
        <w:t>Nr. 3.5.1 wird Satz 4 wie folgt neu gefasst: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Bei Neuzug</w:t>
      </w:r>
      <w:r>
        <w:t>ä</w:t>
      </w:r>
      <w:r>
        <w:t>ngen hat der Ersatzschultr</w:t>
      </w:r>
      <w:r>
        <w:t>ä</w:t>
      </w:r>
      <w:r>
        <w:t>ger die Refinanzierungszusage unter Beif</w:t>
      </w:r>
      <w:r>
        <w:t>ü</w:t>
      </w:r>
      <w:r>
        <w:t xml:space="preserve">gen der </w:t>
      </w:r>
      <w:r>
        <w:t>Ü</w:t>
      </w:r>
      <w:r>
        <w:t xml:space="preserve">bergabemitteilung nach Anlage 1 und </w:t>
      </w:r>
      <w:r>
        <w:t>–</w:t>
      </w:r>
      <w:r>
        <w:t xml:space="preserve"> erforderlichenfalls </w:t>
      </w:r>
      <w:r>
        <w:t>–</w:t>
      </w:r>
      <w:r>
        <w:t xml:space="preserve"> der von ihm gef</w:t>
      </w:r>
      <w:r>
        <w:t>ü</w:t>
      </w:r>
      <w:r>
        <w:t>hrten Personalakte / Auszug aus der Personalakte sp</w:t>
      </w:r>
      <w:r>
        <w:t>ä</w:t>
      </w:r>
      <w:r>
        <w:t>testens 3 Monate vor Eintritt des Versorgungsfalles bei der oberen Schulaufsichtsbeh</w:t>
      </w:r>
      <w:r>
        <w:t>ö</w:t>
      </w:r>
      <w:r>
        <w:t>rde zu beantragen.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12.</w:t>
      </w:r>
      <w:r>
        <w:tab/>
      </w:r>
      <w:r>
        <w:rPr>
          <w:rFonts w:cs="Calibri"/>
        </w:rPr>
        <w:t>Nr. 4.1.2 wird wie folgt neu gefasst: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Da es sich zur Verwaltungsvereinfachung um eine pauschale Abgeltung der Verwaltungsarbeiten an bzw. f</w:t>
      </w:r>
      <w:r>
        <w:rPr>
          <w:rFonts w:cs="Calibri"/>
        </w:rPr>
        <w:t>ü</w:t>
      </w:r>
      <w:r>
        <w:rPr>
          <w:rFonts w:cs="Calibri"/>
        </w:rPr>
        <w:t>r Schulen handelt, ist allein die Mittelverwendung f</w:t>
      </w:r>
      <w:r>
        <w:rPr>
          <w:rFonts w:cs="Calibri"/>
        </w:rPr>
        <w:t>ü</w:t>
      </w:r>
      <w:r>
        <w:rPr>
          <w:rFonts w:cs="Calibri"/>
        </w:rPr>
        <w:t>r schulische Verwaltungsarbeit nachzuweisen, gleich ob diese in der Schule selbst oder zentral beim Ersatzschultr</w:t>
      </w:r>
      <w:r>
        <w:rPr>
          <w:rFonts w:cs="Calibri"/>
        </w:rPr>
        <w:t>ä</w:t>
      </w:r>
      <w:r>
        <w:rPr>
          <w:rFonts w:cs="Calibri"/>
        </w:rPr>
        <w:t>ger f</w:t>
      </w:r>
      <w:r>
        <w:rPr>
          <w:rFonts w:cs="Calibri"/>
        </w:rPr>
        <w:t>ü</w:t>
      </w:r>
      <w:r>
        <w:rPr>
          <w:rFonts w:cs="Calibri"/>
        </w:rPr>
        <w:t>r die Schule geleistet wird. Ausgaben k</w:t>
      </w:r>
      <w:r>
        <w:rPr>
          <w:rFonts w:cs="Calibri"/>
        </w:rPr>
        <w:t>ö</w:t>
      </w:r>
      <w:r>
        <w:rPr>
          <w:rFonts w:cs="Calibri"/>
        </w:rPr>
        <w:t>nnen nur dann nicht anerkannt werden, wenn die T</w:t>
      </w:r>
      <w:r>
        <w:rPr>
          <w:rFonts w:cs="Calibri"/>
        </w:rPr>
        <w:t>ä</w:t>
      </w:r>
      <w:r>
        <w:rPr>
          <w:rFonts w:cs="Calibri"/>
        </w:rPr>
        <w:t>tigkeit eindeutig als schultr</w:t>
      </w:r>
      <w:r>
        <w:rPr>
          <w:rFonts w:cs="Calibri"/>
        </w:rPr>
        <w:t>ä</w:t>
      </w:r>
      <w:r>
        <w:rPr>
          <w:rFonts w:cs="Calibri"/>
        </w:rPr>
        <w:t>gerbezogen zu qualifizieren ist (z. B. bei Fachberater-, Steuerberater- und Wirtschaftspr</w:t>
      </w:r>
      <w:r>
        <w:rPr>
          <w:rFonts w:cs="Calibri"/>
        </w:rPr>
        <w:t>ü</w:t>
      </w:r>
      <w:r>
        <w:rPr>
          <w:rFonts w:cs="Calibri"/>
        </w:rPr>
        <w:t xml:space="preserve">fungskosten </w:t>
      </w:r>
      <w:r>
        <w:rPr>
          <w:rFonts w:cs="Calibri"/>
        </w:rPr>
        <w:t>–</w:t>
      </w:r>
      <w:r>
        <w:rPr>
          <w:rFonts w:cs="Calibri"/>
        </w:rPr>
        <w:t xml:space="preserve"> siehe hierzu Nr. 1.1.5). </w:t>
      </w:r>
    </w:p>
    <w:p w:rsidR="00B41B80" w:rsidRDefault="00B41B80">
      <w:pPr>
        <w:pStyle w:val="V-Haupttext1"/>
        <w:widowControl/>
      </w:pPr>
      <w:r>
        <w:rPr>
          <w:rFonts w:cs="Calibri"/>
        </w:rPr>
        <w:t>Beauftragt der Schultr</w:t>
      </w:r>
      <w:r>
        <w:rPr>
          <w:rFonts w:cs="Calibri"/>
        </w:rPr>
        <w:t>ä</w:t>
      </w:r>
      <w:r>
        <w:rPr>
          <w:rFonts w:cs="Calibri"/>
        </w:rPr>
        <w:t>ger dritte Stellen mit der Erledigung ihm obliegender, im Rahmen des internen Schulbetriebs anfallender Verwaltungsarbeiten und macht er die Kosten im Rahmen der Verwaltungskr</w:t>
      </w:r>
      <w:r>
        <w:rPr>
          <w:rFonts w:cs="Calibri"/>
        </w:rPr>
        <w:t>ä</w:t>
      </w:r>
      <w:r>
        <w:rPr>
          <w:rFonts w:cs="Calibri"/>
        </w:rPr>
        <w:t xml:space="preserve">ftepauschale geltend, spricht die </w:t>
      </w:r>
      <w:r>
        <w:rPr>
          <w:rFonts w:cs="Calibri"/>
        </w:rPr>
        <w:t>–</w:t>
      </w:r>
      <w:r>
        <w:rPr>
          <w:rFonts w:cs="Calibri"/>
        </w:rPr>
        <w:t xml:space="preserve"> bei Vorliegen hinreichender Anhaltspunkte widerlegbare </w:t>
      </w:r>
      <w:r>
        <w:rPr>
          <w:rFonts w:cs="Calibri"/>
        </w:rPr>
        <w:t>–</w:t>
      </w:r>
      <w:r>
        <w:rPr>
          <w:rFonts w:cs="Calibri"/>
        </w:rPr>
        <w:t xml:space="preserve"> Vermutung f</w:t>
      </w:r>
      <w:r>
        <w:rPr>
          <w:rFonts w:cs="Calibri"/>
        </w:rPr>
        <w:t>ü</w:t>
      </w:r>
      <w:r>
        <w:rPr>
          <w:rFonts w:cs="Calibri"/>
        </w:rPr>
        <w:t>r eine zweckgem</w:t>
      </w:r>
      <w:r>
        <w:rPr>
          <w:rFonts w:cs="Calibri"/>
        </w:rPr>
        <w:t>äß</w:t>
      </w:r>
      <w:r>
        <w:rPr>
          <w:rFonts w:cs="Calibri"/>
        </w:rPr>
        <w:t xml:space="preserve">e Verwendung (z. B. Verwaltungskosten einer Beihilfebearbeitung bzw. bei Einkaufsmodellen zur Beihilfe- bzw. Versorgungsbearbeitung)." 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13.</w:t>
      </w:r>
      <w:r>
        <w:rPr>
          <w:rFonts w:cs="Calibri"/>
        </w:rPr>
        <w:tab/>
        <w:t xml:space="preserve">In </w:t>
      </w:r>
      <w:r>
        <w:t>Nr. 4.1.3 wird folgender Satz 1 eingef</w:t>
      </w:r>
      <w:r>
        <w:t>ü</w:t>
      </w:r>
      <w:r>
        <w:t>gt: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Bei der Ermittlung der Kosten der Verwaltungskr</w:t>
      </w:r>
      <w:r>
        <w:t>ä</w:t>
      </w:r>
      <w:r>
        <w:t>ftepauschale sind bei B</w:t>
      </w:r>
      <w:r>
        <w:t>ü</w:t>
      </w:r>
      <w:r>
        <w:t xml:space="preserve">ndelschulen i. S. d. </w:t>
      </w:r>
      <w:r>
        <w:t>§</w:t>
      </w:r>
      <w:r>
        <w:t xml:space="preserve"> 105 Abs. 4 SchulG die Sch</w:t>
      </w:r>
      <w:r>
        <w:t>ü</w:t>
      </w:r>
      <w:r>
        <w:t>lerzahlen der einzelnen Schulformen und Bildungsg</w:t>
      </w:r>
      <w:r>
        <w:t>ä</w:t>
      </w:r>
      <w:r>
        <w:t>nge zu einer Gesamtzahl zusammenzufassen und die Zahl der pauschal refinanzierungsf</w:t>
      </w:r>
      <w:r>
        <w:t>ä</w:t>
      </w:r>
      <w:r>
        <w:t>higen Stellen(-anteile) f</w:t>
      </w:r>
      <w:r>
        <w:t>ü</w:t>
      </w:r>
      <w:r>
        <w:t>r Verwaltungskr</w:t>
      </w:r>
      <w:r>
        <w:t>ä</w:t>
      </w:r>
      <w:r>
        <w:t>fte nach der Schulform zu ermitteln, die die gr</w:t>
      </w:r>
      <w:r>
        <w:t>öß</w:t>
      </w:r>
      <w:r>
        <w:t>te Sch</w:t>
      </w:r>
      <w:r>
        <w:t>ü</w:t>
      </w:r>
      <w:r>
        <w:t xml:space="preserve">lerzahl aufweist (siehe hierzu Nr. 1.3.1). </w:t>
      </w:r>
      <w:r>
        <w:t>„</w:t>
      </w:r>
    </w:p>
    <w:p w:rsidR="00B41B80" w:rsidRDefault="00B41B80">
      <w:pPr>
        <w:pStyle w:val="V-Haupttext1"/>
        <w:widowControl/>
        <w:ind w:left="454" w:hanging="454"/>
      </w:pPr>
      <w:r>
        <w:t>14.</w:t>
      </w:r>
      <w:r>
        <w:tab/>
      </w:r>
      <w:r>
        <w:rPr>
          <w:rFonts w:cs="Calibri"/>
        </w:rPr>
        <w:t>Nr. 4.1.4 wird wie folgt neu gefasst: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Die Pauschalbetr</w:t>
      </w:r>
      <w:r>
        <w:rPr>
          <w:rFonts w:cs="Calibri"/>
        </w:rPr>
        <w:t>ä</w:t>
      </w:r>
      <w:r>
        <w:rPr>
          <w:rFonts w:cs="Calibri"/>
        </w:rPr>
        <w:t>ge f</w:t>
      </w:r>
      <w:r>
        <w:rPr>
          <w:rFonts w:cs="Calibri"/>
        </w:rPr>
        <w:t>ü</w:t>
      </w:r>
      <w:r>
        <w:rPr>
          <w:rFonts w:cs="Calibri"/>
        </w:rPr>
        <w:t>r Verwaltungs- und Hauspersonal richten sich nach den zum 1. Januar des jeweiligen Haushaltsjahres geltenden Bemessungss</w:t>
      </w:r>
      <w:r>
        <w:rPr>
          <w:rFonts w:cs="Calibri"/>
        </w:rPr>
        <w:t>ä</w:t>
      </w:r>
      <w:r>
        <w:rPr>
          <w:rFonts w:cs="Calibri"/>
        </w:rPr>
        <w:t xml:space="preserve">tzen. </w:t>
      </w:r>
      <w:r>
        <w:rPr>
          <w:rFonts w:cs="Calibri"/>
        </w:rPr>
        <w:t>Ä</w:t>
      </w:r>
      <w:r>
        <w:rPr>
          <w:rFonts w:cs="Calibri"/>
        </w:rPr>
        <w:t>nderungen (z. B. bei den Sonderzuwendungen) im Laufe des Haushaltsjahres sind demgem</w:t>
      </w:r>
      <w:r>
        <w:rPr>
          <w:rFonts w:cs="Calibri"/>
        </w:rPr>
        <w:t>äß</w:t>
      </w:r>
      <w:r>
        <w:rPr>
          <w:rFonts w:cs="Calibri"/>
        </w:rPr>
        <w:t xml:space="preserve"> erst im Folgejahr betragsm</w:t>
      </w:r>
      <w:r>
        <w:rPr>
          <w:rFonts w:cs="Calibri"/>
        </w:rPr>
        <w:t>äß</w:t>
      </w:r>
      <w:r>
        <w:rPr>
          <w:rFonts w:cs="Calibri"/>
        </w:rPr>
        <w:t>ig zu ber</w:t>
      </w:r>
      <w:r>
        <w:rPr>
          <w:rFonts w:cs="Calibri"/>
        </w:rPr>
        <w:t>ü</w:t>
      </w:r>
      <w:r>
        <w:rPr>
          <w:rFonts w:cs="Calibri"/>
        </w:rPr>
        <w:t xml:space="preserve">cksichtigen. </w:t>
      </w:r>
    </w:p>
    <w:p w:rsidR="00B41B80" w:rsidRDefault="00B41B80">
      <w:pPr>
        <w:pStyle w:val="V-Haupttext1"/>
        <w:widowControl/>
      </w:pPr>
      <w:r>
        <w:rPr>
          <w:rFonts w:cs="Calibri"/>
        </w:rPr>
        <w:t>Ermittelte Pauschalbetr</w:t>
      </w:r>
      <w:r>
        <w:rPr>
          <w:rFonts w:cs="Calibri"/>
        </w:rPr>
        <w:t>ä</w:t>
      </w:r>
      <w:r>
        <w:rPr>
          <w:rFonts w:cs="Calibri"/>
        </w:rPr>
        <w:t>ge sind auf volle 10,00 Euro-Betr</w:t>
      </w:r>
      <w:r>
        <w:rPr>
          <w:rFonts w:cs="Calibri"/>
        </w:rPr>
        <w:t>ä</w:t>
      </w:r>
      <w:r>
        <w:rPr>
          <w:rFonts w:cs="Calibri"/>
        </w:rPr>
        <w:t>ge kaufm</w:t>
      </w:r>
      <w:r>
        <w:rPr>
          <w:rFonts w:cs="Calibri"/>
        </w:rPr>
        <w:t>ä</w:t>
      </w:r>
      <w:r>
        <w:rPr>
          <w:rFonts w:cs="Calibri"/>
        </w:rPr>
        <w:t>nnisch zu runden.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15.</w:t>
      </w:r>
      <w:r>
        <w:rPr>
          <w:rFonts w:cs="Calibri"/>
        </w:rPr>
        <w:tab/>
        <w:t xml:space="preserve">In </w:t>
      </w:r>
      <w:r>
        <w:t>Nr. 4.2.1 wird Satz 1 wie folgt neu gefasst: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Die Stellenausstattung f</w:t>
      </w:r>
      <w:r>
        <w:t>ü</w:t>
      </w:r>
      <w:r>
        <w:t>r Hauspersonal bemisst sich bei B</w:t>
      </w:r>
      <w:r>
        <w:t>ü</w:t>
      </w:r>
      <w:r>
        <w:t xml:space="preserve">ndelschulen im Sinne des </w:t>
      </w:r>
      <w:r>
        <w:t>§</w:t>
      </w:r>
      <w:r>
        <w:t xml:space="preserve"> 105 Abs. 4 SchulG nach Nr. 1.3.1. F</w:t>
      </w:r>
      <w:r>
        <w:t>ü</w:t>
      </w:r>
      <w:r>
        <w:t>r kw-Stellen</w:t>
      </w:r>
      <w:r>
        <w:t>ü</w:t>
      </w:r>
      <w:r>
        <w:t>berh</w:t>
      </w:r>
      <w:r>
        <w:t>ä</w:t>
      </w:r>
      <w:r>
        <w:t>nge aufgrund bisheriger getrennter Berechnung wird Bestandsschutz l</w:t>
      </w:r>
      <w:r>
        <w:t>ä</w:t>
      </w:r>
      <w:r>
        <w:t>ngstens bis Ende des Haushaltsjahres 2010 gew</w:t>
      </w:r>
      <w:r>
        <w:t>ä</w:t>
      </w:r>
      <w:r>
        <w:t>hrt. Werden nur einzelne Geb</w:t>
      </w:r>
      <w:r>
        <w:t>ä</w:t>
      </w:r>
      <w:r>
        <w:t>udeteile (z. B. Turnhalle) von Schulen unterschiedlicher Schulformen an einem Standort gemeinsam genutzt, sind diese Fl</w:t>
      </w:r>
      <w:r>
        <w:t>ä</w:t>
      </w:r>
      <w:r>
        <w:t>chen der Schule zuzurechnen, die insoweit die Hausverwaltung tats</w:t>
      </w:r>
      <w:r>
        <w:t>ä</w:t>
      </w:r>
      <w:r>
        <w:t>chlich wahrnimmt.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16.</w:t>
      </w:r>
      <w:r>
        <w:tab/>
        <w:t xml:space="preserve">Es wird eine neue </w:t>
      </w:r>
      <w:r>
        <w:rPr>
          <w:rFonts w:cs="Calibri"/>
        </w:rPr>
        <w:t xml:space="preserve">Nr. 5.1 (zu </w:t>
      </w:r>
      <w:r>
        <w:rPr>
          <w:rFonts w:cs="Calibri"/>
        </w:rPr>
        <w:t>§</w:t>
      </w:r>
      <w:r>
        <w:rPr>
          <w:rFonts w:cs="Calibri"/>
        </w:rPr>
        <w:t xml:space="preserve"> 5 Abs. 1)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B41B80" w:rsidRDefault="00B41B80">
      <w:pPr>
        <w:pStyle w:val="Zwischenfcber01"/>
        <w:widowControl/>
        <w:spacing w:before="90" w:after="10"/>
      </w:pPr>
      <w:r>
        <w:rPr>
          <w:rFonts w:cs="Calibri"/>
        </w:rPr>
        <w:t>„</w:t>
      </w:r>
      <w:r>
        <w:rPr>
          <w:rFonts w:cs="Calibri"/>
        </w:rPr>
        <w:t xml:space="preserve">5.1 (zu </w:t>
      </w:r>
      <w:r>
        <w:rPr>
          <w:rFonts w:cs="Calibri"/>
        </w:rPr>
        <w:t>§</w:t>
      </w:r>
      <w:r>
        <w:rPr>
          <w:rFonts w:cs="Calibri"/>
        </w:rPr>
        <w:t xml:space="preserve"> 5 Abs. 1)</w:t>
      </w:r>
    </w:p>
    <w:p w:rsidR="00B41B80" w:rsidRDefault="00B41B80">
      <w:pPr>
        <w:pStyle w:val="V-Haupttext1"/>
        <w:widowControl/>
      </w:pPr>
      <w:r>
        <w:rPr>
          <w:rFonts w:cs="Calibri"/>
        </w:rPr>
        <w:t>Durch die Grundpauschale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108 Abs. 1 SchulG i. V. m. </w:t>
      </w:r>
      <w:r>
        <w:rPr>
          <w:rFonts w:cs="Calibri"/>
        </w:rPr>
        <w:t>§</w:t>
      </w:r>
      <w:r>
        <w:rPr>
          <w:rFonts w:cs="Calibri"/>
        </w:rPr>
        <w:t xml:space="preserve"> 5 Abs. 1 FESchVO werden an Sachkosten die fortdauernden Ausgaben bezuschusst, die nicht der Beschaffung, dem Erhalt oder Ersatz von Anlageverm</w:t>
      </w:r>
      <w:r>
        <w:rPr>
          <w:rFonts w:cs="Calibri"/>
        </w:rPr>
        <w:t>ö</w:t>
      </w:r>
      <w:r>
        <w:rPr>
          <w:rFonts w:cs="Calibri"/>
        </w:rPr>
        <w:t>gen, sondern der Beschaffung kurzlebiger, zum Verbrauch bestimmter oder geringwertiger Wirtschaftsg</w:t>
      </w:r>
      <w:r>
        <w:rPr>
          <w:rFonts w:cs="Calibri"/>
        </w:rPr>
        <w:t>ü</w:t>
      </w:r>
      <w:r>
        <w:rPr>
          <w:rFonts w:cs="Calibri"/>
        </w:rPr>
        <w:t>ter dienen. Geringwertig sind Wirtschaftsg</w:t>
      </w:r>
      <w:r>
        <w:rPr>
          <w:rFonts w:cs="Calibri"/>
        </w:rPr>
        <w:t>ü</w:t>
      </w:r>
      <w:r>
        <w:rPr>
          <w:rFonts w:cs="Calibri"/>
        </w:rPr>
        <w:t xml:space="preserve">ter bis zu 410 </w:t>
      </w:r>
      <w:r>
        <w:rPr>
          <w:rFonts w:cs="Calibri"/>
        </w:rPr>
        <w:t>€</w:t>
      </w:r>
      <w:r>
        <w:rPr>
          <w:rFonts w:cs="Calibri"/>
        </w:rPr>
        <w:t xml:space="preserve">  (</w:t>
      </w:r>
      <w:r>
        <w:rPr>
          <w:rFonts w:cs="Calibri"/>
        </w:rPr>
        <w:t>§</w:t>
      </w:r>
      <w:r>
        <w:rPr>
          <w:rFonts w:cs="Calibri"/>
        </w:rPr>
        <w:t xml:space="preserve"> 33 Abs. 4 GemHVO NRW i. d. F. des NKFG NRW </w:t>
      </w:r>
      <w:r>
        <w:rPr>
          <w:rFonts w:cs="Calibri"/>
        </w:rPr>
        <w:t>–</w:t>
      </w:r>
      <w:r>
        <w:rPr>
          <w:rFonts w:cs="Calibri"/>
        </w:rPr>
        <w:t xml:space="preserve"> GV. NRW. 2004 S. 644). </w:t>
      </w:r>
      <w:r>
        <w:rPr>
          <w:rFonts w:cs="Calibri"/>
        </w:rPr>
        <w:t>Ü</w:t>
      </w:r>
      <w:r>
        <w:rPr>
          <w:rFonts w:cs="Calibri"/>
        </w:rPr>
        <w:t>bersteigen die Ausgaben f</w:t>
      </w:r>
      <w:r>
        <w:rPr>
          <w:rFonts w:cs="Calibri"/>
        </w:rPr>
        <w:t>ü</w:t>
      </w:r>
      <w:r>
        <w:rPr>
          <w:rFonts w:cs="Calibri"/>
        </w:rPr>
        <w:t>r den einzelnen Gegenstand diese Wertgrenze nicht, so ist auf den Gesamtbetrag  abzustellen, wenn es sich um die Beschaffung von technisch oder wirtschaftlich miteinander verbundenen Wirtschaftsg</w:t>
      </w:r>
      <w:r>
        <w:rPr>
          <w:rFonts w:cs="Calibri"/>
        </w:rPr>
        <w:t>ü</w:t>
      </w:r>
      <w:r>
        <w:rPr>
          <w:rFonts w:cs="Calibri"/>
        </w:rPr>
        <w:t>tern handelt, die nur in dieser Verbindung genutzt werden.</w:t>
      </w:r>
    </w:p>
    <w:p w:rsidR="00B41B80" w:rsidRDefault="00B41B80">
      <w:pPr>
        <w:pStyle w:val="V-Haupttext1"/>
        <w:widowControl/>
      </w:pPr>
      <w:r>
        <w:rPr>
          <w:rFonts w:cs="Calibri"/>
        </w:rPr>
        <w:t>Investive Ausgaben f</w:t>
      </w:r>
      <w:r>
        <w:rPr>
          <w:rFonts w:cs="Calibri"/>
        </w:rPr>
        <w:t>ü</w:t>
      </w:r>
      <w:r>
        <w:rPr>
          <w:rFonts w:cs="Calibri"/>
        </w:rPr>
        <w:t>r Schuleinrichtung werden durch Anrechnung von 2 vom Hundert der Eigenleistung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106 Abs. 5 Satz 3 SchulG bezuschusst. Es sind dies:</w:t>
      </w:r>
    </w:p>
    <w:p w:rsidR="00B41B80" w:rsidRDefault="00B41B80">
      <w:pPr>
        <w:pStyle w:val="V-Haupttext2"/>
        <w:widowControl/>
        <w:ind w:left="680" w:hanging="680"/>
        <w:rPr>
          <w:rFonts w:cs="Arial"/>
        </w:rPr>
      </w:pPr>
      <w:r>
        <w:t>–</w:t>
      </w:r>
      <w:r>
        <w:tab/>
        <w:t>Ausgaben f</w:t>
      </w:r>
      <w:r>
        <w:t>ü</w:t>
      </w:r>
      <w:r>
        <w:t>r Zubeh</w:t>
      </w:r>
      <w:r>
        <w:t>ö</w:t>
      </w:r>
      <w:r>
        <w:t xml:space="preserve">r nach </w:t>
      </w:r>
      <w:r>
        <w:t>§</w:t>
      </w:r>
      <w:r>
        <w:t xml:space="preserve"> 97 BGB ( = bewegliche Sachen, die </w:t>
      </w:r>
      <w:r>
        <w:t>–</w:t>
      </w:r>
      <w:r>
        <w:t xml:space="preserve"> ohne Bestandteile der Hauptsache zu sein </w:t>
      </w:r>
      <w:r>
        <w:t>–</w:t>
      </w:r>
      <w:r>
        <w:t xml:space="preserve"> dem wirtschaftliche Zweck der Hauptsache zu dienen bestimmt sind und zu ihr in einem dieser Bestimmung entsprechenden r</w:t>
      </w:r>
      <w:r>
        <w:t>ä</w:t>
      </w:r>
      <w:r>
        <w:t>umlichen Verh</w:t>
      </w:r>
      <w:r>
        <w:t>ä</w:t>
      </w:r>
      <w:r>
        <w:t>ltnis stehen),</w:t>
      </w:r>
    </w:p>
    <w:p w:rsidR="00B41B80" w:rsidRDefault="00B41B80">
      <w:pPr>
        <w:pStyle w:val="V-Haupttext2"/>
        <w:widowControl/>
        <w:ind w:left="680" w:hanging="680"/>
        <w:rPr>
          <w:rFonts w:cs="Arial"/>
        </w:rPr>
      </w:pPr>
      <w:r>
        <w:t>–</w:t>
      </w:r>
      <w:r>
        <w:tab/>
        <w:t>Ausgaben f</w:t>
      </w:r>
      <w:r>
        <w:t>ü</w:t>
      </w:r>
      <w:r>
        <w:t>r mit dem Bauwerk nur leicht verbundene Objekte oder Ger</w:t>
      </w:r>
      <w:r>
        <w:t>ä</w:t>
      </w:r>
      <w:r>
        <w:t xml:space="preserve">te, die mit dem Bau in keiner Weise verbunden sind (im Sinne der DIN 276, Kostengruppe 600), soweit diese </w:t>
      </w:r>
      <w:r>
        <w:t>ü</w:t>
      </w:r>
      <w:r>
        <w:t>blicherweise nach der Verkehrsanschauung der Ausstattung und nicht der Herstellung des Geb</w:t>
      </w:r>
      <w:r>
        <w:t>ä</w:t>
      </w:r>
      <w:r>
        <w:t>udes dienen,</w:t>
      </w:r>
    </w:p>
    <w:p w:rsidR="00B41B80" w:rsidRDefault="00B41B80">
      <w:pPr>
        <w:pStyle w:val="V-Haupttext2"/>
        <w:widowControl/>
        <w:ind w:left="680" w:hanging="680"/>
        <w:rPr>
          <w:rFonts w:cs="Arial"/>
        </w:rPr>
      </w:pPr>
      <w:r>
        <w:t>–</w:t>
      </w:r>
      <w:r>
        <w:tab/>
        <w:t>Ausgaben f</w:t>
      </w:r>
      <w:r>
        <w:t>ü</w:t>
      </w:r>
      <w:r>
        <w:t>r die Schulausstattung  im engeren Sinne (Mobiliar, Maschinen, Anlagen und Ger</w:t>
      </w:r>
      <w:r>
        <w:t>ä</w:t>
      </w:r>
      <w:r>
        <w:t>te f</w:t>
      </w:r>
      <w:r>
        <w:t>ü</w:t>
      </w:r>
      <w:r>
        <w:t>r speziellen Unterricht, soweit es sich nicht um Lehrmittel handelt).</w:t>
      </w:r>
      <w: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17.</w:t>
      </w:r>
      <w:r>
        <w:rPr>
          <w:rFonts w:cs="Calibri"/>
        </w:rPr>
        <w:tab/>
        <w:t xml:space="preserve">In </w:t>
      </w:r>
      <w:r>
        <w:t>Nr. 5.4.1 werden nach Satz 2 folgende S</w:t>
      </w:r>
      <w:r>
        <w:t>ä</w:t>
      </w:r>
      <w:r>
        <w:t>tze 3 bis 6 eingef</w:t>
      </w:r>
      <w:r>
        <w:t>ü</w:t>
      </w:r>
      <w:r>
        <w:t>gt: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Die anzuwendende Grundpauschale und folglich auch die Mindestpauschale bestimmen sich bei der Zusammenfassung mehrerer Schulformen/Bildungsg</w:t>
      </w:r>
      <w:r>
        <w:t>ä</w:t>
      </w:r>
      <w:r>
        <w:t>nge gem</w:t>
      </w:r>
      <w:r>
        <w:t>äß</w:t>
      </w:r>
      <w:r>
        <w:t xml:space="preserve"> </w:t>
      </w:r>
      <w:r>
        <w:t>§</w:t>
      </w:r>
      <w:r>
        <w:t xml:space="preserve"> 5 Abs. 4 Satz 2 FESch</w:t>
      </w:r>
      <w:r>
        <w:t>VO nach der Schulform / dem Bildungsgang mit der gr</w:t>
      </w:r>
      <w:r>
        <w:t>öß</w:t>
      </w:r>
      <w:r>
        <w:t>ten Klassenzahl. Erreichen zwei Schulformen / Bildungsg</w:t>
      </w:r>
      <w:r>
        <w:t>ä</w:t>
      </w:r>
      <w:r>
        <w:t>nge dabei gleich gro</w:t>
      </w:r>
      <w:r>
        <w:t>ß</w:t>
      </w:r>
      <w:r>
        <w:t>e Klassenzahlen, bestimmen sich Grund- und Mindestpauschale nach der Schulform mit den h</w:t>
      </w:r>
      <w:r>
        <w:t>ö</w:t>
      </w:r>
      <w:r>
        <w:t>heren Pauschalbetr</w:t>
      </w:r>
      <w:r>
        <w:t>ä</w:t>
      </w:r>
      <w:r>
        <w:t>gen.</w:t>
      </w:r>
    </w:p>
    <w:p w:rsidR="00B41B80" w:rsidRDefault="00B41B80">
      <w:pPr>
        <w:pStyle w:val="V-Haupttext1"/>
        <w:widowControl/>
        <w:rPr>
          <w:rFonts w:cs="Calibri"/>
        </w:rPr>
      </w:pPr>
      <w:r>
        <w:t>Die in Anlage 5 zur FESchVO ausgewiesenen Zu- und Abschlagsbetr</w:t>
      </w:r>
      <w:r>
        <w:t>ä</w:t>
      </w:r>
      <w:r>
        <w:t xml:space="preserve">ge der Mehr- oder Minderklassen von der Grundpauschale nach Satz 3 </w:t>
      </w:r>
      <w:r>
        <w:t>–</w:t>
      </w:r>
      <w:r>
        <w:t xml:space="preserve"> Schulform / Bildungsgang mit der gr</w:t>
      </w:r>
      <w:r>
        <w:t>öß</w:t>
      </w:r>
      <w:r>
        <w:t xml:space="preserve">ten Klassenzahl </w:t>
      </w:r>
      <w:r>
        <w:t>–</w:t>
      </w:r>
      <w:r>
        <w:t xml:space="preserve"> bemessen sich dabei nach den f</w:t>
      </w:r>
      <w:r>
        <w:t>ü</w:t>
      </w:r>
      <w:r>
        <w:t>r die vertretenen Schulformen / Bildungsg</w:t>
      </w:r>
      <w:r>
        <w:t>ä</w:t>
      </w:r>
      <w:r>
        <w:t>nge jeweils ausgewiesenen Betr</w:t>
      </w:r>
      <w:r>
        <w:t>ä</w:t>
      </w:r>
      <w:r>
        <w:t>gen. Gem</w:t>
      </w:r>
      <w:r>
        <w:t>äß</w:t>
      </w:r>
      <w:r>
        <w:t xml:space="preserve"> </w:t>
      </w:r>
      <w:r>
        <w:t>§</w:t>
      </w:r>
      <w:r>
        <w:t xml:space="preserve"> 5 Abs. 3 Satz 3 FESchVO ist die Mindestpauschale der gr</w:t>
      </w:r>
      <w:r>
        <w:t>öß</w:t>
      </w:r>
      <w:r>
        <w:t>ten Schulform  in jedem Falle zu gew</w:t>
      </w:r>
      <w:r>
        <w:t>ä</w:t>
      </w:r>
      <w:r>
        <w:t>hren, wenn  das betragsm</w:t>
      </w:r>
      <w:r>
        <w:t>äß</w:t>
      </w:r>
      <w:r>
        <w:t>ige Ergebnis diese noch unterschreitet.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18.</w:t>
      </w:r>
      <w:r>
        <w:tab/>
        <w:t xml:space="preserve">In </w:t>
      </w:r>
      <w:r>
        <w:rPr>
          <w:rFonts w:cs="Calibri"/>
        </w:rPr>
        <w:t>Nr. 5.7.1 wird folgender Satz 2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Die Fl</w:t>
      </w:r>
      <w:r>
        <w:rPr>
          <w:rFonts w:cs="Calibri"/>
        </w:rPr>
        <w:t>ä</w:t>
      </w:r>
      <w:r>
        <w:rPr>
          <w:rFonts w:cs="Calibri"/>
        </w:rPr>
        <w:t>chenma</w:t>
      </w:r>
      <w:r>
        <w:rPr>
          <w:rFonts w:cs="Calibri"/>
        </w:rPr>
        <w:t>ß</w:t>
      </w:r>
      <w:r>
        <w:rPr>
          <w:rFonts w:cs="Calibri"/>
        </w:rPr>
        <w:t>e der Schulanlage bestimmen sich nach den zur Bewirtschaftungspauschale (Nr. 5.5.2) getroffenen Feststellungen zum schulischen Raumbedarf.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19.</w:t>
      </w:r>
      <w:r>
        <w:rPr>
          <w:rFonts w:cs="Calibri"/>
        </w:rPr>
        <w:tab/>
        <w:t xml:space="preserve">In </w:t>
      </w:r>
      <w:r>
        <w:t>Nr. 5.7.2 wird folgender Satz 3 angef</w:t>
      </w:r>
      <w:r>
        <w:t>ü</w:t>
      </w:r>
      <w:r>
        <w:t>gt: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 xml:space="preserve">In dem </w:t>
      </w:r>
      <w:r>
        <w:t>Ü</w:t>
      </w:r>
      <w:r>
        <w:t>bergangszeitraum der Haushaltsjahre 2006 bis 2008, in denen die gegenseitige Deckungsf</w:t>
      </w:r>
      <w:r>
        <w:t>ä</w:t>
      </w:r>
      <w:r>
        <w:t>higkeit der Bewirtschaftungspauschale noch ausgesetzt ist, kann die zust</w:t>
      </w:r>
      <w:r>
        <w:t>ä</w:t>
      </w:r>
      <w:r>
        <w:t>ndige obere Schulaufsichtsbeh</w:t>
      </w:r>
      <w:r>
        <w:t>ö</w:t>
      </w:r>
      <w:r>
        <w:t>rde gem</w:t>
      </w:r>
      <w:r>
        <w:t>äß</w:t>
      </w:r>
      <w:r>
        <w:t xml:space="preserve"> </w:t>
      </w:r>
      <w:r>
        <w:t>§</w:t>
      </w:r>
      <w:r>
        <w:t xml:space="preserve"> 106 Abs. 10 SchulG i. V. m. </w:t>
      </w:r>
      <w:r>
        <w:t>§</w:t>
      </w:r>
      <w:r>
        <w:t xml:space="preserve"> 2 Abs. 5 FESchVO i. S. eines Bestandschutzes noch die einmalige Geltendmachung der Sonderpauschale innerhalb eines 4-Jahres-Zeitraums fortschreiben.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20.</w:t>
      </w:r>
      <w:r>
        <w:tab/>
        <w:t xml:space="preserve">In </w:t>
      </w:r>
      <w:r>
        <w:rPr>
          <w:rFonts w:cs="Calibri"/>
        </w:rPr>
        <w:t>Nr. 6.2 Satz 2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RDM-Mietspiegel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IVD-Mietspiegel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21.</w:t>
      </w:r>
      <w:r>
        <w:rPr>
          <w:rFonts w:cs="Calibri"/>
        </w:rPr>
        <w:tab/>
        <w:t xml:space="preserve">In </w:t>
      </w:r>
      <w:r>
        <w:t>Nr. 7.1.2 Satz 3 werden die W</w:t>
      </w:r>
      <w:r>
        <w:t>ö</w:t>
      </w:r>
      <w:r>
        <w:t xml:space="preserve">rter </w:t>
      </w:r>
      <w:r>
        <w:t>„</w:t>
      </w:r>
      <w:r>
        <w:t>in der jeweils geltenden Fassung</w:t>
      </w:r>
      <w:r>
        <w:t>“</w:t>
      </w:r>
      <w:r>
        <w:t xml:space="preserve"> ersetzt durch die W</w:t>
      </w:r>
      <w:r>
        <w:t>ö</w:t>
      </w:r>
      <w:r>
        <w:t xml:space="preserve">rter" in der Fassung des </w:t>
      </w:r>
      <w:r>
        <w:t>Ä</w:t>
      </w:r>
      <w:r>
        <w:t>nderungserlasses vom 4. 10. 2005"</w:t>
      </w:r>
    </w:p>
    <w:p w:rsidR="00B41B80" w:rsidRDefault="00B41B80">
      <w:pPr>
        <w:pStyle w:val="V-Haupttext1"/>
        <w:widowControl/>
        <w:ind w:left="454" w:hanging="454"/>
      </w:pPr>
      <w:r>
        <w:t>22.</w:t>
      </w:r>
      <w:r>
        <w:tab/>
      </w:r>
      <w:r>
        <w:rPr>
          <w:rFonts w:cs="Calibri"/>
        </w:rPr>
        <w:t>Nr. 8.3 wird um folgenden Satz 5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Das Landesamt f</w:t>
      </w:r>
      <w:r>
        <w:rPr>
          <w:rFonts w:cs="Calibri"/>
        </w:rPr>
        <w:t>ü</w:t>
      </w:r>
      <w:r>
        <w:rPr>
          <w:rFonts w:cs="Calibri"/>
        </w:rPr>
        <w:t>r Besoldung und Versorgung NRW stellt im Zusammenwirken mit dem Versorgungsempf</w:t>
      </w:r>
      <w:r>
        <w:rPr>
          <w:rFonts w:cs="Calibri"/>
        </w:rPr>
        <w:t>ä</w:t>
      </w:r>
      <w:r>
        <w:rPr>
          <w:rFonts w:cs="Calibri"/>
        </w:rPr>
        <w:t>nger, dessen Rechtsnachfolger sowie den Rentenversicherungstr</w:t>
      </w:r>
      <w:r>
        <w:rPr>
          <w:rFonts w:cs="Calibri"/>
        </w:rPr>
        <w:t>ä</w:t>
      </w:r>
      <w:r>
        <w:rPr>
          <w:rFonts w:cs="Calibri"/>
        </w:rPr>
        <w:t xml:space="preserve">gern auch die umgehende Korrektur bei Wegfall / </w:t>
      </w:r>
      <w:r>
        <w:rPr>
          <w:rFonts w:cs="Calibri"/>
        </w:rPr>
        <w:t>Ä</w:t>
      </w:r>
      <w:r>
        <w:rPr>
          <w:rFonts w:cs="Calibri"/>
        </w:rPr>
        <w:t>nderung des Versorgungsanspruchs sicher.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23.</w:t>
      </w:r>
      <w:r>
        <w:rPr>
          <w:rFonts w:cs="Calibri"/>
        </w:rPr>
        <w:tab/>
        <w:t xml:space="preserve">In </w:t>
      </w:r>
      <w:r>
        <w:t>Nr. 10.1.1 wird folgender Satz 2 angef</w:t>
      </w:r>
      <w:r>
        <w:t>ü</w:t>
      </w:r>
      <w:r>
        <w:t>gt: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 xml:space="preserve">Eine gemeinsame </w:t>
      </w:r>
      <w:r>
        <w:t>Ü</w:t>
      </w:r>
      <w:r>
        <w:t>bersicht legen B</w:t>
      </w:r>
      <w:r>
        <w:t>ü</w:t>
      </w:r>
      <w:r>
        <w:t xml:space="preserve">ndelschulen nur dann vor, wenn sie nach </w:t>
      </w:r>
      <w:r>
        <w:t>§</w:t>
      </w:r>
      <w:r>
        <w:t xml:space="preserve"> 105 Abs. 4 SchulG i. V. m. Nr. 1.3.1 als organisatorische und wirtschaftliche  Einheit gef</w:t>
      </w:r>
      <w:r>
        <w:t>ü</w:t>
      </w:r>
      <w:r>
        <w:t>hrt werden.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24.</w:t>
      </w:r>
      <w:r>
        <w:tab/>
      </w:r>
      <w:r>
        <w:rPr>
          <w:rFonts w:cs="Calibri"/>
        </w:rPr>
        <w:t>Nr. 10.1.4 Satz 1, 1. Halbsatz wird wie folgt neu gefasst: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Dem Nachweis durch Pr</w:t>
      </w:r>
      <w:r>
        <w:rPr>
          <w:rFonts w:cs="Calibri"/>
        </w:rPr>
        <w:t>ü</w:t>
      </w:r>
      <w:r>
        <w:rPr>
          <w:rFonts w:cs="Calibri"/>
        </w:rPr>
        <w:t>ftestat einer Rechnungspr</w:t>
      </w:r>
      <w:r>
        <w:rPr>
          <w:rFonts w:cs="Calibri"/>
        </w:rPr>
        <w:t>ü</w:t>
      </w:r>
      <w:r>
        <w:rPr>
          <w:rFonts w:cs="Calibri"/>
        </w:rPr>
        <w:t>fungsstelle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113 Abs. 3 SchulG stehen auf Antrag des Schultr</w:t>
      </w:r>
      <w:r>
        <w:rPr>
          <w:rFonts w:cs="Calibri"/>
        </w:rPr>
        <w:t>ä</w:t>
      </w:r>
      <w:r>
        <w:rPr>
          <w:rFonts w:cs="Calibri"/>
        </w:rPr>
        <w:t xml:space="preserve">gers Beihilfefestsetzungen durch dritte private oder </w:t>
      </w:r>
      <w:r>
        <w:rPr>
          <w:rFonts w:cs="Calibri"/>
        </w:rPr>
        <w:t>ö</w:t>
      </w:r>
      <w:r>
        <w:rPr>
          <w:rFonts w:cs="Calibri"/>
        </w:rPr>
        <w:t>ffentlich-rechtliche juristische Personen in kommunaler oder kirchlicher Tr</w:t>
      </w:r>
      <w:r>
        <w:rPr>
          <w:rFonts w:cs="Calibri"/>
        </w:rPr>
        <w:t>ä</w:t>
      </w:r>
      <w:r>
        <w:rPr>
          <w:rFonts w:cs="Calibri"/>
        </w:rPr>
        <w:t>gerschaft (z. Zt. Rheinische Versorgungskasse und Zusatzversorgungskasse f</w:t>
      </w:r>
      <w:r>
        <w:rPr>
          <w:rFonts w:cs="Calibri"/>
        </w:rPr>
        <w:t>ü</w:t>
      </w:r>
      <w:r>
        <w:rPr>
          <w:rFonts w:cs="Calibri"/>
        </w:rPr>
        <w:t>r Gemeinden und Gemeindeverb</w:t>
      </w:r>
      <w:r>
        <w:rPr>
          <w:rFonts w:cs="Calibri"/>
        </w:rPr>
        <w:t>ä</w:t>
      </w:r>
      <w:r>
        <w:rPr>
          <w:rFonts w:cs="Calibri"/>
        </w:rPr>
        <w:t xml:space="preserve">nde </w:t>
      </w:r>
      <w:r>
        <w:rPr>
          <w:rFonts w:cs="Calibri"/>
        </w:rPr>
        <w:t>–</w:t>
      </w:r>
      <w:r>
        <w:rPr>
          <w:rFonts w:cs="Calibri"/>
        </w:rPr>
        <w:t xml:space="preserve"> RVK </w:t>
      </w:r>
      <w:r>
        <w:rPr>
          <w:rFonts w:cs="Calibri"/>
        </w:rPr>
        <w:t>–</w:t>
      </w:r>
      <w:r>
        <w:rPr>
          <w:rFonts w:cs="Calibri"/>
        </w:rPr>
        <w:t>, Westf</w:t>
      </w:r>
      <w:r>
        <w:rPr>
          <w:rFonts w:cs="Calibri"/>
        </w:rPr>
        <w:t>ä</w:t>
      </w:r>
      <w:r>
        <w:rPr>
          <w:rFonts w:cs="Calibri"/>
        </w:rPr>
        <w:t>lisch-Lippische Versorgungskasse f</w:t>
      </w:r>
      <w:r>
        <w:rPr>
          <w:rFonts w:cs="Calibri"/>
        </w:rPr>
        <w:t>ü</w:t>
      </w:r>
      <w:r>
        <w:rPr>
          <w:rFonts w:cs="Calibri"/>
        </w:rPr>
        <w:t>r Gemeinden und Gemeindeverb</w:t>
      </w:r>
      <w:r>
        <w:rPr>
          <w:rFonts w:cs="Calibri"/>
        </w:rPr>
        <w:t>ä</w:t>
      </w:r>
      <w:r>
        <w:rPr>
          <w:rFonts w:cs="Calibri"/>
        </w:rPr>
        <w:t xml:space="preserve">nde </w:t>
      </w:r>
      <w:r>
        <w:rPr>
          <w:rFonts w:cs="Calibri"/>
        </w:rPr>
        <w:t>–</w:t>
      </w:r>
      <w:r>
        <w:rPr>
          <w:rFonts w:cs="Calibri"/>
        </w:rPr>
        <w:t xml:space="preserve"> WVK </w:t>
      </w:r>
      <w:r>
        <w:rPr>
          <w:rFonts w:cs="Calibri"/>
        </w:rPr>
        <w:t>–</w:t>
      </w:r>
      <w:r>
        <w:rPr>
          <w:rFonts w:cs="Calibri"/>
        </w:rPr>
        <w:t>, Gemeinsame Versorgungskasse f</w:t>
      </w:r>
      <w:r>
        <w:rPr>
          <w:rFonts w:cs="Calibri"/>
        </w:rPr>
        <w:t>ü</w:t>
      </w:r>
      <w:r>
        <w:rPr>
          <w:rFonts w:cs="Calibri"/>
        </w:rPr>
        <w:t xml:space="preserve">r Pfarrer und Kirchenbeamte in Dortmund, Beihilfeberechnungszentrum der evangelischen Kirche Rheinland </w:t>
      </w:r>
      <w:r>
        <w:rPr>
          <w:rFonts w:cs="Calibri"/>
        </w:rPr>
        <w:t>–</w:t>
      </w:r>
      <w:r>
        <w:rPr>
          <w:rFonts w:cs="Calibri"/>
        </w:rPr>
        <w:t xml:space="preserve"> bbz GmbH, Bad D</w:t>
      </w:r>
      <w:r>
        <w:rPr>
          <w:rFonts w:cs="Calibri"/>
        </w:rPr>
        <w:t>ü</w:t>
      </w:r>
      <w:r>
        <w:rPr>
          <w:rFonts w:cs="Calibri"/>
        </w:rPr>
        <w:t>rkheim) unter folgenden Bedingungen gleich: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25.</w:t>
      </w:r>
      <w:r>
        <w:rPr>
          <w:rFonts w:cs="Calibri"/>
        </w:rPr>
        <w:tab/>
      </w:r>
      <w:r>
        <w:t>Nr. 10.2.2 wird folgender Satz 1 vorangestellt: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Gem</w:t>
      </w:r>
      <w:r>
        <w:t>äß</w:t>
      </w:r>
      <w:r>
        <w:t xml:space="preserve"> </w:t>
      </w:r>
      <w:r>
        <w:t>§</w:t>
      </w:r>
      <w:r>
        <w:t xml:space="preserve"> 113 Abs. 4 Satz 1 SchulG ist von den nicht ausgesch</w:t>
      </w:r>
      <w:r>
        <w:t>ö</w:t>
      </w:r>
      <w:r>
        <w:t xml:space="preserve">pften Mitteln der Kostenpauschalen vorab der jeweilige Eigenanteil abzusetzen; d.h. der jeweilige </w:t>
      </w:r>
      <w:r>
        <w:t>–</w:t>
      </w:r>
      <w:r>
        <w:t xml:space="preserve"> ggf. um Anrechnungs- und Erm</w:t>
      </w:r>
      <w:r>
        <w:t>äß</w:t>
      </w:r>
      <w:r>
        <w:t>igungstatbest</w:t>
      </w:r>
      <w:r>
        <w:t>ä</w:t>
      </w:r>
      <w:r>
        <w:t xml:space="preserve">nde reduzierte </w:t>
      </w:r>
      <w:r>
        <w:t>–</w:t>
      </w:r>
      <w:r>
        <w:t xml:space="preserve"> Eigenleistungssatz des laufenden Haushaltsjahres.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26.</w:t>
      </w:r>
      <w:r>
        <w:tab/>
        <w:t xml:space="preserve">In </w:t>
      </w:r>
      <w:r>
        <w:rPr>
          <w:rFonts w:cs="Calibri"/>
        </w:rPr>
        <w:t>Nr. 11.2.2 wird in Satz 3 der letzte Halbsatz gestrichen und folgender neuer Satz 4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Das Landesamt f</w:t>
      </w:r>
      <w:r>
        <w:rPr>
          <w:rFonts w:cs="Calibri"/>
        </w:rPr>
        <w:t>ü</w:t>
      </w:r>
      <w:r>
        <w:rPr>
          <w:rFonts w:cs="Calibri"/>
        </w:rPr>
        <w:t xml:space="preserve">r Besoldung und Versorgung NRW informiert </w:t>
      </w:r>
      <w:r>
        <w:rPr>
          <w:rFonts w:cs="Calibri"/>
        </w:rPr>
        <w:t>–</w:t>
      </w:r>
      <w:r>
        <w:rPr>
          <w:rFonts w:cs="Calibri"/>
        </w:rPr>
        <w:t xml:space="preserve"> ohne Gew</w:t>
      </w:r>
      <w:r>
        <w:rPr>
          <w:rFonts w:cs="Calibri"/>
        </w:rPr>
        <w:t>ä</w:t>
      </w:r>
      <w:r>
        <w:rPr>
          <w:rFonts w:cs="Calibri"/>
        </w:rPr>
        <w:t xml:space="preserve">hr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rPr>
          <w:rFonts w:cs="Calibri"/>
        </w:rPr>
        <w:t>ü</w:t>
      </w:r>
      <w:r>
        <w:rPr>
          <w:rFonts w:cs="Calibri"/>
        </w:rPr>
        <w:t>ber die oberen Schulaufsichtsbeh</w:t>
      </w:r>
      <w:r>
        <w:rPr>
          <w:rFonts w:cs="Calibri"/>
        </w:rPr>
        <w:t>ö</w:t>
      </w:r>
      <w:r>
        <w:rPr>
          <w:rFonts w:cs="Calibri"/>
        </w:rPr>
        <w:t>rden die im Pr</w:t>
      </w:r>
      <w:r>
        <w:rPr>
          <w:rFonts w:cs="Calibri"/>
        </w:rPr>
        <w:t>ü</w:t>
      </w:r>
      <w:r>
        <w:rPr>
          <w:rFonts w:cs="Calibri"/>
        </w:rPr>
        <w:t>fmodell verbleibenden Ersatzschultr</w:t>
      </w:r>
      <w:r>
        <w:rPr>
          <w:rFonts w:cs="Calibri"/>
        </w:rPr>
        <w:t>ä</w:t>
      </w:r>
      <w:r>
        <w:rPr>
          <w:rFonts w:cs="Calibri"/>
        </w:rPr>
        <w:t xml:space="preserve">ger im Hinblick auf die von diesen zu treffenden Versorgungsfestsetzungen  </w:t>
      </w:r>
      <w:r>
        <w:rPr>
          <w:rFonts w:cs="Calibri"/>
        </w:rPr>
        <w:t>ü</w:t>
      </w:r>
      <w:r>
        <w:rPr>
          <w:rFonts w:cs="Calibri"/>
        </w:rPr>
        <w:t>ber wesentliche Rechts- und Verfahrens</w:t>
      </w:r>
      <w:r>
        <w:rPr>
          <w:rFonts w:cs="Calibri"/>
        </w:rPr>
        <w:t>ä</w:t>
      </w:r>
      <w:r>
        <w:rPr>
          <w:rFonts w:cs="Calibri"/>
        </w:rPr>
        <w:t>nderungen. Dieser Service stellt eine freiwillige Leistung ohne Rechtsverpflichtung dar.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27.</w:t>
      </w:r>
      <w:r>
        <w:rPr>
          <w:rFonts w:cs="Calibri"/>
        </w:rPr>
        <w:tab/>
        <w:t xml:space="preserve">In </w:t>
      </w:r>
      <w:r>
        <w:t>Nr. 11.3.2 wird folgender Satz 2 eingef</w:t>
      </w:r>
      <w:r>
        <w:t>ü</w:t>
      </w:r>
      <w:r>
        <w:t xml:space="preserve">gt: </w:t>
      </w:r>
    </w:p>
    <w:p w:rsidR="00B41B80" w:rsidRDefault="00B41B80">
      <w:pPr>
        <w:pStyle w:val="V-Haupttext1"/>
        <w:widowControl/>
      </w:pPr>
      <w:r>
        <w:t>„</w:t>
      </w:r>
      <w:r>
        <w:t xml:space="preserve">Die Beihilfebearbeitung der Bezirksregierungen kann im Rahmen des </w:t>
      </w:r>
      <w:r>
        <w:t>„</w:t>
      </w:r>
      <w:r>
        <w:t>Einkaufsmodells</w:t>
      </w:r>
      <w:r>
        <w:t>“</w:t>
      </w:r>
      <w:r>
        <w:t xml:space="preserve"> nach </w:t>
      </w:r>
      <w:r>
        <w:t>§</w:t>
      </w:r>
      <w:r>
        <w:t xml:space="preserve"> 11 Abs. 3 Nr. 1 FESchVO bei ent</w:t>
      </w:r>
      <w:r>
        <w:rPr>
          <w:rFonts w:cs="Calibri"/>
          <w:sz w:val="20"/>
        </w:rPr>
        <w:t>sprechender Vereinbarung der Vertragsparteien ebenso wie bei der Versorgungsbearbeitung durch das LBV nach Nr. 2 auch die Zahlbarmachung der festgesetzten Betr</w:t>
      </w:r>
      <w:r>
        <w:rPr>
          <w:rFonts w:cs="Calibri"/>
          <w:sz w:val="20"/>
        </w:rPr>
        <w:t>ä</w:t>
      </w:r>
      <w:r>
        <w:rPr>
          <w:rFonts w:cs="Calibri"/>
          <w:sz w:val="20"/>
        </w:rPr>
        <w:t>ge umfassen.</w:t>
      </w:r>
      <w:r>
        <w:rPr>
          <w:rFonts w:cs="Calibri"/>
          <w:sz w:val="20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28.</w:t>
      </w:r>
      <w:r>
        <w:rPr>
          <w:rFonts w:cs="Calibri"/>
        </w:rPr>
        <w:tab/>
        <w:t xml:space="preserve">In </w:t>
      </w:r>
      <w:r>
        <w:t>Nr. 12.7 wird folgender Satz 2 angef</w:t>
      </w:r>
      <w:r>
        <w:t>ü</w:t>
      </w:r>
      <w:r>
        <w:t>gt: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>Dies gilt auch f</w:t>
      </w:r>
      <w:r>
        <w:t>ü</w:t>
      </w:r>
      <w:r>
        <w:t>r die betragsm</w:t>
      </w:r>
      <w:r>
        <w:t>äß</w:t>
      </w:r>
      <w:r>
        <w:t>ige Bewertung der f</w:t>
      </w:r>
      <w:r>
        <w:t>ü</w:t>
      </w:r>
      <w:r>
        <w:t>r Mehrarbeit in Anspruch genommenen Stellenanteile (Nr. 3.1.3) im Erprobungsversuch.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t>29.</w:t>
      </w:r>
      <w:r>
        <w:tab/>
      </w:r>
      <w:r>
        <w:rPr>
          <w:rFonts w:cs="Calibri"/>
        </w:rPr>
        <w:t xml:space="preserve">Nr. 13.2 wird folgender Satz 1 vorangestellt: 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Sind die zulasten der Sonderpauschale tats</w:t>
      </w:r>
      <w:r>
        <w:rPr>
          <w:rFonts w:cs="Calibri"/>
        </w:rPr>
        <w:t>ä</w:t>
      </w:r>
      <w:r>
        <w:rPr>
          <w:rFonts w:cs="Calibri"/>
        </w:rPr>
        <w:t xml:space="preserve">chlich angefallenen Ausgaben im </w:t>
      </w:r>
      <w:r>
        <w:rPr>
          <w:rFonts w:cs="Calibri"/>
        </w:rPr>
        <w:t>Ü</w:t>
      </w:r>
      <w:r>
        <w:rPr>
          <w:rFonts w:cs="Calibri"/>
        </w:rPr>
        <w:t>bergangszeitraum niedriger als die Pauschalbetr</w:t>
      </w:r>
      <w:r>
        <w:rPr>
          <w:rFonts w:cs="Calibri"/>
        </w:rPr>
        <w:t>ä</w:t>
      </w:r>
      <w:r>
        <w:rPr>
          <w:rFonts w:cs="Calibri"/>
        </w:rPr>
        <w:t xml:space="preserve">ge nach </w:t>
      </w:r>
      <w:r>
        <w:rPr>
          <w:rFonts w:cs="Calibri"/>
        </w:rPr>
        <w:t>§</w:t>
      </w:r>
      <w:r>
        <w:rPr>
          <w:rFonts w:cs="Calibri"/>
        </w:rPr>
        <w:t xml:space="preserve"> 108 Abs. 3 SchulG, k</w:t>
      </w:r>
      <w:r>
        <w:rPr>
          <w:rFonts w:cs="Calibri"/>
        </w:rPr>
        <w:t>ö</w:t>
      </w:r>
      <w:r>
        <w:rPr>
          <w:rFonts w:cs="Calibri"/>
        </w:rPr>
        <w:t>nnen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115 Abs. 3 Satz 3 SchulG auch nur diese tats</w:t>
      </w:r>
      <w:r>
        <w:rPr>
          <w:rFonts w:cs="Calibri"/>
        </w:rPr>
        <w:t>ä</w:t>
      </w:r>
      <w:r>
        <w:rPr>
          <w:rFonts w:cs="Calibri"/>
        </w:rPr>
        <w:t>chlichen Kosten in die Jahresrechnung eingestellt werden.</w:t>
      </w:r>
      <w:r>
        <w:rPr>
          <w:rFonts w:cs="Calibri"/>
        </w:rPr>
        <w:t>“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30.</w:t>
      </w:r>
      <w:r>
        <w:rPr>
          <w:rFonts w:cs="Calibri"/>
        </w:rPr>
        <w:tab/>
      </w:r>
      <w:r>
        <w:t>Nr. 14 wird wie folgt neu gefasst:</w:t>
      </w:r>
    </w:p>
    <w:p w:rsidR="00B41B80" w:rsidRDefault="00B41B80">
      <w:pPr>
        <w:pStyle w:val="V-Haupttext1"/>
        <w:widowControl/>
        <w:rPr>
          <w:rFonts w:cs="Calibri"/>
        </w:rPr>
      </w:pPr>
      <w:r>
        <w:t>„</w:t>
      </w:r>
      <w:r>
        <w:t xml:space="preserve">Nr. 10.3 der VV zu </w:t>
      </w:r>
      <w:r>
        <w:t>§</w:t>
      </w:r>
      <w:r>
        <w:t xml:space="preserve"> 10 EFG ist in den F</w:t>
      </w:r>
      <w:r>
        <w:t>ä</w:t>
      </w:r>
      <w:r>
        <w:t xml:space="preserve">llen des </w:t>
      </w:r>
      <w:r>
        <w:t>§</w:t>
      </w:r>
      <w:r>
        <w:t xml:space="preserve"> 115 Abs. 8 SchulG weiterhin anzuwenden.</w:t>
      </w:r>
      <w:r>
        <w:t>“</w:t>
      </w:r>
    </w:p>
    <w:p w:rsidR="00B41B80" w:rsidRDefault="00B41B80">
      <w:pPr>
        <w:pStyle w:val="V-Haupttext1"/>
        <w:widowControl/>
        <w:ind w:left="454" w:hanging="454"/>
      </w:pPr>
      <w:r>
        <w:lastRenderedPageBreak/>
        <w:t>31.</w:t>
      </w:r>
      <w:r>
        <w:tab/>
        <w:t xml:space="preserve">In </w:t>
      </w:r>
      <w:r>
        <w:rPr>
          <w:rFonts w:cs="Calibri"/>
        </w:rPr>
        <w:t xml:space="preserve">Anlage 1 ist unter der Zeile </w:t>
      </w:r>
      <w:r>
        <w:rPr>
          <w:rFonts w:cs="Calibri"/>
        </w:rPr>
        <w:t>„</w:t>
      </w:r>
      <w:r>
        <w:rPr>
          <w:rFonts w:cs="Calibri"/>
        </w:rPr>
        <w:t>Tel.: --------------  Zi.: -------------------</w:t>
      </w:r>
      <w:r>
        <w:rPr>
          <w:rFonts w:cs="Calibri"/>
        </w:rPr>
        <w:t>“</w:t>
      </w:r>
      <w:r>
        <w:rPr>
          <w:rFonts w:cs="Calibri"/>
        </w:rPr>
        <w:t xml:space="preserve"> folgende neue Zeile aufzunehmen:</w:t>
      </w:r>
    </w:p>
    <w:p w:rsidR="00B41B80" w:rsidRDefault="00B41B80">
      <w:pPr>
        <w:pStyle w:val="V-Haupttext1"/>
        <w:widowControl/>
      </w:pPr>
      <w:r>
        <w:rPr>
          <w:rFonts w:cs="Calibri"/>
        </w:rPr>
        <w:t>„</w:t>
      </w:r>
      <w:r>
        <w:rPr>
          <w:rFonts w:cs="Calibri"/>
        </w:rPr>
        <w:t>Name der Schule und Schulnummer |_|_|_|_|_|_|</w:t>
      </w:r>
      <w:r>
        <w:rPr>
          <w:rFonts w:cs="Calibri"/>
        </w:rPr>
        <w:t>“</w:t>
      </w:r>
      <w:r>
        <w:rPr>
          <w:rFonts w:cs="Calibri"/>
        </w:rPr>
        <w:t>.</w:t>
      </w:r>
    </w:p>
    <w:p w:rsidR="00B41B80" w:rsidRDefault="00B41B80">
      <w:pPr>
        <w:pStyle w:val="V-Haupttext1"/>
        <w:widowControl/>
        <w:ind w:left="454" w:hanging="454"/>
        <w:rPr>
          <w:rFonts w:cs="Calibri"/>
        </w:rPr>
      </w:pPr>
      <w:r>
        <w:rPr>
          <w:rFonts w:cs="Calibri"/>
        </w:rPr>
        <w:t>32.</w:t>
      </w:r>
      <w:r>
        <w:rPr>
          <w:rFonts w:cs="Calibri"/>
        </w:rPr>
        <w:tab/>
        <w:t xml:space="preserve">Die </w:t>
      </w:r>
      <w:r>
        <w:t>Anlage 2 wird durch folgende Neufassung mit Ausf</w:t>
      </w:r>
      <w:r>
        <w:t>ü</w:t>
      </w:r>
      <w:r>
        <w:t>llanleitung ersetzt: (s. Anlage 2).</w:t>
      </w:r>
    </w:p>
    <w:p w:rsidR="00B41B80" w:rsidRDefault="00B41B80">
      <w:pPr>
        <w:pStyle w:val="V-Normaltext"/>
        <w:widowControl/>
      </w:pPr>
      <w:r>
        <w:rPr>
          <w:rFonts w:cs="Arial"/>
        </w:rPr>
        <w:t xml:space="preserve">Der Runderlass tritt mit Wirkung vom 1. September 2006 in Kraft. </w:t>
      </w:r>
    </w:p>
    <w:p w:rsidR="00B41B80" w:rsidRDefault="00B41B80">
      <w:pPr>
        <w:pStyle w:val="V-Normaltext"/>
        <w:widowControl/>
        <w:rPr>
          <w:rFonts w:cs="Arial"/>
        </w:rPr>
      </w:pPr>
    </w:p>
    <w:p w:rsidR="00B41B80" w:rsidRDefault="00B41B80">
      <w:pPr>
        <w:pStyle w:val="V-Normaltext"/>
        <w:widowControl/>
      </w:pPr>
    </w:p>
    <w:p w:rsidR="00B41B80" w:rsidRDefault="00B41B80">
      <w:pPr>
        <w:pStyle w:val="Normaltext"/>
        <w:widowControl/>
        <w:spacing w:before="10" w:after="10"/>
        <w:jc w:val="right"/>
      </w:pPr>
      <w:r>
        <w:rPr>
          <w:rFonts w:cs="Arial"/>
          <w:b/>
        </w:rPr>
        <w:t xml:space="preserve">Anlage 2 VVzFEschVO </w:t>
      </w:r>
    </w:p>
    <w:p w:rsidR="00B41B80" w:rsidRDefault="00B41B80">
      <w:pPr>
        <w:pStyle w:val="Normaltext"/>
        <w:widowControl/>
        <w:jc w:val="center"/>
      </w:pPr>
      <w:r>
        <w:rPr>
          <w:rFonts w:cs="Arial"/>
        </w:rPr>
        <w:t>Ü</w:t>
      </w:r>
      <w:r>
        <w:rPr>
          <w:rFonts w:cs="Arial"/>
        </w:rPr>
        <w:t>bergabemitteilung f</w:t>
      </w:r>
      <w:r>
        <w:rPr>
          <w:rFonts w:cs="Arial"/>
        </w:rPr>
        <w:t>ü</w:t>
      </w:r>
      <w:r>
        <w:rPr>
          <w:rFonts w:cs="Arial"/>
        </w:rPr>
        <w:t>r laufende Versorgungsf</w:t>
      </w:r>
      <w:r>
        <w:rPr>
          <w:rFonts w:cs="Arial"/>
        </w:rPr>
        <w:t>ä</w:t>
      </w:r>
      <w:r>
        <w:rPr>
          <w:rFonts w:cs="Arial"/>
        </w:rPr>
        <w:t>lle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"/>
        <w:gridCol w:w="249"/>
        <w:gridCol w:w="1490"/>
        <w:gridCol w:w="704"/>
        <w:gridCol w:w="804"/>
        <w:gridCol w:w="327"/>
        <w:gridCol w:w="763"/>
        <w:gridCol w:w="486"/>
      </w:tblGrid>
      <w:tr w:rsidR="00000000">
        <w:tc>
          <w:tcPr>
            <w:tcW w:w="4883" w:type="dxa"/>
            <w:gridSpan w:val="8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0" w:firstLine="0"/>
              <w:jc w:val="left"/>
            </w:pPr>
            <w:r>
              <w:rPr>
                <w:rFonts w:cs="Arial"/>
              </w:rPr>
              <w:t>_______________________________</w:t>
            </w:r>
            <w:r>
              <w:rPr>
                <w:rFonts w:cs="Arial"/>
              </w:rPr>
              <w:tab/>
              <w:t>___________________, den ________________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</w:pPr>
            <w:r>
              <w:rPr>
                <w:rFonts w:cs="Arial"/>
              </w:rPr>
              <w:t>(Schultr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ger)</w:t>
            </w:r>
            <w:r>
              <w:rPr>
                <w:rFonts w:cs="Arial"/>
              </w:rPr>
              <w:tab/>
              <w:t>Tel.: _______________ Zi.: _________________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Name der Schule und Schulnummer ____________________</w:t>
            </w:r>
          </w:p>
        </w:tc>
      </w:tr>
      <w:tr w:rsidR="00000000">
        <w:tc>
          <w:tcPr>
            <w:tcW w:w="4883" w:type="dxa"/>
            <w:gridSpan w:val="8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>Daten</w:t>
            </w:r>
            <w:r>
              <w:rPr>
                <w:rFonts w:cs="Arial"/>
                <w:b/>
              </w:rPr>
              <w:t>ü</w:t>
            </w:r>
            <w:r>
              <w:rPr>
                <w:rFonts w:cs="Arial"/>
                <w:b/>
              </w:rPr>
              <w:t>bergabe laufende Versorgungsf</w:t>
            </w:r>
            <w:r>
              <w:rPr>
                <w:rFonts w:cs="Arial"/>
                <w:b/>
              </w:rPr>
              <w:t>ä</w:t>
            </w:r>
            <w:r>
              <w:rPr>
                <w:rFonts w:cs="Arial"/>
                <w:b/>
              </w:rPr>
              <w:t>lle (Pr</w:t>
            </w:r>
            <w:r>
              <w:rPr>
                <w:rFonts w:cs="Arial"/>
                <w:b/>
              </w:rPr>
              <w:t>ü</w:t>
            </w:r>
            <w:r>
              <w:rPr>
                <w:rFonts w:cs="Arial"/>
                <w:b/>
              </w:rPr>
              <w:t>fmodell)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>A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  <w:b/>
              </w:rPr>
              <w:t>Pers</w:t>
            </w:r>
            <w:r>
              <w:rPr>
                <w:rFonts w:cs="Arial"/>
                <w:b/>
              </w:rPr>
              <w:t>ö</w:t>
            </w:r>
            <w:r>
              <w:rPr>
                <w:rFonts w:cs="Arial"/>
                <w:b/>
              </w:rPr>
              <w:t>nliche Grunddaten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1</w:t>
            </w:r>
          </w:p>
        </w:tc>
        <w:tc>
          <w:tcPr>
            <w:tcW w:w="1710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Name, Vorname (ggf. Geburtsname); Grade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Anschrift (Stra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e, Hausnummer, Postleitzahl, Wohnort)</w:t>
            </w:r>
          </w:p>
        </w:tc>
        <w:tc>
          <w:tcPr>
            <w:tcW w:w="3033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geboren am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2</w:t>
            </w:r>
          </w:p>
        </w:tc>
        <w:tc>
          <w:tcPr>
            <w:tcW w:w="1710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</w:p>
        </w:tc>
        <w:tc>
          <w:tcPr>
            <w:tcW w:w="3033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Geschlecht (m/w)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3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Familienstand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ledig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verheiratet; 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Ehegatte im </w:t>
            </w:r>
            <w:r>
              <w:t>ö</w:t>
            </w:r>
            <w:r>
              <w:t>ffentl. Dienst besch</w:t>
            </w:r>
            <w:r>
              <w:t>ä</w:t>
            </w:r>
            <w:r>
              <w:t>ftigt/Versorgungsempf</w:t>
            </w:r>
            <w:r>
              <w:t>ä</w:t>
            </w:r>
            <w:r>
              <w:t>nger?           ja   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geschieden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unterhaltspflichtig?                                                                                        ja   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verwitwet seit ____________________________ 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4</w:t>
            </w:r>
          </w:p>
        </w:tc>
        <w:tc>
          <w:tcPr>
            <w:tcW w:w="2402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Letzter Besch</w:t>
            </w:r>
            <w:r>
              <w:t>ä</w:t>
            </w:r>
            <w:r>
              <w:t>ftigungsbeginn als Planstelleninhaber/in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____,____,____ (TT/MM/JJ)</w:t>
            </w:r>
          </w:p>
        </w:tc>
        <w:tc>
          <w:tcPr>
            <w:tcW w:w="2341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Eintritt des Versorgungsfalles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____,____,____ (TT/MM/JJ)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5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Letzte Amtsbezeichnung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B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Ruhegehaltf</w:t>
            </w:r>
            <w:r>
              <w:rPr>
                <w:b/>
              </w:rPr>
              <w:t>ä</w:t>
            </w:r>
            <w:r>
              <w:rPr>
                <w:b/>
              </w:rPr>
              <w:t>hige Dienstbez</w:t>
            </w:r>
            <w:r>
              <w:rPr>
                <w:b/>
              </w:rPr>
              <w:t>ü</w:t>
            </w:r>
            <w:r>
              <w:rPr>
                <w:b/>
              </w:rPr>
              <w:t>ge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1</w:t>
            </w:r>
          </w:p>
        </w:tc>
        <w:tc>
          <w:tcPr>
            <w:tcW w:w="1710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Besoldungsgruppe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A _____ Stufe _____</w:t>
            </w:r>
          </w:p>
        </w:tc>
        <w:tc>
          <w:tcPr>
            <w:tcW w:w="1483" w:type="dxa"/>
            <w:gridSpan w:val="2"/>
            <w:tcBorders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oder festes</w:t>
            </w:r>
            <w:r>
              <w:br/>
              <w:t>Grundgehalt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___________ Euro 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</w:p>
        </w:tc>
        <w:tc>
          <w:tcPr>
            <w:tcW w:w="1550" w:type="dxa"/>
            <w:gridSpan w:val="3"/>
            <w:tcBorders>
              <w:lef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oder manueller Versorgungsbezug *)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 xml:space="preserve">___________ Euro 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center"/>
              <w:rPr>
                <w:rFonts w:cs="Arial"/>
              </w:rPr>
            </w:pP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2</w:t>
            </w:r>
          </w:p>
        </w:tc>
        <w:tc>
          <w:tcPr>
            <w:tcW w:w="1710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Anpassungszuschlag (alt)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________,___ Euro </w:t>
            </w:r>
          </w:p>
        </w:tc>
        <w:tc>
          <w:tcPr>
            <w:tcW w:w="1483" w:type="dxa"/>
            <w:gridSpan w:val="2"/>
            <w:tcBorders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Strukturausgleich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________,___ Euro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</w:p>
        </w:tc>
        <w:tc>
          <w:tcPr>
            <w:tcW w:w="1550" w:type="dxa"/>
            <w:gridSpan w:val="3"/>
            <w:tcBorders>
              <w:lef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Anpassungszuschlag (neu)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________,___ Euro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3</w:t>
            </w:r>
          </w:p>
        </w:tc>
        <w:tc>
          <w:tcPr>
            <w:tcW w:w="1710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Zulagen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________,___ Euro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nach </w:t>
            </w:r>
            <w:r>
              <w:t>§</w:t>
            </w:r>
            <w:r>
              <w:t xml:space="preserve"> _________________</w:t>
            </w:r>
          </w:p>
        </w:tc>
        <w:tc>
          <w:tcPr>
            <w:tcW w:w="14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________,___ Euro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 xml:space="preserve">nach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_____________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________,___ Euro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nach </w:t>
            </w:r>
            <w:r>
              <w:t>§</w:t>
            </w:r>
            <w:r>
              <w:t xml:space="preserve"> ___________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C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Versorgungsdaten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1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Grund f</w:t>
            </w:r>
            <w:r>
              <w:t>ü</w:t>
            </w:r>
            <w:r>
              <w:t>r den Eintritt des Versorgungsfalles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 Gesetzliche Altersgrenze   Dienstunf</w:t>
            </w:r>
            <w:r>
              <w:t>ä</w:t>
            </w:r>
            <w:r>
              <w:t xml:space="preserve">higkeit   Eigener Antrag </w:t>
            </w:r>
            <w:r>
              <w:br/>
            </w:r>
            <w:r>
              <w:t xml:space="preserve">                                                                                               (z. B. Schwerbehinderung)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 Versetzung in den einstweiligen Ruhestand   Tod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2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Art der Versorgung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Normalversorgung   Unfallversorgung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3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Versorgungsbezug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Ruhegehalt   Unterhaltsbeitrag nach _____________________________*)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Witwen-/Witwergeld       Waisengeld f</w:t>
            </w:r>
            <w:r>
              <w:t>ü</w:t>
            </w:r>
            <w:r>
              <w:t>r   Halbwaisen   Vollwaisen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rPr>
                <w:i/>
              </w:rPr>
              <w:t xml:space="preserve">*) Rechtsgrundlage ist anzugeben (z. B. </w:t>
            </w:r>
            <w:r>
              <w:rPr>
                <w:i/>
              </w:rPr>
              <w:t>§</w:t>
            </w:r>
            <w:r>
              <w:rPr>
                <w:i/>
              </w:rPr>
              <w:t xml:space="preserve"> 15 oder </w:t>
            </w:r>
            <w:r>
              <w:rPr>
                <w:i/>
              </w:rPr>
              <w:t>§</w:t>
            </w:r>
            <w:r>
              <w:rPr>
                <w:i/>
              </w:rPr>
              <w:t xml:space="preserve"> 26 BeamtVG)</w:t>
            </w:r>
          </w:p>
        </w:tc>
      </w:tr>
      <w:tr w:rsidR="00000000">
        <w:tc>
          <w:tcPr>
            <w:tcW w:w="4883" w:type="dxa"/>
            <w:gridSpan w:val="8"/>
            <w:tcBorders>
              <w:left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right"/>
              <w:rPr>
                <w:rFonts w:cs="Arial"/>
              </w:rPr>
            </w:pPr>
            <w:r>
              <w:rPr>
                <w:i/>
              </w:rPr>
              <w:t>Fortsetzung Anlage 2 VVzFeschVO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4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Festgesetzt nach   neuem Recht   altem Recht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                           Ruhegehaltsf</w:t>
            </w:r>
            <w:r>
              <w:t>ä</w:t>
            </w:r>
            <w:r>
              <w:t>hige Dienstzeit ___________ Jahre ___,___ Tage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                           Ruhegehaltssatz _____,______ v. H.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</w:t>
            </w:r>
            <w:r>
              <w:t>Ü</w:t>
            </w:r>
            <w:r>
              <w:t>bergangsrecht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Ruhegehaltsf</w:t>
            </w:r>
            <w:r>
              <w:t>ä</w:t>
            </w:r>
            <w:r>
              <w:t>hige Dienstzeit nach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neuem Recht ___________ Jahre ___,___ Tage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altem Recht   ___________ Jahre ___,___ Tage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Ruhegehaltss</w:t>
            </w:r>
            <w:r>
              <w:t>ä</w:t>
            </w:r>
            <w:r>
              <w:t xml:space="preserve">tze nach </w:t>
            </w:r>
            <w:r>
              <w:t>§</w:t>
            </w:r>
            <w:r>
              <w:t xml:space="preserve"> 85 ...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Abs. 3 _____,_____ v. H.  Abs. 1 _____,______ v. H.  Abs. 4 _____,______ v. H.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Erh</w:t>
            </w:r>
            <w:r>
              <w:t>ö</w:t>
            </w:r>
            <w:r>
              <w:t xml:space="preserve">hung nach </w:t>
            </w:r>
            <w:r>
              <w:t>§</w:t>
            </w:r>
            <w:r>
              <w:t xml:space="preserve"> 14 a BeamtVG   nein     ja, um _____J_____T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5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Minderung um einen Abschlag /</w:t>
            </w:r>
            <w:r>
              <w:t>§</w:t>
            </w:r>
            <w:r>
              <w:t xml:space="preserve"> 14 Abs. 3 BeamtVG)?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ja, die Minderung betr</w:t>
            </w:r>
            <w:r>
              <w:t>ä</w:t>
            </w:r>
            <w:r>
              <w:t>gt _____,_____ %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6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K</w:t>
            </w:r>
            <w:r>
              <w:t>ü</w:t>
            </w:r>
            <w:r>
              <w:t>rzung des Versorgungsbezugs um einen Versorgungsausgleich (</w:t>
            </w:r>
            <w:r>
              <w:t>§</w:t>
            </w:r>
            <w:r>
              <w:t xml:space="preserve"> 57 BeamtVG)?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ja, um ________,___ Euro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ja, K</w:t>
            </w:r>
            <w:r>
              <w:t>ü</w:t>
            </w:r>
            <w:r>
              <w:t>rzung ist vor</w:t>
            </w:r>
            <w:r>
              <w:t>ü</w:t>
            </w:r>
            <w:r>
              <w:t xml:space="preserve">bergehend ausgesetzt (z. B. VAHRG); 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    Speicherbetrag z. Zt. ________,___ Euro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7</w:t>
            </w:r>
          </w:p>
        </w:tc>
        <w:tc>
          <w:tcPr>
            <w:tcW w:w="3193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Prozentuale K</w:t>
            </w:r>
            <w:r>
              <w:t>ü</w:t>
            </w:r>
            <w:r>
              <w:t xml:space="preserve">rzung des Versorgungsbezugs </w:t>
            </w:r>
            <w:r>
              <w:br/>
              <w:t xml:space="preserve">(z. B. </w:t>
            </w:r>
            <w:r>
              <w:t>§</w:t>
            </w:r>
            <w:r>
              <w:t xml:space="preserve"> 20 BeamtVG)?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ja, um ________,___ %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Grund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8</w:t>
            </w:r>
          </w:p>
        </w:tc>
        <w:tc>
          <w:tcPr>
            <w:tcW w:w="3193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Betragsk</w:t>
            </w:r>
            <w:r>
              <w:t>ü</w:t>
            </w:r>
            <w:r>
              <w:t xml:space="preserve">rzung (z. B. </w:t>
            </w:r>
            <w:r>
              <w:t>§</w:t>
            </w:r>
            <w:r>
              <w:t xml:space="preserve"> 22 Abs. 1 Satz 2 BeamtVG)? 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ja, um ________ %, Unfallausgleich ________,___ Euro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Grund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9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Unfallausgleich? 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 ja, MdE  ________,___ Euro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D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Weitere Eink</w:t>
            </w:r>
            <w:r>
              <w:rPr>
                <w:b/>
              </w:rPr>
              <w:t>ü</w:t>
            </w:r>
            <w:r>
              <w:rPr>
                <w:b/>
              </w:rPr>
              <w:t>nfte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1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Erwerbs- oder Erwerbsersatzeinkommen </w:t>
            </w:r>
            <w:r>
              <w:t>§</w:t>
            </w:r>
            <w:r>
              <w:t xml:space="preserve"> 53 BeamtVG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2835" w:hanging="2835"/>
              <w:jc w:val="left"/>
              <w:rPr>
                <w:rFonts w:cs="Arial"/>
              </w:rPr>
            </w:pPr>
            <w:r>
              <w:t xml:space="preserve"> nein</w:t>
            </w:r>
            <w:r>
              <w:tab/>
              <w:t xml:space="preserve"> ja T</w:t>
            </w:r>
            <w:r>
              <w:t>ä</w:t>
            </w:r>
            <w:r>
              <w:t xml:space="preserve">tigkeit im </w:t>
            </w:r>
            <w:r>
              <w:t>ö</w:t>
            </w:r>
            <w:r>
              <w:t>ffentl. Dienst?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2836" w:hanging="1"/>
              <w:jc w:val="left"/>
              <w:rPr>
                <w:rFonts w:cs="Arial"/>
              </w:rPr>
            </w:pPr>
            <w:r>
              <w:t xml:space="preserve"> nein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2836" w:hanging="1"/>
              <w:jc w:val="left"/>
              <w:rPr>
                <w:rFonts w:cs="Arial"/>
              </w:rPr>
            </w:pPr>
            <w:r>
              <w:t xml:space="preserve"> ja, Mindesbelassung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ber</w:t>
            </w:r>
            <w:r>
              <w:t>ü</w:t>
            </w:r>
            <w:r>
              <w:t>cksichtigtes Bruttoeinkommen ________,___ Euro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2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Versorgungsbezug nach beamtenrechtlichen Grunds</w:t>
            </w:r>
            <w:r>
              <w:t>ä</w:t>
            </w:r>
            <w:r>
              <w:t xml:space="preserve">tzen </w:t>
            </w:r>
            <w:r>
              <w:t>§</w:t>
            </w:r>
            <w:r>
              <w:t xml:space="preserve"> 54 BeamtVG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nein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  <w:rPr>
                <w:rFonts w:cs="Arial"/>
              </w:rPr>
            </w:pPr>
            <w:r>
              <w:t xml:space="preserve"> ja   </w:t>
            </w:r>
            <w:r>
              <w:tab/>
              <w:t>Ruhegehalt   Witwen-/Witwergeld    sonstige beamten</w:t>
            </w:r>
            <w:r>
              <w:t>ä</w:t>
            </w:r>
            <w:r>
              <w:t>hnliche Versorgung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Ruhegehaltsf</w:t>
            </w:r>
            <w:r>
              <w:t>ä</w:t>
            </w:r>
            <w:r>
              <w:t>hige Dienstbez</w:t>
            </w:r>
            <w:r>
              <w:t>ü</w:t>
            </w:r>
            <w:r>
              <w:t>ge ________,___ Euro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Ruhegehaltssatz _____,______ v. H.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Abschlag (</w:t>
            </w:r>
            <w:r>
              <w:t>§</w:t>
            </w:r>
            <w:r>
              <w:t xml:space="preserve"> 14 Abs. 3)?    nein    ja ___,___ %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Versorgungsbezug (brutto) ________,___ Euro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3</w:t>
            </w:r>
          </w:p>
        </w:tc>
        <w:tc>
          <w:tcPr>
            <w:tcW w:w="4743" w:type="dxa"/>
            <w:gridSpan w:val="7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 xml:space="preserve">Renten </w:t>
            </w:r>
            <w:r>
              <w:t>§</w:t>
            </w:r>
            <w:r>
              <w:t xml:space="preserve"> 55 BeamtVG</w:t>
            </w:r>
          </w:p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 xml:space="preserve"> nein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  <w:rPr>
                <w:rFonts w:cs="Arial"/>
              </w:rPr>
            </w:pPr>
            <w:r>
              <w:t xml:space="preserve"> ja   </w:t>
            </w:r>
            <w:r>
              <w:tab/>
            </w:r>
            <w:r>
              <w:t>Rentenart   eigene Rente    Hinterbliebenenrente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Versicherungsnummer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Rentenausgangsbetrag ________,___ Euro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Rentenbereinigung    nein    ja</w:t>
            </w:r>
          </w:p>
          <w:p w:rsidR="00B41B80" w:rsidRDefault="00B41B80">
            <w:pPr>
              <w:pStyle w:val="ZelleHaupttext"/>
              <w:widowControl/>
              <w:ind w:left="1" w:firstLine="1985"/>
              <w:jc w:val="left"/>
              <w:rPr>
                <w:rFonts w:cs="Arial"/>
              </w:rPr>
            </w:pPr>
            <w:r>
              <w:t>Entgeltpunkte gesamt ________</w:t>
            </w:r>
          </w:p>
          <w:p w:rsidR="00B41B80" w:rsidRDefault="00B41B80">
            <w:pPr>
              <w:pStyle w:val="ZelleHaupttext"/>
              <w:widowControl/>
              <w:ind w:left="1" w:firstLine="1985"/>
              <w:jc w:val="left"/>
              <w:rPr>
                <w:rFonts w:cs="Arial"/>
              </w:rPr>
            </w:pPr>
            <w:r>
              <w:t>Entgeltpunkte freiwillig ________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  <w:rPr>
                <w:rFonts w:cs="Arial"/>
              </w:rPr>
            </w:pPr>
            <w:r>
              <w:t>H</w:t>
            </w:r>
            <w:r>
              <w:t>ö</w:t>
            </w:r>
            <w:r>
              <w:t xml:space="preserve">herversicherung    nein    ja  </w:t>
            </w:r>
            <w:r>
              <w:tab/>
              <w:t>________,___ Euro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  <w:rPr>
                <w:rFonts w:cs="Arial"/>
              </w:rPr>
            </w:pPr>
            <w:r>
              <w:t>Fiktiver Ruhegehaltssatz (</w:t>
            </w:r>
            <w:r>
              <w:t>§</w:t>
            </w:r>
            <w:r>
              <w:t xml:space="preserve"> 55 Abs. 2 BeamtVG)  </w:t>
            </w:r>
            <w:r>
              <w:tab/>
              <w:t>_____,______ v. H.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  <w:rPr>
                <w:rFonts w:cs="Arial"/>
              </w:rPr>
            </w:pPr>
            <w:r>
              <w:t xml:space="preserve">Zusatzrente (z. B. KZV)    nein    ja  </w:t>
            </w:r>
            <w:r>
              <w:tab/>
              <w:t>________,___ Euro</w:t>
            </w:r>
          </w:p>
          <w:p w:rsidR="00B41B80" w:rsidRDefault="00B41B80">
            <w:pPr>
              <w:pStyle w:val="ZelleHaupttext"/>
              <w:widowControl/>
              <w:ind w:left="0" w:firstLine="0"/>
              <w:jc w:val="left"/>
              <w:rPr>
                <w:rFonts w:cs="Arial"/>
              </w:rPr>
            </w:pPr>
            <w:r>
              <w:t xml:space="preserve">sonstige Renten    nein    ja, Betrag </w:t>
            </w:r>
            <w:r>
              <w:tab/>
              <w:t>________,___ Euro</w:t>
            </w:r>
          </w:p>
          <w:p w:rsidR="00B41B80" w:rsidRDefault="00B41B80">
            <w:pPr>
              <w:pStyle w:val="ZelleHaupttext"/>
              <w:widowControl/>
              <w:ind w:left="1" w:firstLine="455"/>
              <w:jc w:val="left"/>
              <w:rPr>
                <w:rFonts w:cs="Arial"/>
              </w:rPr>
            </w:pPr>
            <w:r>
              <w:t>Art der Leistung _______________________________________</w:t>
            </w: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E</w:t>
            </w:r>
          </w:p>
        </w:tc>
        <w:tc>
          <w:tcPr>
            <w:tcW w:w="4265" w:type="dxa"/>
            <w:gridSpan w:val="6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>Familienzuschlag f</w:t>
            </w:r>
            <w:r>
              <w:rPr>
                <w:b/>
              </w:rPr>
              <w:t>ü</w:t>
            </w:r>
            <w:r>
              <w:rPr>
                <w:b/>
              </w:rPr>
              <w:t>r Kinder</w:t>
            </w:r>
          </w:p>
        </w:tc>
        <w:tc>
          <w:tcPr>
            <w:tcW w:w="478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</w:pPr>
          </w:p>
        </w:tc>
      </w:tr>
      <w:tr w:rsidR="00000000">
        <w:tc>
          <w:tcPr>
            <w:tcW w:w="385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Nr.</w:t>
            </w:r>
          </w:p>
        </w:tc>
        <w:tc>
          <w:tcPr>
            <w:tcW w:w="146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Name</w:t>
            </w:r>
          </w:p>
        </w:tc>
        <w:tc>
          <w:tcPr>
            <w:tcW w:w="692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Geburtsdatum</w:t>
            </w:r>
          </w:p>
        </w:tc>
        <w:tc>
          <w:tcPr>
            <w:tcW w:w="111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Familienrechtliche</w:t>
            </w:r>
            <w:r>
              <w:rPr>
                <w:rFonts w:cs="Arial"/>
              </w:rPr>
              <w:br/>
              <w:t>Stellung</w:t>
            </w:r>
          </w:p>
        </w:tc>
        <w:tc>
          <w:tcPr>
            <w:tcW w:w="1228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Zahlung befristet bis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MM/JJ</w:t>
            </w:r>
          </w:p>
        </w:tc>
      </w:tr>
      <w:tr w:rsidR="00000000">
        <w:tc>
          <w:tcPr>
            <w:tcW w:w="385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  <w:tc>
          <w:tcPr>
            <w:tcW w:w="146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</w:p>
        </w:tc>
        <w:tc>
          <w:tcPr>
            <w:tcW w:w="692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firstLine="568"/>
              <w:jc w:val="left"/>
              <w:rPr>
                <w:rFonts w:cs="Arial"/>
              </w:rPr>
            </w:pPr>
          </w:p>
        </w:tc>
        <w:tc>
          <w:tcPr>
            <w:tcW w:w="111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</w:pPr>
          </w:p>
        </w:tc>
        <w:tc>
          <w:tcPr>
            <w:tcW w:w="1228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  <w:rPr>
                <w:rFonts w:cs="Arial"/>
              </w:rPr>
            </w:pPr>
          </w:p>
        </w:tc>
      </w:tr>
      <w:tr w:rsidR="00000000">
        <w:tc>
          <w:tcPr>
            <w:tcW w:w="385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</w:p>
        </w:tc>
        <w:tc>
          <w:tcPr>
            <w:tcW w:w="146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</w:p>
        </w:tc>
        <w:tc>
          <w:tcPr>
            <w:tcW w:w="692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firstLine="568"/>
              <w:jc w:val="left"/>
            </w:pPr>
          </w:p>
        </w:tc>
        <w:tc>
          <w:tcPr>
            <w:tcW w:w="111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  <w:rPr>
                <w:rFonts w:cs="Arial"/>
              </w:rPr>
            </w:pPr>
          </w:p>
        </w:tc>
        <w:tc>
          <w:tcPr>
            <w:tcW w:w="1228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</w:pPr>
          </w:p>
        </w:tc>
      </w:tr>
      <w:tr w:rsidR="00000000">
        <w:tc>
          <w:tcPr>
            <w:tcW w:w="385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  <w:tc>
          <w:tcPr>
            <w:tcW w:w="146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</w:p>
        </w:tc>
        <w:tc>
          <w:tcPr>
            <w:tcW w:w="692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firstLine="568"/>
              <w:jc w:val="left"/>
              <w:rPr>
                <w:rFonts w:cs="Arial"/>
              </w:rPr>
            </w:pPr>
          </w:p>
        </w:tc>
        <w:tc>
          <w:tcPr>
            <w:tcW w:w="111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</w:pPr>
          </w:p>
        </w:tc>
        <w:tc>
          <w:tcPr>
            <w:tcW w:w="1228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  <w:rPr>
                <w:rFonts w:cs="Arial"/>
              </w:rPr>
            </w:pPr>
          </w:p>
        </w:tc>
      </w:tr>
      <w:tr w:rsidR="00000000">
        <w:tc>
          <w:tcPr>
            <w:tcW w:w="385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</w:p>
        </w:tc>
        <w:tc>
          <w:tcPr>
            <w:tcW w:w="146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</w:p>
        </w:tc>
        <w:tc>
          <w:tcPr>
            <w:tcW w:w="692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firstLine="568"/>
              <w:jc w:val="left"/>
            </w:pPr>
          </w:p>
        </w:tc>
        <w:tc>
          <w:tcPr>
            <w:tcW w:w="111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  <w:rPr>
                <w:rFonts w:cs="Arial"/>
              </w:rPr>
            </w:pPr>
          </w:p>
        </w:tc>
        <w:tc>
          <w:tcPr>
            <w:tcW w:w="1228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</w:pPr>
          </w:p>
        </w:tc>
      </w:tr>
      <w:tr w:rsidR="00000000">
        <w:tc>
          <w:tcPr>
            <w:tcW w:w="140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>F</w:t>
            </w:r>
          </w:p>
        </w:tc>
        <w:tc>
          <w:tcPr>
            <w:tcW w:w="4265" w:type="dxa"/>
            <w:gridSpan w:val="6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>Zuschl</w:t>
            </w:r>
            <w:r>
              <w:rPr>
                <w:rFonts w:cs="Arial"/>
                <w:b/>
              </w:rPr>
              <w:t>ä</w:t>
            </w:r>
            <w:r>
              <w:rPr>
                <w:rFonts w:cs="Arial"/>
                <w:b/>
              </w:rPr>
              <w:t>ge</w:t>
            </w:r>
          </w:p>
        </w:tc>
        <w:tc>
          <w:tcPr>
            <w:tcW w:w="478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center"/>
              <w:rPr>
                <w:rFonts w:cs="Arial"/>
              </w:rPr>
            </w:pPr>
          </w:p>
        </w:tc>
      </w:tr>
      <w:tr w:rsidR="00000000">
        <w:tc>
          <w:tcPr>
            <w:tcW w:w="18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§</w:t>
            </w:r>
            <w:r>
              <w:t xml:space="preserve"> 50a BeamtVG</w:t>
            </w:r>
          </w:p>
        </w:tc>
        <w:tc>
          <w:tcPr>
            <w:tcW w:w="14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right"/>
              <w:rPr>
                <w:rFonts w:cs="Arial"/>
              </w:rPr>
            </w:pPr>
            <w:r>
              <w:t>________,___ Euro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Kindererziehungszuschlag</w:t>
            </w:r>
          </w:p>
        </w:tc>
      </w:tr>
      <w:tr w:rsidR="00000000">
        <w:tc>
          <w:tcPr>
            <w:tcW w:w="18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§</w:t>
            </w:r>
            <w:r>
              <w:t xml:space="preserve"> 50b BeamtVG</w:t>
            </w:r>
          </w:p>
        </w:tc>
        <w:tc>
          <w:tcPr>
            <w:tcW w:w="14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right"/>
              <w:rPr>
                <w:rFonts w:cs="Arial"/>
              </w:rPr>
            </w:pPr>
            <w:r>
              <w:t>________,___ Euro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Kindererg</w:t>
            </w:r>
            <w:r>
              <w:t>ä</w:t>
            </w:r>
            <w:r>
              <w:t>nzungszuschlag</w:t>
            </w:r>
          </w:p>
        </w:tc>
      </w:tr>
      <w:tr w:rsidR="00000000">
        <w:tc>
          <w:tcPr>
            <w:tcW w:w="18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§</w:t>
            </w:r>
            <w:r>
              <w:t xml:space="preserve"> 50c BeamtVG</w:t>
            </w:r>
          </w:p>
        </w:tc>
        <w:tc>
          <w:tcPr>
            <w:tcW w:w="14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right"/>
              <w:rPr>
                <w:rFonts w:cs="Arial"/>
              </w:rPr>
            </w:pPr>
            <w:r>
              <w:t>________,___ Euro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Kinderzuschlag Witwengeld</w:t>
            </w:r>
          </w:p>
        </w:tc>
      </w:tr>
      <w:tr w:rsidR="00000000">
        <w:tc>
          <w:tcPr>
            <w:tcW w:w="18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§</w:t>
            </w:r>
            <w:r>
              <w:t xml:space="preserve"> 50d BeamtVG</w:t>
            </w:r>
          </w:p>
        </w:tc>
        <w:tc>
          <w:tcPr>
            <w:tcW w:w="14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right"/>
              <w:rPr>
                <w:rFonts w:cs="Arial"/>
              </w:rPr>
            </w:pPr>
            <w:r>
              <w:t>________,___ Euro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Kinderpflegezuschlag</w:t>
            </w:r>
          </w:p>
        </w:tc>
      </w:tr>
      <w:tr w:rsidR="00000000">
        <w:tc>
          <w:tcPr>
            <w:tcW w:w="18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§</w:t>
            </w:r>
            <w:r>
              <w:t xml:space="preserve"> 50e BeamtVG</w:t>
            </w:r>
          </w:p>
        </w:tc>
        <w:tc>
          <w:tcPr>
            <w:tcW w:w="14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right"/>
              <w:rPr>
                <w:rFonts w:cs="Arial"/>
              </w:rPr>
            </w:pPr>
            <w:r>
              <w:t>________,___ Euro</w:t>
            </w:r>
          </w:p>
        </w:tc>
        <w:tc>
          <w:tcPr>
            <w:tcW w:w="1550" w:type="dxa"/>
            <w:gridSpan w:val="3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Vor</w:t>
            </w:r>
            <w:r>
              <w:t>ü</w:t>
            </w:r>
            <w:r>
              <w:t>bergehende Zuschl</w:t>
            </w:r>
            <w:r>
              <w:t>ä</w:t>
            </w:r>
            <w:r>
              <w:t>ge</w:t>
            </w:r>
          </w:p>
        </w:tc>
      </w:tr>
      <w:tr w:rsidR="00000000">
        <w:tc>
          <w:tcPr>
            <w:tcW w:w="4883" w:type="dxa"/>
            <w:gridSpan w:val="8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Berechnung(en) des Zuschlags/der Zuschl</w:t>
            </w:r>
            <w:r>
              <w:t>ä</w:t>
            </w:r>
            <w:r>
              <w:t>ge bitte unbedingt beif</w:t>
            </w:r>
            <w:r>
              <w:t>ü</w:t>
            </w:r>
            <w:r>
              <w:t>gen!</w:t>
            </w:r>
          </w:p>
        </w:tc>
      </w:tr>
      <w:tr w:rsidR="00000000">
        <w:tc>
          <w:tcPr>
            <w:tcW w:w="4883" w:type="dxa"/>
            <w:gridSpan w:val="8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Normaltext"/>
              <w:widowControl/>
              <w:spacing w:before="10" w:after="10" w:line="120" w:lineRule="exact"/>
              <w:rPr>
                <w:rFonts w:cs="Arial"/>
              </w:rPr>
            </w:pPr>
            <w:r>
              <w:rPr>
                <w:sz w:val="12"/>
              </w:rPr>
              <w:t>Anlagen    __________         __________         __________</w:t>
            </w:r>
          </w:p>
          <w:p w:rsidR="00B41B80" w:rsidRDefault="00B41B80">
            <w:pPr>
              <w:pStyle w:val="Normaltext"/>
              <w:widowControl/>
              <w:spacing w:before="10" w:after="10" w:line="120" w:lineRule="exact"/>
            </w:pPr>
          </w:p>
          <w:p w:rsidR="00B41B80" w:rsidRDefault="00B41B80">
            <w:pPr>
              <w:pStyle w:val="Normaltext"/>
              <w:widowControl/>
              <w:spacing w:before="10" w:after="10" w:line="120" w:lineRule="exact"/>
            </w:pPr>
            <w:r>
              <w:rPr>
                <w:rFonts w:cs="Arial"/>
                <w:sz w:val="12"/>
              </w:rPr>
              <w:t>Sachlich und rechnerisch richtig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</w:tr>
    </w:tbl>
    <w:p w:rsidR="00B41B80" w:rsidRDefault="00B41B80">
      <w:pPr>
        <w:pStyle w:val="V-Normaltext"/>
        <w:widowControl/>
      </w:pPr>
    </w:p>
    <w:p w:rsidR="00B41B80" w:rsidRDefault="00B41B80">
      <w:pPr>
        <w:pStyle w:val="V-Normaltext"/>
        <w:widowControl/>
        <w:rPr>
          <w:rFonts w:cs="Arial"/>
        </w:rPr>
      </w:pPr>
    </w:p>
    <w:p w:rsidR="00B41B80" w:rsidRDefault="00B41B80">
      <w:pPr>
        <w:pStyle w:val="Normaltext"/>
        <w:widowControl/>
        <w:spacing w:before="10" w:after="10"/>
        <w:jc w:val="right"/>
        <w:rPr>
          <w:rFonts w:cs="Arial"/>
        </w:rPr>
      </w:pPr>
      <w:r>
        <w:rPr>
          <w:b/>
        </w:rPr>
        <w:t>Ausf</w:t>
      </w:r>
      <w:r>
        <w:rPr>
          <w:b/>
        </w:rPr>
        <w:t>ü</w:t>
      </w:r>
      <w:r>
        <w:rPr>
          <w:b/>
        </w:rPr>
        <w:t>llanleitung (Pr</w:t>
      </w:r>
      <w:r>
        <w:rPr>
          <w:b/>
        </w:rPr>
        <w:t>ü</w:t>
      </w:r>
      <w:r>
        <w:rPr>
          <w:b/>
        </w:rPr>
        <w:t xml:space="preserve">fmodell) </w:t>
      </w:r>
    </w:p>
    <w:p w:rsidR="00B41B80" w:rsidRDefault="00B41B80">
      <w:pPr>
        <w:pStyle w:val="Normaltext"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91"/>
        <w:gridCol w:w="4574"/>
      </w:tblGrid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 xml:space="preserve">Abschnitt A </w:t>
            </w:r>
            <w:r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pers</w:t>
            </w:r>
            <w:r>
              <w:rPr>
                <w:rFonts w:cs="Arial"/>
                <w:b/>
              </w:rPr>
              <w:t>ö</w:t>
            </w:r>
            <w:r>
              <w:rPr>
                <w:rFonts w:cs="Arial"/>
                <w:b/>
              </w:rPr>
              <w:t>nliche Grunddaten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A 1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Bei Ledigen laut Geburtsurkunde. Bei Verheirateten der im Familienbuch beim Standesamt gef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hrte Name; Geburtsdatum . TT/MM/JJ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A 2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Zugelassen sind Gro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 xml:space="preserve">- und Kleinbuchstaben, Umlaute, 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, Ziffern, Punkt, Bindestrich, Schr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gstrich und Apostroph.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A 3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Die Angabe, ob der Ehegatte Bez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 aus dem 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ffentlichen Dienst erh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lt oder Geschiedene dem fr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heren Ehegatten gegen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unterhaltspflichtig sind ist unbedingt erforderlich...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A 4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Begr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ndung des Besch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ftigungsverh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ltnisses als Planstelleninhaber/in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Eintritt des Versorgungsfalles, nicht Beginn der Versorgungszahlung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A 5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Amtsbezeichnung bei Eintritt des Versorgungsfalles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  <w:b/>
              </w:rPr>
              <w:t xml:space="preserve">Abschnitt B </w:t>
            </w:r>
            <w:r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Ruhegehaltf</w:t>
            </w:r>
            <w:r>
              <w:rPr>
                <w:rFonts w:cs="Arial"/>
                <w:b/>
              </w:rPr>
              <w:t>ä</w:t>
            </w:r>
            <w:r>
              <w:rPr>
                <w:rFonts w:cs="Arial"/>
                <w:b/>
              </w:rPr>
              <w:t>hige Dienstbez</w:t>
            </w:r>
            <w:r>
              <w:rPr>
                <w:rFonts w:cs="Arial"/>
                <w:b/>
              </w:rPr>
              <w:t>ü</w:t>
            </w:r>
            <w:r>
              <w:rPr>
                <w:rFonts w:cs="Arial"/>
                <w:b/>
              </w:rPr>
              <w:t>ge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B 1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Anzugeben sind die der Versorgung zugrunde liegende Besoldungsgruppe und die Stufe (z.B. A 12 Stufe 12) oder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ein festes Grundgehalt, wenn der Zahlung keine Besoldungsgruppe zugrunde liegt sondern z.B. eine Verg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tungsgruppe oder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ein Festbetrag, wenn die Versorgung nicht maschinell berechnet wird, z.B. bei anteiliger 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rzung nach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25 BeamtVG.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B 2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rFonts w:cs="Arial"/>
              </w:rPr>
              <w:t>Aufgrund von 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ckfragen weise ich darauf hin, dass </w:t>
            </w:r>
            <w:r>
              <w:t>Anpassungszuschl</w:t>
            </w:r>
            <w:r>
              <w:t>ä</w:t>
            </w:r>
            <w:r>
              <w:t>ge (alt) in der Zeit vom 01.01.1975 - 31.12.1983 gew</w:t>
            </w:r>
            <w:r>
              <w:t>ä</w:t>
            </w:r>
            <w:r>
              <w:t>hrt und seit dem 01.01.1984 in H</w:t>
            </w:r>
            <w:r>
              <w:t>ö</w:t>
            </w:r>
            <w:r>
              <w:t>he von 2/3 des am 31.12.1983 zustehenden Gesamtbetrags weiter gezahlt werden; einen Strukturausgleich erhielten ab 01.03.1991 die am 31.12.1989 vorhandenen Versorgungsempf</w:t>
            </w:r>
            <w:r>
              <w:t>ä</w:t>
            </w:r>
            <w:r>
              <w:t>nger und einen Anpassungszuschlag (neu) ab 01.07.1991 die am 30.06.1991 vorhandenen Versorgungsempf</w:t>
            </w:r>
            <w:r>
              <w:t>ä</w:t>
            </w:r>
            <w:r>
              <w:t>nger. W</w:t>
            </w:r>
            <w:r>
              <w:t>ä</w:t>
            </w:r>
            <w:r>
              <w:t>hrend Strukturausgleich und Anpassungszuschl</w:t>
            </w:r>
            <w:r>
              <w:t>ä</w:t>
            </w:r>
            <w:r>
              <w:t>ge (neu) betragsm</w:t>
            </w:r>
            <w:r>
              <w:t>äß</w:t>
            </w:r>
            <w:r>
              <w:t>ig in einem Feld zusammen gefasst werden k</w:t>
            </w:r>
            <w:r>
              <w:t>ö</w:t>
            </w:r>
            <w:r>
              <w:t>nnen, m</w:t>
            </w:r>
            <w:r>
              <w:t>ü</w:t>
            </w:r>
            <w:r>
              <w:t>ssen Anpassungszuschl</w:t>
            </w:r>
            <w:r>
              <w:t>ä</w:t>
            </w:r>
            <w:r>
              <w:t>ge (alt) und Strukturausgleich/Anpassungszuschlag (neu) getrennt ausgewiesen sein.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  <w:rPr>
                <w:rFonts w:cs="Arial"/>
              </w:rPr>
            </w:pPr>
            <w:r>
              <w:t>B 3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t>Beispiel: Vorbemerkung Nr. 27 Abs. 1 Buchstabe c zu Bes. Gr. A 13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  <w:r>
              <w:rPr>
                <w:b/>
              </w:rPr>
              <w:t xml:space="preserve">Abschnitt C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Versorgungsdaten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C 1 bis C 3 keine Erl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uterungen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C 4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„</w:t>
            </w:r>
            <w:r>
              <w:rPr>
                <w:rFonts w:cs="Arial"/>
              </w:rPr>
              <w:t>Altes Recht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: Ruhegehaltssatz ist nach dem bis 31.12.1991 geltenden Recht festgesetzt.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„Ü</w:t>
            </w:r>
            <w:r>
              <w:rPr>
                <w:rFonts w:cs="Arial"/>
              </w:rPr>
              <w:t>bergangsrecht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: Ruhegehaltssatz ist nach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85 Abs. 1,3 oder Abs. 4 festgesetzt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Neues Recht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: Ruhegehaltssatz ist nach dem ab 01.01.1992 geltenden Recht festgesetzt.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Bei Unklarheiten hinsichtlich der Angaben zur ruhegehaltf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higen Dienstzeit und den verschiedenen Ruhegehaltss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tzen empfiehlt es sich zur Vermeidung von 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ckfragen, eine Kopie der Festsetzung beizuf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gen.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C 5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Versorgungsabschlag bei vorzeitiger Zurruhesetzung wegen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-          Dienstunf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higkeit (ab 2001),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-          Inanspruchnahme der Antragsaltersgrenze (ab 1998) oder</w:t>
            </w:r>
          </w:p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-          Schwerbehinderung (ab 2001).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C 6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Einzutragen ist der aktuelle 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rzungsbetrag. Erfolgt noch keine 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rzung, weil z.B. das VAHRG anzuwenden ist oder die Scheidung im Ruhestand erfolgte, ist der aktuelle Speicherbetrag anzugeben.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C 7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Rechtsgrund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eine prozentuale 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rzung ist z.B.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20 Abs. 2 BeamtVG.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C 8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Rechtsgrund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eine Betragsk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rzung ist z.B.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22 Abs. 1 Satz 2 BeamtVG.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C 9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 xml:space="preserve">Mitzuteilen sind die festgestellte MdE und der Unfallausgleichsbetrag 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 xml:space="preserve">Abschnitt D </w:t>
            </w:r>
            <w:r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Weitere Eink</w:t>
            </w:r>
            <w:r>
              <w:rPr>
                <w:rFonts w:cs="Arial"/>
                <w:b/>
              </w:rPr>
              <w:t>ü</w:t>
            </w:r>
            <w:r>
              <w:rPr>
                <w:rFonts w:cs="Arial"/>
                <w:b/>
              </w:rPr>
              <w:t>nfte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D 1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Bei nichtselbst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ndiger 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tigkeit ist das monatliche Brutto-Einkommen (ggf. nach Abzug der Werbungskosten) einzugeben. Bei selbst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ndiger T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tigkeit sind die Brutto-Jahreseink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nfte dividiert durch 12 einzutragen.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D 2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Ist der weitere Versorgungsbezug um einen Versorgungsabschlag (vgl. C 6) gemindert, ist der Vomhundertsatz der Minderung anzugeben. Bei Regelungen gem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54 Abs. 4 BeamtVG sind zus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tzlich die dem Witwengeld zu Grunde liegenden ruhegehaltf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higen Dienstbez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 mitzuteilen. </w:t>
            </w:r>
          </w:p>
        </w:tc>
      </w:tr>
      <w:tr w:rsidR="00000000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tabs>
                <w:tab w:val="left" w:pos="2848"/>
              </w:tabs>
              <w:ind w:left="1" w:hanging="1"/>
              <w:jc w:val="left"/>
            </w:pPr>
            <w:r>
              <w:rPr>
                <w:rFonts w:cs="Arial"/>
              </w:rPr>
              <w:t>D 3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 xml:space="preserve">Sonstige Renten sind z.B. Betriebsrenten. 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 xml:space="preserve">Abschnitt E </w:t>
            </w:r>
            <w:r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Familienzuschlag f</w:t>
            </w:r>
            <w:r>
              <w:rPr>
                <w:rFonts w:cs="Arial"/>
                <w:b/>
              </w:rPr>
              <w:t>ü</w:t>
            </w:r>
            <w:r>
              <w:rPr>
                <w:rFonts w:cs="Arial"/>
                <w:b/>
              </w:rPr>
              <w:t>r Kinder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Name, familienrechtliche Stellung und Anspruchszeitraum m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ssen angegeben werden.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 xml:space="preserve">Abschnitt F </w:t>
            </w:r>
            <w:r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Zuschl</w:t>
            </w:r>
            <w:r>
              <w:rPr>
                <w:rFonts w:cs="Arial"/>
                <w:b/>
              </w:rPr>
              <w:t>ä</w:t>
            </w:r>
            <w:r>
              <w:rPr>
                <w:rFonts w:cs="Arial"/>
                <w:b/>
              </w:rPr>
              <w:t>ge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Wegen der k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nftigen Anpassungen dieser Zuschl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ge m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ssen die jeweiligen Berechnungen beigef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gt werden.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  <w:b/>
              </w:rPr>
              <w:t xml:space="preserve">Abschnitt E </w:t>
            </w:r>
            <w:r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Familienzuschlag f</w:t>
            </w:r>
            <w:r>
              <w:rPr>
                <w:rFonts w:cs="Arial"/>
                <w:b/>
              </w:rPr>
              <w:t>ü</w:t>
            </w:r>
            <w:r>
              <w:rPr>
                <w:rFonts w:cs="Arial"/>
                <w:b/>
              </w:rPr>
              <w:t>r Kinder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:rsidR="00B41B80" w:rsidRDefault="00B41B80">
            <w:pPr>
              <w:pStyle w:val="ZelleHaupttext"/>
              <w:widowControl/>
              <w:ind w:left="1" w:hanging="1"/>
              <w:jc w:val="left"/>
            </w:pPr>
            <w:r>
              <w:rPr>
                <w:rFonts w:cs="Arial"/>
              </w:rPr>
              <w:t>Name, familienrechtliche Stellung und Anspruchszeitraum m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ssen angegeben werden.</w:t>
            </w:r>
          </w:p>
        </w:tc>
      </w:tr>
      <w:tr w:rsidR="00000000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:rsidR="00B41B80" w:rsidRDefault="00B41B80">
            <w:pPr>
              <w:pStyle w:val="ZelleHaupttext"/>
              <w:widowControl/>
              <w:ind w:left="1" w:hanging="1"/>
              <w:jc w:val="left"/>
              <w:rPr>
                <w:rFonts w:cs="Arial"/>
              </w:rPr>
            </w:pPr>
          </w:p>
        </w:tc>
      </w:tr>
    </w:tbl>
    <w:p w:rsidR="00B41B80" w:rsidRDefault="00B41B80">
      <w:pPr>
        <w:pStyle w:val="V-Normaltext"/>
        <w:widowControl/>
      </w:pPr>
    </w:p>
    <w:p w:rsidR="00B41B80" w:rsidRDefault="00B41B80">
      <w:pPr>
        <w:pStyle w:val="V-Normaltext"/>
        <w:widowControl/>
        <w:rPr>
          <w:rFonts w:cs="Arial"/>
        </w:rPr>
      </w:pPr>
    </w:p>
    <w:p w:rsidR="00B41B80" w:rsidRDefault="00B41B80">
      <w:pPr>
        <w:pStyle w:val="V-Normaltext"/>
        <w:widowControl/>
        <w:jc w:val="right"/>
        <w:rPr>
          <w:rFonts w:cs="Arial"/>
        </w:rPr>
      </w:pPr>
      <w:r>
        <w:t>ABl. NRW. 8/06 S. 318</w:t>
      </w:r>
    </w:p>
    <w:p w:rsidR="00B41B80" w:rsidRDefault="00B41B80">
      <w:pPr>
        <w:pStyle w:val="V-Normaltext"/>
        <w:widowControl/>
      </w:pPr>
    </w:p>
    <w:p w:rsidR="00B41B80" w:rsidRDefault="00B41B80">
      <w:pPr>
        <w:pStyle w:val="V-Normaltext"/>
        <w:widowControl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41B80" w:rsidRDefault="00B41B80">
      <w:pPr>
        <w:spacing w:line="240" w:lineRule="auto"/>
      </w:pPr>
      <w:r>
        <w:separator/>
      </w:r>
    </w:p>
  </w:endnote>
  <w:endnote w:type="continuationSeparator" w:id="0">
    <w:p w:rsidR="00B41B80" w:rsidRDefault="00B41B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41B80" w:rsidRDefault="00B41B80">
    <w:pPr>
      <w:pStyle w:val="V-Haupttext1"/>
      <w:widowControl/>
      <w:tabs>
        <w:tab w:val="left" w:pos="4989"/>
        <w:tab w:val="left" w:pos="9978"/>
      </w:tabs>
      <w:spacing w:before="10" w:after="50" w:line="210" w:lineRule="exact"/>
      <w:jc w:val="center"/>
      <w:rPr>
        <w:rFonts w:cs="Calibri"/>
      </w:rPr>
    </w:pPr>
    <w:r>
      <w:rPr>
        <w:sz w:val="20"/>
      </w:rPr>
      <w:t xml:space="preserve"> </w:t>
    </w:r>
    <w:r>
      <w:rPr>
        <w:sz w:val="20"/>
      </w:rPr>
      <w:t>©</w:t>
    </w:r>
    <w:r>
      <w:rPr>
        <w:sz w:val="20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41B80" w:rsidRDefault="00B41B80">
    <w:pPr>
      <w:pStyle w:val="V-Normaltext"/>
      <w:widowControl/>
      <w:spacing w:before="10" w:after="50" w:line="210" w:lineRule="exact"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41B80" w:rsidRDefault="00B41B80">
      <w:pPr>
        <w:widowControl/>
        <w:tabs>
          <w:tab w:val="clear" w:pos="700"/>
          <w:tab w:val="clear" w:pos="1400"/>
          <w:tab w:val="clear" w:pos="2100"/>
          <w:tab w:val="clear" w:pos="2800"/>
          <w:tab w:val="clear" w:pos="3500"/>
          <w:tab w:val="clear" w:pos="4200"/>
          <w:tab w:val="clear" w:pos="4900"/>
          <w:tab w:val="clear" w:pos="5600"/>
          <w:tab w:val="clear" w:pos="6300"/>
          <w:tab w:val="clear" w:pos="7000"/>
        </w:tabs>
        <w:spacing w:line="240" w:lineRule="auto"/>
        <w:ind w:left="0" w:firstLine="0"/>
        <w:jc w:val="left"/>
        <w:rPr>
          <w:rFonts w:asciiTheme="minorHAnsi" w:hAnsiTheme="minorHAnsi" w:cs="Calibri"/>
          <w:i w:val="0"/>
          <w:color w:val="auto"/>
          <w:sz w:val="2"/>
        </w:rPr>
      </w:pPr>
      <w:r>
        <w:rPr>
          <w:rFonts w:asciiTheme="minorHAnsi" w:hAnsiTheme="minorHAnsi" w:cs="Times New Roman"/>
          <w:i w:val="0"/>
          <w:color w:val="auto"/>
          <w:sz w:val="22"/>
        </w:rPr>
        <w:separator/>
      </w:r>
    </w:p>
  </w:footnote>
  <w:footnote w:type="continuationSeparator" w:id="0">
    <w:p w:rsidR="00B41B80" w:rsidRDefault="00B41B80">
      <w:pPr>
        <w:widowControl/>
        <w:tabs>
          <w:tab w:val="clear" w:pos="700"/>
          <w:tab w:val="clear" w:pos="1400"/>
          <w:tab w:val="clear" w:pos="2100"/>
          <w:tab w:val="clear" w:pos="2800"/>
          <w:tab w:val="clear" w:pos="3500"/>
          <w:tab w:val="clear" w:pos="4200"/>
          <w:tab w:val="clear" w:pos="4900"/>
          <w:tab w:val="clear" w:pos="5600"/>
          <w:tab w:val="clear" w:pos="6300"/>
          <w:tab w:val="clear" w:pos="7000"/>
        </w:tabs>
        <w:spacing w:line="240" w:lineRule="auto"/>
        <w:ind w:left="0" w:firstLine="0"/>
        <w:jc w:val="left"/>
        <w:rPr>
          <w:rFonts w:asciiTheme="minorHAnsi" w:hAnsiTheme="minorHAnsi" w:cs="Calibri"/>
          <w:i w:val="0"/>
          <w:color w:val="auto"/>
          <w:sz w:val="2"/>
        </w:rPr>
      </w:pPr>
      <w:r>
        <w:rPr>
          <w:rFonts w:asciiTheme="minorHAnsi" w:hAnsiTheme="minorHAnsi" w:cs="Times New Roman"/>
          <w:i w:val="0"/>
          <w:color w:val="auto"/>
          <w:sz w:val="22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D56D6"/>
    <w:rsid w:val="001D4CE3"/>
    <w:rsid w:val="00B41B80"/>
    <w:rsid w:val="00BD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tabs>
        <w:tab w:val="left" w:pos="700"/>
        <w:tab w:val="left" w:pos="1400"/>
        <w:tab w:val="left" w:pos="2100"/>
        <w:tab w:val="left" w:pos="2800"/>
        <w:tab w:val="left" w:pos="3500"/>
        <w:tab w:val="left" w:pos="4200"/>
        <w:tab w:val="left" w:pos="4900"/>
        <w:tab w:val="left" w:pos="5600"/>
        <w:tab w:val="left" w:pos="6300"/>
        <w:tab w:val="left" w:pos="7000"/>
      </w:tabs>
      <w:autoSpaceDE w:val="0"/>
      <w:autoSpaceDN w:val="0"/>
      <w:adjustRightInd w:val="0"/>
      <w:spacing w:line="60" w:lineRule="exact"/>
      <w:ind w:left="1" w:hanging="1"/>
      <w:jc w:val="both"/>
    </w:pPr>
    <w:rPr>
      <w:rFonts w:ascii="Arial" w:hAnsi="Arial" w:cs="Arial"/>
      <w:i/>
      <w:color w:val="000000"/>
      <w:sz w:val="4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 w:cs="Calibri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Monotype Sorts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140" w:lineRule="exact"/>
      <w:ind w:left="114" w:hanging="114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pPr>
      <w:tabs>
        <w:tab w:val="clear" w:pos="700"/>
        <w:tab w:val="clear" w:pos="1400"/>
        <w:tab w:val="clear" w:pos="2100"/>
        <w:tab w:val="clear" w:pos="2800"/>
        <w:tab w:val="clear" w:pos="3500"/>
        <w:tab w:val="clear" w:pos="4200"/>
        <w:tab w:val="clear" w:pos="4900"/>
        <w:tab w:val="clear" w:pos="5600"/>
        <w:tab w:val="clear" w:pos="6300"/>
        <w:tab w:val="clear" w:pos="7000"/>
      </w:tabs>
      <w:spacing w:line="240" w:lineRule="auto"/>
      <w:ind w:left="0" w:firstLine="0"/>
      <w:jc w:val="left"/>
    </w:pPr>
    <w:rPr>
      <w:rFonts w:asciiTheme="minorHAnsi" w:hAnsiTheme="minorHAnsi" w:cs="Calibri"/>
      <w:i w:val="0"/>
      <w:color w:val="auto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3750</Words>
  <Characters>23629</Characters>
  <Application>Microsoft Office Word</Application>
  <DocSecurity>0</DocSecurity>
  <Lines>196</Lines>
  <Paragraphs>54</Paragraphs>
  <ScaleCrop>false</ScaleCrop>
  <Company/>
  <LinksUpToDate>false</LinksUpToDate>
  <CharactersWithSpaces>27325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