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BF9F53" w14:textId="77777777" w:rsidR="00E763B7" w:rsidRDefault="00E763B7">
      <w:pPr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6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6ED59505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64501229" w14:textId="77777777" w:rsidR="00E763B7" w:rsidRDefault="00E763B7">
            <w:pPr>
              <w:pStyle w:val="TabelleTitel"/>
              <w:widowControl/>
              <w:spacing w:before="10" w:after="50" w:line="180" w:lineRule="exact"/>
            </w:pPr>
            <w:r>
              <w:rPr>
                <w:rFonts w:cs="Arial"/>
                <w:b w:val="0"/>
                <w:i/>
                <w:w w:val="99"/>
                <w:sz w:val="18"/>
              </w:rPr>
              <w:t xml:space="preserve">Die Berichtigung betrifft die </w:t>
            </w:r>
            <w:r>
              <w:rPr>
                <w:rFonts w:cs="Arial"/>
                <w:b w:val="0"/>
                <w:i/>
                <w:w w:val="99"/>
                <w:sz w:val="18"/>
              </w:rPr>
              <w:t>Ä</w:t>
            </w:r>
            <w:r>
              <w:rPr>
                <w:rFonts w:cs="Arial"/>
                <w:b w:val="0"/>
                <w:i/>
                <w:w w:val="99"/>
                <w:sz w:val="18"/>
              </w:rPr>
              <w:t>nderungen durch das Erste Schulrechts</w:t>
            </w:r>
            <w:r>
              <w:rPr>
                <w:rFonts w:cs="Arial"/>
                <w:b w:val="0"/>
                <w:i/>
                <w:w w:val="99"/>
                <w:sz w:val="18"/>
              </w:rPr>
              <w:t>ä</w:t>
            </w:r>
            <w:r>
              <w:rPr>
                <w:rFonts w:cs="Arial"/>
                <w:b w:val="0"/>
                <w:i/>
                <w:w w:val="99"/>
                <w:sz w:val="18"/>
              </w:rPr>
              <w:t xml:space="preserve">nderungsgesetzes vom 13. Juni 2006 </w:t>
            </w:r>
            <w:r>
              <w:rPr>
                <w:rFonts w:cs="Arial"/>
                <w:b w:val="0"/>
                <w:i/>
                <w:w w:val="99"/>
                <w:sz w:val="18"/>
              </w:rPr>
              <w:t>–</w:t>
            </w:r>
            <w:r>
              <w:rPr>
                <w:rFonts w:cs="Arial"/>
                <w:b w:val="0"/>
                <w:i/>
                <w:w w:val="99"/>
                <w:sz w:val="18"/>
              </w:rPr>
              <w:t xml:space="preserve"> Kopftuch-Verbot </w:t>
            </w:r>
            <w:r>
              <w:rPr>
                <w:rFonts w:cs="Arial"/>
                <w:b w:val="0"/>
                <w:i/>
                <w:w w:val="99"/>
                <w:sz w:val="18"/>
              </w:rPr>
              <w:t>–</w:t>
            </w:r>
            <w:r>
              <w:rPr>
                <w:rFonts w:cs="Arial"/>
                <w:b w:val="0"/>
                <w:i/>
                <w:w w:val="99"/>
                <w:sz w:val="18"/>
              </w:rPr>
              <w:t xml:space="preserve"> (ABl. NRW. 7/06 S. 254). Diese </w:t>
            </w:r>
            <w:r>
              <w:rPr>
                <w:rFonts w:cs="Arial"/>
                <w:b w:val="0"/>
                <w:i/>
                <w:w w:val="99"/>
                <w:sz w:val="18"/>
              </w:rPr>
              <w:t>Ä</w:t>
            </w:r>
            <w:r>
              <w:rPr>
                <w:rFonts w:cs="Arial"/>
                <w:b w:val="0"/>
                <w:i/>
                <w:w w:val="99"/>
                <w:sz w:val="18"/>
              </w:rPr>
              <w:t>nderungen fehlen im Schulgesetz der BASS 2006/2007.</w:t>
            </w:r>
          </w:p>
        </w:tc>
      </w:tr>
    </w:tbl>
    <w:p w14:paraId="12C2D0C3" w14:textId="77777777" w:rsidR="00E763B7" w:rsidRDefault="00E763B7">
      <w:pPr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60" w:lineRule="exact"/>
        <w:jc w:val="both"/>
      </w:pPr>
      <w:bookmarkStart w:id="0" w:name="ABl(_06_1-1"/>
      <w:bookmarkEnd w:id="0"/>
    </w:p>
    <w:p w14:paraId="56CF8AB3" w14:textId="77777777" w:rsidR="00E763B7" w:rsidRDefault="00E763B7">
      <w:pPr>
        <w:pStyle w:val="Normaltext"/>
        <w:widowControl/>
        <w:rPr>
          <w:rFonts w:cs="Arial"/>
        </w:rPr>
      </w:pPr>
      <w:r>
        <w:rPr>
          <w:b/>
          <w:color w:val="0000FF"/>
        </w:rPr>
        <w:t xml:space="preserve">Zu BASS 1 </w:t>
      </w:r>
      <w:r>
        <w:rPr>
          <w:b/>
          <w:color w:val="0000FF"/>
        </w:rPr>
        <w:t>–</w:t>
      </w:r>
      <w:r>
        <w:rPr>
          <w:b/>
          <w:color w:val="0000FF"/>
        </w:rPr>
        <w:t xml:space="preserve">  1</w:t>
      </w:r>
      <w:hyperlink w:anchor="6043.fm:1-1" w:history="1">
        <w:r>
          <w:rPr>
            <w:rStyle w:val="Hyperlink"/>
            <w:rFonts w:ascii="Arial" w:hAnsi="Arial" w:cs="Calibri"/>
            <w:b/>
            <w:sz w:val="15"/>
          </w:rPr>
          <w:t>6043.fm:1-1</w:t>
        </w:r>
      </w:hyperlink>
    </w:p>
    <w:p w14:paraId="7308E844" w14:textId="77777777" w:rsidR="00E763B7" w:rsidRDefault="00E763B7">
      <w:pPr>
        <w:pStyle w:val="Bass-dcber"/>
        <w:widowControl/>
        <w:spacing w:before="10" w:after="90"/>
        <w:rPr>
          <w:rFonts w:cs="Arial"/>
        </w:rPr>
      </w:pPr>
      <w:r>
        <w:t>Berichtigung</w:t>
      </w:r>
    </w:p>
    <w:p w14:paraId="37C3607B" w14:textId="77777777" w:rsidR="00E763B7" w:rsidRDefault="00E763B7">
      <w:pPr>
        <w:pStyle w:val="Haupttext1"/>
        <w:widowControl/>
        <w:spacing w:before="10" w:after="90"/>
        <w:ind w:left="454" w:hanging="454"/>
      </w:pPr>
      <w:r>
        <w:rPr>
          <w:b/>
        </w:rPr>
        <w:t>Betr.:</w:t>
      </w:r>
      <w:r>
        <w:rPr>
          <w:rFonts w:cs="Arial"/>
          <w:b/>
          <w:w w:val="98"/>
        </w:rPr>
        <w:tab/>
        <w:t>Schulgesetz f</w:t>
      </w:r>
      <w:r>
        <w:rPr>
          <w:rFonts w:cs="Arial"/>
          <w:b/>
          <w:w w:val="98"/>
        </w:rPr>
        <w:t>ü</w:t>
      </w:r>
      <w:r>
        <w:rPr>
          <w:rFonts w:cs="Arial"/>
          <w:b/>
          <w:w w:val="98"/>
        </w:rPr>
        <w:t>r das Land Nordrhein-Westfalen</w:t>
      </w:r>
      <w:r>
        <w:rPr>
          <w:rFonts w:cs="Arial"/>
          <w:b/>
          <w:w w:val="98"/>
        </w:rPr>
        <w:br/>
      </w:r>
      <w:r>
        <w:rPr>
          <w:rFonts w:cs="Arial"/>
          <w:b/>
          <w:w w:val="98"/>
        </w:rPr>
        <w:t>in der Druckfassung BASS 2006/2007</w:t>
      </w:r>
    </w:p>
    <w:p w14:paraId="5D591830" w14:textId="77777777" w:rsidR="00E763B7" w:rsidRDefault="00E763B7">
      <w:pPr>
        <w:pStyle w:val="Normaltext"/>
        <w:widowControl/>
        <w:rPr>
          <w:rFonts w:cs="Arial"/>
        </w:rPr>
      </w:pPr>
      <w:r>
        <w:rPr>
          <w:rFonts w:cs="Arial"/>
        </w:rPr>
        <w:t xml:space="preserve">Auf Seite </w:t>
      </w:r>
      <w:r>
        <w:t xml:space="preserve">1/12 der BASS 2006/2007 lauten </w:t>
      </w:r>
      <w:r>
        <w:t>§§</w:t>
      </w:r>
      <w:r>
        <w:t xml:space="preserve"> 57 und 58 des Schulgesetzes wie folgt richtig:</w:t>
      </w:r>
    </w:p>
    <w:p w14:paraId="3E01CA8C" w14:textId="77777777" w:rsidR="00E763B7" w:rsidRDefault="00E763B7">
      <w:pPr>
        <w:pStyle w:val="Zwischenfcber01"/>
        <w:widowControl/>
        <w:rPr>
          <w:rFonts w:cs="Arial"/>
        </w:rPr>
      </w:pPr>
      <w:r>
        <w:t>„§</w:t>
      </w:r>
      <w:r>
        <w:t xml:space="preserve"> 57</w:t>
      </w:r>
      <w:r>
        <w:br/>
        <w:t>Lehrerinnen und Lehrer</w:t>
      </w:r>
    </w:p>
    <w:p w14:paraId="65C41FEB" w14:textId="77777777" w:rsidR="00E763B7" w:rsidRDefault="00E763B7">
      <w:pPr>
        <w:pStyle w:val="Haupttext1"/>
        <w:widowControl/>
        <w:ind w:left="1"/>
        <w:rPr>
          <w:rFonts w:cs="Arial"/>
        </w:rPr>
      </w:pPr>
      <w:r>
        <w:t>(1) Lehrerinnen und Lehrer unterrichten, erziehen, beraten, beurteilen, beaufsichtigen und betreuen Sch</w:t>
      </w:r>
      <w:r>
        <w:t>ü</w:t>
      </w:r>
      <w:r>
        <w:t>lerinnen und Sch</w:t>
      </w:r>
      <w:r>
        <w:t>ü</w:t>
      </w:r>
      <w:r>
        <w:t>ler in eigener Verantwortung im Rahmen der Bildungs- und Erziehungsziele (</w:t>
      </w:r>
      <w:r>
        <w:t>§</w:t>
      </w:r>
      <w:r>
        <w:t xml:space="preserve"> 2), der geltenden Rechts- und Verwaltungsvorschriften, der Anordnungen der Schulaufsichtsbeh</w:t>
      </w:r>
      <w:r>
        <w:t>ö</w:t>
      </w:r>
      <w:r>
        <w:t>rden und der Konferenzbeschl</w:t>
      </w:r>
      <w:r>
        <w:t>ü</w:t>
      </w:r>
      <w:r>
        <w:t>sse; sie f</w:t>
      </w:r>
      <w:r>
        <w:t>ö</w:t>
      </w:r>
      <w:r>
        <w:t>rdern alle Sch</w:t>
      </w:r>
      <w:r>
        <w:t>ü</w:t>
      </w:r>
      <w:r>
        <w:t>lerinnen und Sch</w:t>
      </w:r>
      <w:r>
        <w:t>ü</w:t>
      </w:r>
      <w:r>
        <w:t>ler umfassend.</w:t>
      </w:r>
    </w:p>
    <w:p w14:paraId="30096A04" w14:textId="77777777" w:rsidR="00E763B7" w:rsidRDefault="00E763B7">
      <w:pPr>
        <w:pStyle w:val="Haupttext1"/>
        <w:widowControl/>
        <w:ind w:left="1"/>
        <w:rPr>
          <w:rFonts w:cs="Arial"/>
        </w:rPr>
      </w:pPr>
      <w:r>
        <w:t>(2) Die Lehrerinnen und Lehrer wirken an der Gestaltung des Schullebens, an der Organisation der Schule und an der Fortentwicklung der Qualit</w:t>
      </w:r>
      <w:r>
        <w:t>ä</w:t>
      </w:r>
      <w:r>
        <w:t>t schulischer Arbeit aktiv mit. Sie stimmen sich in der p</w:t>
      </w:r>
      <w:r>
        <w:t>ä</w:t>
      </w:r>
      <w:r>
        <w:t>dagogischen Arbeit miteinander ab und arbeiten zusammen.</w:t>
      </w:r>
    </w:p>
    <w:p w14:paraId="7434E7A7" w14:textId="77777777" w:rsidR="00E763B7" w:rsidRDefault="00E763B7">
      <w:pPr>
        <w:pStyle w:val="Haupttext1"/>
        <w:widowControl/>
        <w:ind w:left="1"/>
        <w:rPr>
          <w:rFonts w:cs="Arial"/>
        </w:rPr>
      </w:pPr>
      <w:r>
        <w:t>(3) Lehrerinnen und Lehrer sind verpflichtet, sich zur Erhaltung und weiteren Entwicklung ihrer Kenntnisse und F</w:t>
      </w:r>
      <w:r>
        <w:t>ä</w:t>
      </w:r>
      <w:r>
        <w:t>higkeiten selbst fortzubilden und an dienstlichen Fortbildungsma</w:t>
      </w:r>
      <w:r>
        <w:t>ß</w:t>
      </w:r>
      <w:r>
        <w:t>nahmen auch in der unterrichtsfreien Zeit teilzunehmen. Die Genehmigung von Fortbildung w</w:t>
      </w:r>
      <w:r>
        <w:t>ä</w:t>
      </w:r>
      <w:r>
        <w:t>hrend der Unterrichtszeit setzt in der Regel voraus, dass eine Vertretung gesichert ist oder der Unterricht vorgezogen oder nachgeholt oder Unterrichtsausfall auf andere Weise vermieden wird.</w:t>
      </w:r>
    </w:p>
    <w:p w14:paraId="2CA7E775" w14:textId="77777777" w:rsidR="00E763B7" w:rsidRDefault="00E763B7">
      <w:pPr>
        <w:pStyle w:val="Haupttext1"/>
        <w:widowControl/>
        <w:ind w:left="1"/>
        <w:rPr>
          <w:rFonts w:cs="Arial"/>
        </w:rPr>
      </w:pPr>
      <w:r>
        <w:t>(4) Lehrerinnen und Lehrer d</w:t>
      </w:r>
      <w:r>
        <w:t>ü</w:t>
      </w:r>
      <w:r>
        <w:t>rfen in der Schule keine politischen, religi</w:t>
      </w:r>
      <w:r>
        <w:t>ö</w:t>
      </w:r>
      <w:r>
        <w:t xml:space="preserve">sen, weltanschaulichen oder </w:t>
      </w:r>
      <w:r>
        <w:t>ä</w:t>
      </w:r>
      <w:r>
        <w:t xml:space="preserve">hnliche </w:t>
      </w:r>
      <w:r>
        <w:t>ä</w:t>
      </w:r>
      <w:r>
        <w:t>u</w:t>
      </w:r>
      <w:r>
        <w:t>ß</w:t>
      </w:r>
      <w:r>
        <w:t>ere Bekundungen abgeben, die geeignet sind, die Neutralit</w:t>
      </w:r>
      <w:r>
        <w:t>ä</w:t>
      </w:r>
      <w:r>
        <w:t>t des Landes gegen</w:t>
      </w:r>
      <w:r>
        <w:t>ü</w:t>
      </w:r>
      <w:r>
        <w:t>ber Sch</w:t>
      </w:r>
      <w:r>
        <w:t>ü</w:t>
      </w:r>
      <w:r>
        <w:t>lerinnen und Sch</w:t>
      </w:r>
      <w:r>
        <w:t>ü</w:t>
      </w:r>
      <w:r>
        <w:t>lern sowie Eltern oder den politischen, religi</w:t>
      </w:r>
      <w:r>
        <w:t>ö</w:t>
      </w:r>
      <w:r>
        <w:t>sen oder weltanschaulichen Schulfrieden zu gef</w:t>
      </w:r>
      <w:r>
        <w:t>ä</w:t>
      </w:r>
      <w:r>
        <w:t>hrden oder zu st</w:t>
      </w:r>
      <w:r>
        <w:t>ö</w:t>
      </w:r>
      <w:r>
        <w:t xml:space="preserve">ren. Insbesondere  ist ein </w:t>
      </w:r>
      <w:r>
        <w:t>ä</w:t>
      </w:r>
      <w:r>
        <w:t>u</w:t>
      </w:r>
      <w:r>
        <w:t>ß</w:t>
      </w:r>
      <w:r>
        <w:t>eres Verhalten unzul</w:t>
      </w:r>
      <w:r>
        <w:t>ä</w:t>
      </w:r>
      <w:r>
        <w:t>ssig, welches bei Sch</w:t>
      </w:r>
      <w:r>
        <w:t>ü</w:t>
      </w:r>
      <w:r>
        <w:t>lerinnen und Sch</w:t>
      </w:r>
      <w:r>
        <w:t>ü</w:t>
      </w:r>
      <w:r>
        <w:t>lern oder den Eltern den Eindruck hervorrufen kann, dass eine Lehrerin oder ein Lehrer gegen die Menschenw</w:t>
      </w:r>
      <w:r>
        <w:t>ü</w:t>
      </w:r>
      <w:r>
        <w:t>rde, die Gleichberechtigung nach Artikel 3 des Grundgesetzes, die Freiheitsgrundrechte oder die freiheitlich-demokratische Grundordnung auftritt. Die Wahrnehmung des Erziehungsauftrags nach Artikel 7 und 12 Abs. 6 der Verfassung des Landes Nordrhein-Westfalen und die entsprechende Darstellung christlicher und abendl</w:t>
      </w:r>
      <w:r>
        <w:t>ä</w:t>
      </w:r>
      <w:r>
        <w:t>ndischer Bildungs- und Kulturwerte oder Traditionen widerspricht nicht dem Verhaltensgebot nach Satz 1. Das Neutralit</w:t>
      </w:r>
      <w:r>
        <w:t>ä</w:t>
      </w:r>
      <w:r>
        <w:t>tsgebot des Satzes 1 gilt nicht im Religionsunterricht und in den Bekenntnis- und Weltanschauungsschulen.</w:t>
      </w:r>
    </w:p>
    <w:p w14:paraId="40673BA9" w14:textId="77777777" w:rsidR="00E763B7" w:rsidRDefault="00E763B7">
      <w:pPr>
        <w:pStyle w:val="Haupttext1"/>
        <w:widowControl/>
        <w:ind w:left="1"/>
        <w:rPr>
          <w:rFonts w:cs="Arial"/>
        </w:rPr>
      </w:pPr>
      <w:r>
        <w:t xml:space="preserve">(5) Lehrerinnen und Lehrer an den </w:t>
      </w:r>
      <w:r>
        <w:t>ö</w:t>
      </w:r>
      <w:r>
        <w:t>ffentlichen Schulen des Landes, der Gemeinden und Gemeindeverb</w:t>
      </w:r>
      <w:r>
        <w:t>ä</w:t>
      </w:r>
      <w:r>
        <w:t xml:space="preserve">nde stehen im Dienst des Landes; </w:t>
      </w:r>
      <w:r>
        <w:t>§</w:t>
      </w:r>
      <w:r>
        <w:t xml:space="preserve"> 124 bleibt unber</w:t>
      </w:r>
      <w:r>
        <w:t>ü</w:t>
      </w:r>
      <w:r>
        <w:t>hrt. Sie sind in der Regel Beamtinnen und Beamte, wenn sie die f</w:t>
      </w:r>
      <w:r>
        <w:t>ü</w:t>
      </w:r>
      <w:r>
        <w:t>r ihre Laufbahn erforderliche Bef</w:t>
      </w:r>
      <w:r>
        <w:t>ä</w:t>
      </w:r>
      <w:r>
        <w:t>higung besitzen und die sonstigen beamtenrechtlichen Voraussetzungen erf</w:t>
      </w:r>
      <w:r>
        <w:t>ü</w:t>
      </w:r>
      <w:r>
        <w:t>llen. Lehrerinnen und Lehrer k</w:t>
      </w:r>
      <w:r>
        <w:t>ö</w:t>
      </w:r>
      <w:r>
        <w:t>nnen auch im Rahmen von Gestellungsvertr</w:t>
      </w:r>
      <w:r>
        <w:t>ä</w:t>
      </w:r>
      <w:r>
        <w:t>gen besch</w:t>
      </w:r>
      <w:r>
        <w:t>ä</w:t>
      </w:r>
      <w:r>
        <w:t>ftigt werden.</w:t>
      </w:r>
    </w:p>
    <w:p w14:paraId="53689929" w14:textId="77777777" w:rsidR="00E763B7" w:rsidRDefault="00E763B7">
      <w:pPr>
        <w:pStyle w:val="Haupttext1"/>
        <w:widowControl/>
        <w:ind w:left="1"/>
        <w:rPr>
          <w:rFonts w:cs="Arial"/>
        </w:rPr>
      </w:pPr>
      <w:r>
        <w:t>(6) Die Einstellung einer Lehrerin oder eines Lehrers setzt als pers</w:t>
      </w:r>
      <w:r>
        <w:t>ö</w:t>
      </w:r>
      <w:r>
        <w:t>nliches Eignungsmerkmal voraus, dass sie oder er die Gew</w:t>
      </w:r>
      <w:r>
        <w:t>ä</w:t>
      </w:r>
      <w:r>
        <w:t>hr f</w:t>
      </w:r>
      <w:r>
        <w:t>ü</w:t>
      </w:r>
      <w:r>
        <w:t>r die Einhaltung der Bestimmungen des Absatzes 4 in der gesamten voraussichtlichen Dienstzeit bietet. Entsprechendes gilt f</w:t>
      </w:r>
      <w:r>
        <w:t>ü</w:t>
      </w:r>
      <w:r>
        <w:t>r die Versetzung einer Lehrerin oder eines Lehrers eines anderen Dienstherrrn in den nordrhein-westf</w:t>
      </w:r>
      <w:r>
        <w:t>ä</w:t>
      </w:r>
      <w:r>
        <w:t>lischen Schuldienst. F</w:t>
      </w:r>
      <w:r>
        <w:t>ü</w:t>
      </w:r>
      <w:r>
        <w:t>r Lehramtsanw</w:t>
      </w:r>
      <w:r>
        <w:t>ä</w:t>
      </w:r>
      <w:r>
        <w:t>rterinnen und Lehramtsanw</w:t>
      </w:r>
      <w:r>
        <w:t>ä</w:t>
      </w:r>
      <w:r>
        <w:t>rter k</w:t>
      </w:r>
      <w:r>
        <w:t>ö</w:t>
      </w:r>
      <w:r>
        <w:t>nnen von der Einstellungsbeh</w:t>
      </w:r>
      <w:r>
        <w:t>ö</w:t>
      </w:r>
      <w:r>
        <w:t>rde auf Antrag Ausnahmen vorgesehen werden, soweit die Aus</w:t>
      </w:r>
      <w:r>
        <w:t>ü</w:t>
      </w:r>
      <w:r>
        <w:t xml:space="preserve">bung ihrer Grundrechte es zwingend erfordert und zwingende </w:t>
      </w:r>
      <w:r>
        <w:t>ö</w:t>
      </w:r>
      <w:r>
        <w:t>ffentliche Interessen an der Wahrung der staatlichen Neutralit</w:t>
      </w:r>
      <w:r>
        <w:t>ä</w:t>
      </w:r>
      <w:r>
        <w:t>t und des Schulfriedens nicht entgegenstehen.</w:t>
      </w:r>
    </w:p>
    <w:p w14:paraId="6EC8A0C5" w14:textId="77777777" w:rsidR="00E763B7" w:rsidRDefault="00E763B7">
      <w:pPr>
        <w:pStyle w:val="Haupttext1"/>
        <w:widowControl/>
        <w:ind w:left="1"/>
        <w:rPr>
          <w:rFonts w:cs="Arial"/>
        </w:rPr>
      </w:pPr>
      <w:r>
        <w:t>(7) Ausschreibungen im Lehrereinstellungsverfahren f</w:t>
      </w:r>
      <w:r>
        <w:t>ü</w:t>
      </w:r>
      <w:r>
        <w:t>r eine Schule sowie die Auswahl erfolgen durch die Schule; die Vorgaben der Schulaufsichtsbeh</w:t>
      </w:r>
      <w:r>
        <w:t>ö</w:t>
      </w:r>
      <w:r>
        <w:t>rden sind dabei einzuhalten. Vor Versetzungen von Lehrerinnen und Lehrern aus dienstlichen Gr</w:t>
      </w:r>
      <w:r>
        <w:t>ü</w:t>
      </w:r>
      <w:r>
        <w:t>nden sind die Schulen zu h</w:t>
      </w:r>
      <w:r>
        <w:t>ö</w:t>
      </w:r>
      <w:r>
        <w:t>ren. Im Rahmen der arbeitsrechtlichen Bestimmungen und der der Schule zur Verf</w:t>
      </w:r>
      <w:r>
        <w:t>ü</w:t>
      </w:r>
      <w:r>
        <w:t>gung stehenden Stellen und Mittel kann die Schulleiterin oder der Schulleiter befristete Vertr</w:t>
      </w:r>
      <w:r>
        <w:t>ä</w:t>
      </w:r>
      <w:r>
        <w:t>ge zur Sicherung der Unterrichtsversorgung und zur Durchf</w:t>
      </w:r>
      <w:r>
        <w:t>ü</w:t>
      </w:r>
      <w:r>
        <w:t>hrung besonderer p</w:t>
      </w:r>
      <w:r>
        <w:t>ä</w:t>
      </w:r>
      <w:r>
        <w:t>dagogischer Aufgaben abschlie</w:t>
      </w:r>
      <w:r>
        <w:t>ß</w:t>
      </w:r>
      <w:r>
        <w:t>en. Den Schulen k</w:t>
      </w:r>
      <w:r>
        <w:t>ö</w:t>
      </w:r>
      <w:r>
        <w:t xml:space="preserve">nnen durch das Ministerium weitere Angelegenheiten </w:t>
      </w:r>
      <w:r>
        <w:t>ü</w:t>
      </w:r>
      <w:r>
        <w:t>bertragen werden.</w:t>
      </w:r>
    </w:p>
    <w:p w14:paraId="21CC8E78" w14:textId="77777777" w:rsidR="00E763B7" w:rsidRDefault="00E763B7">
      <w:pPr>
        <w:pStyle w:val="Zwischenfcber01"/>
        <w:widowControl/>
        <w:spacing w:before="10" w:after="10" w:line="40" w:lineRule="exact"/>
      </w:pPr>
    </w:p>
    <w:p w14:paraId="3F825075" w14:textId="77777777" w:rsidR="00E763B7" w:rsidRDefault="00E763B7">
      <w:pPr>
        <w:pStyle w:val="Zwischenfcber01"/>
        <w:widowControl/>
      </w:pPr>
      <w:r>
        <w:rPr>
          <w:rFonts w:cs="Arial"/>
        </w:rPr>
        <w:t>§</w:t>
      </w:r>
      <w:r>
        <w:rPr>
          <w:rFonts w:cs="Arial"/>
        </w:rPr>
        <w:t xml:space="preserve"> 58</w:t>
      </w:r>
      <w:r>
        <w:rPr>
          <w:rFonts w:cs="Arial"/>
        </w:rPr>
        <w:br/>
        <w:t>P</w:t>
      </w:r>
      <w:r>
        <w:rPr>
          <w:rFonts w:cs="Arial"/>
        </w:rPr>
        <w:t>ä</w:t>
      </w:r>
      <w:r>
        <w:rPr>
          <w:rFonts w:cs="Arial"/>
        </w:rPr>
        <w:t>dagogisches und</w:t>
      </w:r>
      <w:r>
        <w:rPr>
          <w:rFonts w:cs="Arial"/>
        </w:rPr>
        <w:br/>
        <w:t>sozialp</w:t>
      </w:r>
      <w:r>
        <w:rPr>
          <w:rFonts w:cs="Arial"/>
        </w:rPr>
        <w:t>ä</w:t>
      </w:r>
      <w:r>
        <w:rPr>
          <w:rFonts w:cs="Arial"/>
        </w:rPr>
        <w:t>dagogisches Personal</w:t>
      </w:r>
    </w:p>
    <w:p w14:paraId="0555818F" w14:textId="77777777" w:rsidR="00E763B7" w:rsidRDefault="00E763B7">
      <w:pPr>
        <w:pStyle w:val="Haupttext1"/>
        <w:widowControl/>
        <w:ind w:left="1"/>
        <w:rPr>
          <w:rFonts w:cs="Arial"/>
        </w:rPr>
      </w:pPr>
      <w:r>
        <w:rPr>
          <w:rFonts w:cs="Arial"/>
        </w:rPr>
        <w:t>Sonstige im Landesdienst stehende p</w:t>
      </w:r>
      <w:r>
        <w:rPr>
          <w:rFonts w:cs="Arial"/>
        </w:rPr>
        <w:t>ä</w:t>
      </w:r>
      <w:r>
        <w:rPr>
          <w:rFonts w:cs="Arial"/>
        </w:rPr>
        <w:t>dagogische und sozialp</w:t>
      </w:r>
      <w:r>
        <w:rPr>
          <w:rFonts w:cs="Arial"/>
        </w:rPr>
        <w:t>ä</w:t>
      </w:r>
      <w:r>
        <w:rPr>
          <w:rFonts w:cs="Arial"/>
        </w:rPr>
        <w:t xml:space="preserve">dagogische Mitarbeiterinnen und Mitarbeiter wirken bei der Bildungs- und Erziehungsarbeit mit. </w:t>
      </w:r>
      <w:r>
        <w:t>§</w:t>
      </w:r>
      <w:r>
        <w:t xml:space="preserve"> 57 Abs. 4 und 6 gilt entsprechend.</w:t>
      </w:r>
      <w:r>
        <w:t>“</w:t>
      </w:r>
    </w:p>
    <w:p w14:paraId="3C57F163" w14:textId="77777777" w:rsidR="00E763B7" w:rsidRDefault="00E763B7">
      <w:pPr>
        <w:pStyle w:val="Normaltext"/>
        <w:widowControl/>
        <w:jc w:val="right"/>
      </w:pPr>
    </w:p>
    <w:p w14:paraId="14D443C6" w14:textId="77777777" w:rsidR="00E763B7" w:rsidRDefault="00E763B7">
      <w:pPr>
        <w:pStyle w:val="Normaltext"/>
        <w:widowControl/>
        <w:jc w:val="right"/>
      </w:pPr>
      <w:r>
        <w:rPr>
          <w:rFonts w:cs="Arial"/>
        </w:rPr>
        <w:t>ABl. NRW. 8/06 S. 308</w:t>
      </w:r>
    </w:p>
    <w:p w14:paraId="2E38D07B" w14:textId="77777777" w:rsidR="00E763B7" w:rsidRDefault="00E763B7">
      <w:pPr>
        <w:pStyle w:val="Normaltext"/>
        <w:widowControl/>
        <w:rPr>
          <w:rFonts w:cs="Arial"/>
        </w:rPr>
      </w:pPr>
    </w:p>
    <w:p w14:paraId="54A2D872" w14:textId="77777777" w:rsidR="00E763B7" w:rsidRDefault="00E763B7">
      <w:pPr>
        <w:pStyle w:val="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360CEC" w14:textId="77777777" w:rsidR="00E763B7" w:rsidRDefault="00E763B7">
      <w:r>
        <w:separator/>
      </w:r>
    </w:p>
  </w:endnote>
  <w:endnote w:type="continuationSeparator" w:id="0">
    <w:p w14:paraId="7DF7BB4D" w14:textId="77777777" w:rsidR="00E763B7" w:rsidRDefault="00E76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1E78AD" w14:textId="77777777" w:rsidR="00E763B7" w:rsidRDefault="00E763B7">
    <w:pPr>
      <w:widowControl/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3F1232" w14:textId="77777777" w:rsidR="00E763B7" w:rsidRDefault="00E763B7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1B8426BB" w14:textId="77777777" w:rsidR="00E763B7" w:rsidRDefault="00E763B7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30ABC"/>
    <w:rsid w:val="001D4CE3"/>
    <w:rsid w:val="00E763B7"/>
    <w:rsid w:val="00F30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3E1E0E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Nr">
    <w:name w:val="BASS_Nr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b/>
      <w:color w:val="FF00FF"/>
      <w:sz w:val="15"/>
      <w:szCs w:val="24"/>
    </w:rPr>
  </w:style>
  <w:style w:type="paragraph" w:customStyle="1" w:styleId="Eingerfcckt">
    <w:name w:val="Eingerüfcck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1"/>
    </w:pPr>
    <w:rPr>
      <w:rFonts w:ascii="Arial" w:hAnsi="Arial" w:cs="Calibri"/>
      <w:color w:val="000000"/>
      <w:sz w:val="24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">
    <w:name w:val="Haupttex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Vorschriften">
    <w:name w:val="Hinweistext_Vorschriften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both"/>
    </w:pPr>
    <w:rPr>
      <w:rFonts w:ascii="Arial" w:hAnsi="Arial" w:cs="Calibri"/>
      <w:i/>
      <w:color w:val="000000"/>
      <w:w w:val="98"/>
      <w:sz w:val="18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eingerfcckt">
    <w:name w:val="ListeHaupttext eingerüfcckt"/>
    <w:uiPriority w:val="99"/>
    <w:pPr>
      <w:widowControl w:val="0"/>
      <w:autoSpaceDE w:val="0"/>
      <w:autoSpaceDN w:val="0"/>
      <w:adjustRightInd w:val="0"/>
      <w:spacing w:after="40" w:line="160" w:lineRule="exact"/>
      <w:ind w:left="300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73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Markiert">
    <w:name w:val="Mark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Arial"/>
      <w:color w:val="000000"/>
      <w:sz w:val="24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">
    <w:name w:val="Numer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Calibri"/>
      <w:color w:val="000000"/>
      <w:sz w:val="24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Arial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NummerPfeil">
    <w:name w:val="Nummer+Pfeil"/>
    <w:uiPriority w:val="99"/>
    <w:pPr>
      <w:widowControl w:val="0"/>
      <w:autoSpaceDE w:val="0"/>
      <w:autoSpaceDN w:val="0"/>
      <w:adjustRightInd w:val="0"/>
      <w:spacing w:line="10" w:lineRule="exact"/>
      <w:ind w:left="511" w:hanging="1"/>
    </w:pPr>
    <w:rPr>
      <w:rFonts w:ascii="Monotype Sorts" w:hAnsi="Monotype Sorts" w:cs="Monotype Sorts"/>
      <w:color w:val="FF00FF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Arial" w:hAnsi="Arial" w:cs="Arial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Calibri"/>
      <w:b/>
      <w:color w:val="000000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99"/>
    <w:qFormat/>
    <w:pPr>
      <w:spacing w:before="480" w:after="240" w:line="480" w:lineRule="exact"/>
      <w:ind w:left="1" w:hanging="1"/>
      <w:jc w:val="center"/>
    </w:pPr>
    <w:rPr>
      <w:rFonts w:ascii="Arial" w:hAnsi="Arial" w:cs="Arial"/>
      <w:b/>
      <w:color w:val="000000"/>
      <w:sz w:val="3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Titelzelle">
    <w:name w:val="Titelzelle"/>
    <w:uiPriority w:val="99"/>
    <w:pPr>
      <w:widowControl w:val="0"/>
      <w:autoSpaceDE w:val="0"/>
      <w:autoSpaceDN w:val="0"/>
      <w:adjustRightInd w:val="0"/>
      <w:spacing w:line="150" w:lineRule="exact"/>
      <w:ind w:left="2269" w:hanging="1"/>
    </w:pPr>
    <w:rPr>
      <w:rFonts w:ascii="Arial" w:hAnsi="Arial" w:cs="Calibri"/>
      <w:b/>
      <w:color w:val="000000"/>
      <w:sz w:val="15"/>
      <w:szCs w:val="24"/>
    </w:rPr>
  </w:style>
  <w:style w:type="paragraph" w:customStyle="1" w:styleId="ZelleHaupttext">
    <w:name w:val="ZelleHaupttext"/>
    <w:uiPriority w:val="99"/>
    <w:pPr>
      <w:widowControl w:val="0"/>
      <w:autoSpaceDE w:val="0"/>
      <w:autoSpaceDN w:val="0"/>
      <w:adjustRightInd w:val="0"/>
      <w:spacing w:line="280" w:lineRule="exact"/>
      <w:ind w:left="1" w:hanging="1"/>
    </w:pPr>
    <w:rPr>
      <w:rFonts w:ascii="Arial" w:hAnsi="Arial" w:cs="Arial"/>
      <w:color w:val="000000"/>
      <w:sz w:val="24"/>
      <w:szCs w:val="24"/>
    </w:rPr>
  </w:style>
  <w:style w:type="paragraph" w:customStyle="1" w:styleId="ZelleHaupttexteingerfcckt">
    <w:name w:val="ZelleHaupttext eingerüfcckt"/>
    <w:uiPriority w:val="99"/>
    <w:pPr>
      <w:widowControl w:val="0"/>
      <w:autoSpaceDE w:val="0"/>
      <w:autoSpaceDN w:val="0"/>
      <w:adjustRightInd w:val="0"/>
      <w:spacing w:line="150" w:lineRule="exact"/>
      <w:ind w:left="2269" w:hanging="1"/>
    </w:pPr>
    <w:rPr>
      <w:rFonts w:ascii="Arial" w:hAnsi="Arial" w:cs="Calibri"/>
      <w:b/>
      <w:color w:val="000000"/>
      <w:sz w:val="15"/>
      <w:szCs w:val="24"/>
    </w:rPr>
  </w:style>
  <w:style w:type="paragraph" w:customStyle="1" w:styleId="ZelleText65">
    <w:name w:val="ZelleText6_5"/>
    <w:uiPriority w:val="99"/>
    <w:pPr>
      <w:widowControl w:val="0"/>
      <w:autoSpaceDE w:val="0"/>
      <w:autoSpaceDN w:val="0"/>
      <w:adjustRightInd w:val="0"/>
      <w:spacing w:line="150" w:lineRule="exact"/>
      <w:ind w:left="1" w:hanging="1"/>
    </w:pPr>
    <w:rPr>
      <w:rFonts w:ascii="Arial" w:hAnsi="Arial" w:cs="Arial"/>
      <w:color w:val="000000"/>
      <w:sz w:val="13"/>
      <w:szCs w:val="24"/>
    </w:rPr>
  </w:style>
  <w:style w:type="paragraph" w:customStyle="1" w:styleId="ZelleUnterText">
    <w:name w:val="ZelleUnterText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0"/>
      <w:szCs w:val="24"/>
    </w:rPr>
  </w:style>
  <w:style w:type="paragraph" w:customStyle="1" w:styleId="Zelledcberschrift">
    <w:name w:val="ZelleÜdcberschrift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Arial"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6"/>
      <w:szCs w:val="24"/>
    </w:rPr>
  </w:style>
  <w:style w:type="paragraph" w:customStyle="1" w:styleId="Zwischenfcberschrift">
    <w:name w:val="Zwischenüfcberschrift"/>
    <w:uiPriority w:val="99"/>
    <w:pPr>
      <w:widowControl w:val="0"/>
      <w:autoSpaceDE w:val="0"/>
      <w:autoSpaceDN w:val="0"/>
      <w:adjustRightInd w:val="0"/>
      <w:spacing w:before="120" w:line="280" w:lineRule="exact"/>
      <w:ind w:left="1" w:hanging="1"/>
    </w:pPr>
    <w:rPr>
      <w:rFonts w:ascii="Arial" w:hAnsi="Arial" w:cs="Arial"/>
      <w:b/>
      <w:color w:val="000000"/>
      <w:sz w:val="24"/>
      <w:szCs w:val="24"/>
    </w:rPr>
  </w:style>
  <w:style w:type="paragraph" w:customStyle="1" w:styleId="dcberschrift1">
    <w:name w:val="Üdcberschrift1"/>
    <w:uiPriority w:val="99"/>
    <w:pPr>
      <w:widowControl w:val="0"/>
      <w:autoSpaceDE w:val="0"/>
      <w:autoSpaceDN w:val="0"/>
      <w:adjustRightInd w:val="0"/>
      <w:spacing w:before="280" w:after="120" w:line="320" w:lineRule="exact"/>
      <w:ind w:left="1" w:hanging="1"/>
    </w:pPr>
    <w:rPr>
      <w:rFonts w:ascii="Arial" w:hAnsi="Arial" w:cs="Calibri"/>
      <w:b/>
      <w:color w:val="000000"/>
      <w:sz w:val="28"/>
      <w:szCs w:val="24"/>
    </w:rPr>
  </w:style>
  <w:style w:type="paragraph" w:customStyle="1" w:styleId="dcberschrift2">
    <w:name w:val="Üdcberschrift2"/>
    <w:uiPriority w:val="99"/>
    <w:pPr>
      <w:widowControl w:val="0"/>
      <w:autoSpaceDE w:val="0"/>
      <w:autoSpaceDN w:val="0"/>
      <w:adjustRightInd w:val="0"/>
      <w:spacing w:before="240" w:after="60" w:line="280" w:lineRule="exact"/>
      <w:ind w:left="1" w:hanging="1"/>
    </w:pPr>
    <w:rPr>
      <w:rFonts w:ascii="Arial" w:hAnsi="Arial" w:cs="Arial"/>
      <w:b/>
      <w:color w:val="000000"/>
      <w:sz w:val="24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637</Words>
  <Characters>4018</Characters>
  <Application>Microsoft Office Word</Application>
  <DocSecurity>0</DocSecurity>
  <Lines>33</Lines>
  <Paragraphs>9</Paragraphs>
  <ScaleCrop>false</ScaleCrop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2024-09-10T18:53:00Z</dcterms:created>
  <dcterms:modified xsi:type="dcterms:W3CDTF">2024-09-10T18:53:00Z</dcterms:modified>
</cp:coreProperties>
</file>