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A9947" w14:textId="77777777" w:rsidR="001023B1" w:rsidRDefault="001023B1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32BF02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3C6F82F" w14:textId="77777777" w:rsidR="001023B1" w:rsidRDefault="001023B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i/>
                <w:sz w:val="18"/>
              </w:rPr>
              <w:t xml:space="preserve">Zur besseren Lesbarkeit werden im Anschluss an diese </w:t>
            </w:r>
            <w:r>
              <w:rPr>
                <w:b/>
                <w:i/>
                <w:sz w:val="18"/>
              </w:rPr>
              <w:t>Ä</w:t>
            </w:r>
            <w:r>
              <w:rPr>
                <w:b/>
                <w:i/>
                <w:sz w:val="18"/>
              </w:rPr>
              <w:t xml:space="preserve">nderungsverordnung und den </w:t>
            </w:r>
            <w:r>
              <w:rPr>
                <w:b/>
                <w:i/>
                <w:sz w:val="18"/>
              </w:rPr>
              <w:t>Ä</w:t>
            </w:r>
            <w:r>
              <w:rPr>
                <w:b/>
                <w:i/>
                <w:sz w:val="18"/>
              </w:rPr>
              <w:t>nderungserlass die AVO mit dazu geh</w:t>
            </w:r>
            <w:r>
              <w:rPr>
                <w:b/>
                <w:i/>
                <w:sz w:val="18"/>
              </w:rPr>
              <w:t>ö</w:t>
            </w:r>
            <w:r>
              <w:rPr>
                <w:b/>
                <w:i/>
                <w:sz w:val="18"/>
              </w:rPr>
              <w:t>rigen Verwaltungsvorschriften (AVO-Richtlinien 2006/07) unter Ber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 xml:space="preserve">cksichtigung der </w:t>
            </w:r>
            <w:r>
              <w:rPr>
                <w:b/>
                <w:i/>
                <w:sz w:val="18"/>
              </w:rPr>
              <w:t>Ä</w:t>
            </w:r>
            <w:r>
              <w:rPr>
                <w:b/>
                <w:i/>
                <w:sz w:val="18"/>
              </w:rPr>
              <w:t xml:space="preserve">nderungen als Komplettfassung abgedruckt. </w:t>
            </w:r>
          </w:p>
        </w:tc>
      </w:tr>
    </w:tbl>
    <w:p w14:paraId="57A9C4AA" w14:textId="77777777" w:rsidR="001023B1" w:rsidRDefault="001023B1">
      <w:pPr>
        <w:pStyle w:val="V-Normaltext"/>
        <w:widowControl/>
        <w:spacing w:before="10" w:after="30" w:line="150" w:lineRule="exact"/>
        <w:rPr>
          <w:rFonts w:cs="Calibri"/>
        </w:rPr>
      </w:pPr>
      <w:r>
        <w:rPr>
          <w:b/>
          <w:color w:val="0000FF"/>
        </w:rPr>
        <w:t xml:space="preserve">Zu BASS 11 </w:t>
      </w:r>
      <w:r>
        <w:rPr>
          <w:b/>
          <w:color w:val="0000FF"/>
        </w:rPr>
        <w:t>–</w:t>
      </w:r>
      <w:r>
        <w:rPr>
          <w:b/>
          <w:color w:val="0000FF"/>
        </w:rPr>
        <w:t xml:space="preserve"> 11 Nr. 1</w:t>
      </w:r>
    </w:p>
    <w:p w14:paraId="26EA9131" w14:textId="77777777" w:rsidR="001023B1" w:rsidRDefault="001023B1">
      <w:pPr>
        <w:pStyle w:val="V-Bass-dcber"/>
        <w:widowControl/>
      </w:pPr>
      <w:r>
        <w:rPr>
          <w:rFonts w:cs="Arial"/>
        </w:rPr>
        <w:t>Verordnung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der Verordnung</w:t>
      </w:r>
      <w:r>
        <w:rPr>
          <w:rFonts w:cs="Arial"/>
        </w:rPr>
        <w:br/>
        <w:t>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</w:t>
      </w:r>
    </w:p>
    <w:p w14:paraId="0FD0B9B4" w14:textId="77777777" w:rsidR="001023B1" w:rsidRDefault="001023B1">
      <w:pPr>
        <w:pStyle w:val="V-NormaltextZentriert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das Schuljahr 2006/2007</w:t>
      </w:r>
      <w:r>
        <w:rPr>
          <w:rFonts w:cs="Arial"/>
        </w:rPr>
        <w:br/>
        <w:t>Vom 18. Mai 2006</w:t>
      </w:r>
      <w:r>
        <w:rPr>
          <w:rFonts w:cs="Arial"/>
        </w:rPr>
        <w:br/>
        <w:t>(GV. NRW. S. 215)</w:t>
      </w:r>
    </w:p>
    <w:p w14:paraId="5570EB02" w14:textId="77777777" w:rsidR="001023B1" w:rsidRDefault="001023B1">
      <w:pPr>
        <w:pStyle w:val="V-Normaltext"/>
        <w:widowControl/>
        <w:rPr>
          <w:rFonts w:cs="Calibri"/>
        </w:rPr>
      </w:pPr>
      <w:r>
        <w:t xml:space="preserve">Aufgrund des </w:t>
      </w:r>
      <w:r>
        <w:t>§</w:t>
      </w:r>
      <w:r>
        <w:t xml:space="preserve"> 93 Abs. 2 Schulgesetz vom 15. Februar 2005 (GV. NRW. S. 102) wird im Einvernehmen mit dem Finanzministerium sowie mit Zustimmung der f</w:t>
      </w:r>
      <w:r>
        <w:t>ü</w:t>
      </w:r>
      <w:r>
        <w:t>r Schulen und f</w:t>
      </w:r>
      <w:r>
        <w:t>ü</w:t>
      </w:r>
      <w:r>
        <w:t>r Haushalt und Finanzen zust</w:t>
      </w:r>
      <w:r>
        <w:t>ä</w:t>
      </w:r>
      <w:r>
        <w:t>ndigen Landtagsaussch</w:t>
      </w:r>
      <w:r>
        <w:t>ü</w:t>
      </w:r>
      <w:r>
        <w:t>sse verordnet:</w:t>
      </w:r>
    </w:p>
    <w:p w14:paraId="67F4838A" w14:textId="77777777" w:rsidR="001023B1" w:rsidRDefault="001023B1">
      <w:pPr>
        <w:pStyle w:val="V-Zwischenfcberschrift01"/>
        <w:widowControl/>
        <w:rPr>
          <w:rFonts w:cs="Calibri"/>
        </w:rPr>
      </w:pPr>
      <w:r>
        <w:t>Artikel 1</w:t>
      </w:r>
    </w:p>
    <w:p w14:paraId="2A6740D7" w14:textId="77777777" w:rsidR="001023B1" w:rsidRDefault="001023B1">
      <w:pPr>
        <w:pStyle w:val="V-Normaltext"/>
        <w:widowControl/>
        <w:rPr>
          <w:rFonts w:cs="Calibri"/>
        </w:rPr>
      </w:pPr>
      <w:r>
        <w:t>Die Verordnung zur Ausf</w:t>
      </w:r>
      <w:r>
        <w:t>ü</w:t>
      </w:r>
      <w:r>
        <w:t xml:space="preserve">hrung des </w:t>
      </w:r>
      <w:r>
        <w:t>§</w:t>
      </w:r>
      <w:r>
        <w:t xml:space="preserve"> 93 Abs. 2 Schulgesetz (VO zu </w:t>
      </w:r>
      <w:r>
        <w:t>§</w:t>
      </w:r>
      <w:r>
        <w:t xml:space="preserve"> 93 Abs. 2 SchulG) vom 18. M</w:t>
      </w:r>
      <w:r>
        <w:t>ä</w:t>
      </w:r>
      <w:r>
        <w:t>rz 2005 (GV. NRW. S. 218) wird wie folgt ge</w:t>
      </w:r>
      <w:r>
        <w:t>ä</w:t>
      </w:r>
      <w:r>
        <w:t>ndert:</w:t>
      </w:r>
    </w:p>
    <w:p w14:paraId="562F4DAC" w14:textId="77777777" w:rsidR="001023B1" w:rsidRDefault="001023B1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 Abs. 1 wird wie folgt ge</w:t>
      </w:r>
      <w:r>
        <w:rPr>
          <w:rFonts w:cs="Arial"/>
        </w:rPr>
        <w:t>ä</w:t>
      </w:r>
      <w:r>
        <w:rPr>
          <w:rFonts w:cs="Arial"/>
        </w:rPr>
        <w:t xml:space="preserve">ndert: </w:t>
      </w:r>
    </w:p>
    <w:p w14:paraId="6FC3A9F4" w14:textId="77777777" w:rsidR="001023B1" w:rsidRDefault="001023B1">
      <w:pPr>
        <w:pStyle w:val="V-Normaltext"/>
        <w:widowControl/>
      </w:pPr>
    </w:p>
    <w:p w14:paraId="405BFA1D" w14:textId="77777777" w:rsidR="001023B1" w:rsidRDefault="001023B1">
      <w:pPr>
        <w:pStyle w:val="V-ListeHaupttext1"/>
        <w:keepNext/>
        <w:widowControl/>
        <w:ind w:left="454" w:hanging="454"/>
      </w:pPr>
      <w:r>
        <w:rPr>
          <w:rFonts w:cs="Calibri"/>
        </w:rPr>
        <w:t>a)</w:t>
      </w:r>
      <w:r>
        <w:rPr>
          <w:rFonts w:cs="Calibri"/>
        </w:rPr>
        <w:tab/>
        <w:t>in Satz 1 werden</w:t>
      </w:r>
    </w:p>
    <w:p w14:paraId="239709C5" w14:textId="77777777" w:rsidR="001023B1" w:rsidRDefault="001023B1">
      <w:pPr>
        <w:pStyle w:val="V-Normaltext"/>
        <w:widowControl/>
        <w:ind w:left="737" w:hanging="737"/>
      </w:pPr>
      <w:r>
        <w:rPr>
          <w:rFonts w:cs="Calibri"/>
        </w:rPr>
        <w:t>aa)</w:t>
      </w:r>
      <w:r>
        <w:rPr>
          <w:rFonts w:cs="Calibri"/>
        </w:rPr>
        <w:tab/>
        <w:t>hinter den W</w:t>
      </w:r>
      <w:r>
        <w:rPr>
          <w:rFonts w:cs="Calibri"/>
        </w:rPr>
        <w:t>ö</w:t>
      </w:r>
      <w:r>
        <w:rPr>
          <w:rFonts w:cs="Calibri"/>
        </w:rPr>
        <w:t xml:space="preserve">rtern </w:t>
      </w:r>
      <w:r>
        <w:rPr>
          <w:rFonts w:cs="Calibri"/>
        </w:rPr>
        <w:t>„</w:t>
      </w:r>
      <w:r>
        <w:rPr>
          <w:rFonts w:cs="Calibri"/>
        </w:rPr>
        <w:t>Klasse 1</w:t>
      </w:r>
      <w:r>
        <w:rPr>
          <w:rFonts w:cs="Calibri"/>
        </w:rPr>
        <w:t>“</w:t>
      </w:r>
      <w:r>
        <w:rPr>
          <w:rFonts w:cs="Calibri"/>
        </w:rPr>
        <w:t xml:space="preserve"> 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19 bis 20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20 bis 21</w:t>
      </w:r>
      <w:r>
        <w:rPr>
          <w:rFonts w:cs="Calibri"/>
        </w:rPr>
        <w:t>“</w:t>
      </w:r>
      <w:r>
        <w:rPr>
          <w:rFonts w:cs="Calibri"/>
        </w:rPr>
        <w:t xml:space="preserve"> ersetzt;</w:t>
      </w:r>
    </w:p>
    <w:p w14:paraId="745E9F3C" w14:textId="77777777" w:rsidR="001023B1" w:rsidRDefault="001023B1">
      <w:pPr>
        <w:pStyle w:val="V-Normaltext"/>
        <w:widowControl/>
        <w:ind w:left="737" w:hanging="737"/>
      </w:pPr>
      <w:r>
        <w:rPr>
          <w:rFonts w:cs="Calibri"/>
        </w:rPr>
        <w:t>bb)</w:t>
      </w:r>
      <w:r>
        <w:rPr>
          <w:rFonts w:cs="Calibri"/>
        </w:rPr>
        <w:tab/>
        <w:t>hinter den W</w:t>
      </w:r>
      <w:r>
        <w:rPr>
          <w:rFonts w:cs="Calibri"/>
        </w:rPr>
        <w:t>ö</w:t>
      </w:r>
      <w:r>
        <w:rPr>
          <w:rFonts w:cs="Calibri"/>
        </w:rPr>
        <w:t xml:space="preserve">rtern </w:t>
      </w:r>
      <w:r>
        <w:rPr>
          <w:rFonts w:cs="Calibri"/>
        </w:rPr>
        <w:t>„</w:t>
      </w:r>
      <w:r>
        <w:rPr>
          <w:rFonts w:cs="Calibri"/>
        </w:rPr>
        <w:t>Klasse 2</w:t>
      </w:r>
      <w:r>
        <w:rPr>
          <w:rFonts w:cs="Calibri"/>
        </w:rPr>
        <w:t>“</w:t>
      </w:r>
      <w:r>
        <w:rPr>
          <w:rFonts w:cs="Calibri"/>
        </w:rPr>
        <w:t xml:space="preserve"> 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21 bis 22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20 bis 21</w:t>
      </w:r>
      <w:r>
        <w:rPr>
          <w:rFonts w:cs="Calibri"/>
        </w:rPr>
        <w:t>“</w:t>
      </w:r>
      <w:r>
        <w:rPr>
          <w:rFonts w:cs="Calibri"/>
        </w:rPr>
        <w:t xml:space="preserve"> ersetzt;</w:t>
      </w:r>
    </w:p>
    <w:p w14:paraId="6D0FA460" w14:textId="77777777" w:rsidR="001023B1" w:rsidRDefault="001023B1">
      <w:pPr>
        <w:pStyle w:val="V-Normaltext"/>
        <w:widowControl/>
        <w:ind w:left="737" w:hanging="737"/>
      </w:pPr>
      <w:r>
        <w:rPr>
          <w:rFonts w:cs="Calibri"/>
        </w:rPr>
        <w:t>cc)</w:t>
      </w:r>
      <w:r>
        <w:rPr>
          <w:rFonts w:cs="Calibri"/>
        </w:rPr>
        <w:tab/>
        <w:t>hinter den W</w:t>
      </w:r>
      <w:r>
        <w:rPr>
          <w:rFonts w:cs="Calibri"/>
        </w:rPr>
        <w:t>ö</w:t>
      </w:r>
      <w:r>
        <w:rPr>
          <w:rFonts w:cs="Calibri"/>
        </w:rPr>
        <w:t xml:space="preserve">rtern </w:t>
      </w:r>
      <w:r>
        <w:rPr>
          <w:rFonts w:cs="Calibri"/>
        </w:rPr>
        <w:t>„</w:t>
      </w:r>
      <w:r>
        <w:rPr>
          <w:rFonts w:cs="Calibri"/>
        </w:rPr>
        <w:t>Klasse 3</w:t>
      </w:r>
      <w:r>
        <w:rPr>
          <w:rFonts w:cs="Calibri"/>
        </w:rPr>
        <w:t>“</w:t>
      </w:r>
      <w:r>
        <w:rPr>
          <w:rFonts w:cs="Calibri"/>
        </w:rPr>
        <w:t xml:space="preserve"> 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23 bis 24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25 bis 26</w:t>
      </w:r>
      <w:r>
        <w:rPr>
          <w:rFonts w:cs="Calibri"/>
        </w:rPr>
        <w:t>“</w:t>
      </w:r>
      <w:r>
        <w:rPr>
          <w:rFonts w:cs="Calibri"/>
        </w:rPr>
        <w:t xml:space="preserve"> ersetzt;</w:t>
      </w:r>
    </w:p>
    <w:p w14:paraId="0C21E027" w14:textId="77777777" w:rsidR="001023B1" w:rsidRDefault="001023B1">
      <w:pPr>
        <w:pStyle w:val="V-Normaltext"/>
        <w:widowControl/>
        <w:ind w:left="737" w:hanging="737"/>
      </w:pPr>
      <w:r>
        <w:rPr>
          <w:rFonts w:cs="Calibri"/>
        </w:rPr>
        <w:t>dd)</w:t>
      </w:r>
      <w:r>
        <w:rPr>
          <w:rFonts w:cs="Calibri"/>
        </w:rPr>
        <w:tab/>
        <w:t>hinter den W</w:t>
      </w:r>
      <w:r>
        <w:rPr>
          <w:rFonts w:cs="Calibri"/>
        </w:rPr>
        <w:t>ö</w:t>
      </w:r>
      <w:r>
        <w:rPr>
          <w:rFonts w:cs="Calibri"/>
        </w:rPr>
        <w:t xml:space="preserve">rtern </w:t>
      </w:r>
      <w:r>
        <w:rPr>
          <w:rFonts w:cs="Calibri"/>
        </w:rPr>
        <w:t>„</w:t>
      </w:r>
      <w:r>
        <w:rPr>
          <w:rFonts w:cs="Calibri"/>
        </w:rPr>
        <w:t>Klasse 4</w:t>
      </w:r>
      <w:r>
        <w:rPr>
          <w:rFonts w:cs="Calibri"/>
        </w:rPr>
        <w:t>“</w:t>
      </w:r>
      <w:r>
        <w:rPr>
          <w:rFonts w:cs="Calibri"/>
        </w:rPr>
        <w:t xml:space="preserve"> 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24 bis 25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26 bis 27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0AA0F397" w14:textId="77777777" w:rsidR="001023B1" w:rsidRDefault="001023B1">
      <w:pPr>
        <w:pStyle w:val="V-ListeHaupttext1"/>
        <w:keepNext/>
        <w:widowControl/>
        <w:ind w:left="454" w:hanging="454"/>
      </w:pPr>
      <w:r>
        <w:rPr>
          <w:rFonts w:cs="Calibri"/>
        </w:rPr>
        <w:t>b)</w:t>
      </w:r>
      <w:r>
        <w:rPr>
          <w:rFonts w:cs="Calibri"/>
        </w:rPr>
        <w:tab/>
        <w:t>Satz 2 wird gestrichen.</w:t>
      </w:r>
    </w:p>
    <w:p w14:paraId="5BAD9CE7" w14:textId="77777777" w:rsidR="001023B1" w:rsidRDefault="001023B1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2. </w:t>
      </w:r>
      <w:r>
        <w:tab/>
        <w:t xml:space="preserve">In </w:t>
      </w:r>
      <w:r>
        <w:t>§</w:t>
      </w:r>
      <w:r>
        <w:t xml:space="preserve"> 2 Abs. 5 werden die W</w:t>
      </w:r>
      <w:r>
        <w:t>ö</w:t>
      </w:r>
      <w:r>
        <w:t xml:space="preserve">rter </w:t>
      </w:r>
      <w:r>
        <w:t>„</w:t>
      </w:r>
      <w:r>
        <w:t>Vorklasse zum Berufsgrundschuljahr</w:t>
      </w:r>
      <w:r>
        <w:t>“</w:t>
      </w:r>
      <w:r>
        <w:t xml:space="preserve"> durch das Wort </w:t>
      </w:r>
      <w:r>
        <w:t>„</w:t>
      </w:r>
      <w:r>
        <w:t>Berufsorientierungsjahr</w:t>
      </w:r>
      <w:r>
        <w:t>“</w:t>
      </w:r>
      <w:r>
        <w:t xml:space="preserve"> ersetzt.</w:t>
      </w:r>
    </w:p>
    <w:p w14:paraId="2E693AD6" w14:textId="77777777" w:rsidR="001023B1" w:rsidRDefault="001023B1">
      <w:pPr>
        <w:pStyle w:val="V-Normaltext"/>
        <w:widowControl/>
        <w:rPr>
          <w:rFonts w:cs="Calibri"/>
        </w:rPr>
      </w:pPr>
    </w:p>
    <w:p w14:paraId="1602F352" w14:textId="77777777" w:rsidR="001023B1" w:rsidRDefault="001023B1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6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A3D4086" w14:textId="77777777" w:rsidR="001023B1" w:rsidRDefault="001023B1">
      <w:pPr>
        <w:pStyle w:val="V-Normaltext"/>
        <w:widowControl/>
      </w:pPr>
    </w:p>
    <w:p w14:paraId="6AE0FCD7" w14:textId="77777777" w:rsidR="001023B1" w:rsidRDefault="001023B1">
      <w:pPr>
        <w:pStyle w:val="V-ListeHaupttext1"/>
        <w:keepNext/>
        <w:widowControl/>
        <w:ind w:left="454" w:hanging="454"/>
      </w:pPr>
      <w:r>
        <w:rPr>
          <w:rFonts w:cs="Calibri"/>
        </w:rPr>
        <w:t>a)</w:t>
      </w:r>
      <w:r>
        <w:rPr>
          <w:rFonts w:cs="Calibri"/>
        </w:rPr>
        <w:tab/>
        <w:t>Absatz 1 Satz 2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5450ABBB" w14:textId="77777777" w:rsidR="001023B1" w:rsidRDefault="001023B1">
      <w:pPr>
        <w:pStyle w:val="V-ListeHaupttext1"/>
        <w:keepNext/>
        <w:widowControl/>
        <w:ind w:left="455"/>
      </w:pPr>
      <w:r>
        <w:rPr>
          <w:rFonts w:cs="Calibri"/>
        </w:rPr>
        <w:t>„</w:t>
      </w:r>
      <w:r>
        <w:rPr>
          <w:rFonts w:cs="Calibri"/>
        </w:rPr>
        <w:t>Davon abweichend kann die Schuleingangsphase auch jahrgangs</w:t>
      </w:r>
      <w:r>
        <w:rPr>
          <w:rFonts w:cs="Calibri"/>
        </w:rPr>
        <w:t>ü</w:t>
      </w:r>
      <w:r>
        <w:rPr>
          <w:rFonts w:cs="Calibri"/>
        </w:rPr>
        <w:t>bergreifend gebildet werden.</w:t>
      </w:r>
      <w:r>
        <w:rPr>
          <w:rFonts w:cs="Calibri"/>
        </w:rPr>
        <w:t>“</w:t>
      </w:r>
    </w:p>
    <w:p w14:paraId="35D906DE" w14:textId="77777777" w:rsidR="001023B1" w:rsidRDefault="001023B1">
      <w:pPr>
        <w:pStyle w:val="V-ListeHaupttext1"/>
        <w:keepNext/>
        <w:widowControl/>
        <w:ind w:left="454" w:hanging="454"/>
      </w:pPr>
      <w:r>
        <w:rPr>
          <w:rFonts w:cs="Calibri"/>
        </w:rPr>
        <w:t>b)</w:t>
      </w:r>
      <w:r>
        <w:rPr>
          <w:rFonts w:cs="Calibri"/>
        </w:rPr>
        <w:tab/>
        <w:t>In Absatz 8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Vorklasse zum Berufsgrundschuljahr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Berufsorientierungsjahr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61E935A2" w14:textId="77777777" w:rsidR="001023B1" w:rsidRDefault="001023B1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</w:r>
      <w:r>
        <w:t>§</w:t>
      </w:r>
      <w:r>
        <w:t xml:space="preserve"> 8 erh</w:t>
      </w:r>
      <w:r>
        <w:t>ä</w:t>
      </w:r>
      <w:r>
        <w:t>lt die Fassung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(VO zu </w:t>
      </w:r>
      <w:r>
        <w:t>§</w:t>
      </w:r>
      <w:r>
        <w:t xml:space="preserve"> 93 Abs. 2 SchulG) vom 18. M</w:t>
      </w:r>
      <w:r>
        <w:t>ä</w:t>
      </w:r>
      <w:r>
        <w:t>rz 2005 (GV. NRW. S. 218), mit der Ma</w:t>
      </w:r>
      <w:r>
        <w:t>ß</w:t>
      </w:r>
      <w:r>
        <w:t>gabe, dass</w:t>
      </w:r>
    </w:p>
    <w:p w14:paraId="4ABB7087" w14:textId="77777777" w:rsidR="001023B1" w:rsidRDefault="001023B1">
      <w:pPr>
        <w:pStyle w:val="V-Normaltext"/>
        <w:widowControl/>
        <w:rPr>
          <w:rFonts w:cs="Calibri"/>
        </w:rPr>
      </w:pPr>
    </w:p>
    <w:p w14:paraId="13D8BB5E" w14:textId="77777777" w:rsidR="001023B1" w:rsidRDefault="001023B1">
      <w:pPr>
        <w:pStyle w:val="V-ListeHaupttext1"/>
        <w:keepNext/>
        <w:widowControl/>
        <w:ind w:left="454" w:hanging="454"/>
        <w:rPr>
          <w:rFonts w:cs="Calibri"/>
        </w:rPr>
      </w:pPr>
      <w:r>
        <w:t>a)</w:t>
      </w:r>
      <w:r>
        <w:tab/>
        <w:t>Absatz 1 wie folgt ge</w:t>
      </w:r>
      <w:r>
        <w:t>ä</w:t>
      </w:r>
      <w:r>
        <w:t>ndert wird:</w:t>
      </w:r>
    </w:p>
    <w:p w14:paraId="7C98D432" w14:textId="77777777" w:rsidR="001023B1" w:rsidRDefault="001023B1">
      <w:pPr>
        <w:pStyle w:val="V-Normaltext"/>
        <w:widowControl/>
        <w:ind w:left="737" w:hanging="737"/>
        <w:rPr>
          <w:rFonts w:cs="Calibri"/>
        </w:rPr>
      </w:pPr>
      <w:r>
        <w:t>aa)</w:t>
      </w:r>
      <w:r>
        <w:tab/>
        <w:t xml:space="preserve">In Nummer 1 wird die Relation </w:t>
      </w:r>
      <w:r>
        <w:t>„</w:t>
      </w:r>
      <w:r>
        <w:t>25,3</w:t>
      </w:r>
      <w:r>
        <w:t>“</w:t>
      </w:r>
      <w:r>
        <w:t xml:space="preserve"> ersetzt durch die Relation </w:t>
      </w:r>
      <w:r>
        <w:t>„</w:t>
      </w:r>
      <w:r>
        <w:t>24,1</w:t>
      </w:r>
      <w:r>
        <w:t>“</w:t>
      </w:r>
      <w:r>
        <w:t>.</w:t>
      </w:r>
    </w:p>
    <w:p w14:paraId="0E117435" w14:textId="77777777" w:rsidR="001023B1" w:rsidRDefault="001023B1">
      <w:pPr>
        <w:pStyle w:val="V-Normaltext"/>
        <w:widowControl/>
        <w:ind w:left="737" w:hanging="737"/>
        <w:rPr>
          <w:rFonts w:cs="Calibri"/>
        </w:rPr>
      </w:pPr>
      <w:r>
        <w:t>bb)</w:t>
      </w:r>
      <w:r>
        <w:tab/>
        <w:t xml:space="preserve">In Nummer 2 wird die Relation </w:t>
      </w:r>
      <w:r>
        <w:t>„</w:t>
      </w:r>
      <w:r>
        <w:t>18,7</w:t>
      </w:r>
      <w:r>
        <w:t>“</w:t>
      </w:r>
      <w:r>
        <w:t xml:space="preserve"> ersetzt durch die Relation </w:t>
      </w:r>
      <w:r>
        <w:t>„</w:t>
      </w:r>
      <w:r>
        <w:t>18,5</w:t>
      </w:r>
      <w:r>
        <w:t>“</w:t>
      </w:r>
      <w:r>
        <w:t>.</w:t>
      </w:r>
    </w:p>
    <w:p w14:paraId="4EA3DA6A" w14:textId="77777777" w:rsidR="001023B1" w:rsidRDefault="001023B1">
      <w:pPr>
        <w:pStyle w:val="V-Normaltext"/>
        <w:widowControl/>
        <w:ind w:left="737" w:hanging="737"/>
        <w:rPr>
          <w:rFonts w:cs="Calibri"/>
        </w:rPr>
      </w:pPr>
      <w:r>
        <w:t>cc)</w:t>
      </w:r>
      <w:r>
        <w:tab/>
        <w:t xml:space="preserve">In Nummer 3 wird die Relation </w:t>
      </w:r>
      <w:r>
        <w:t>„</w:t>
      </w:r>
      <w:r>
        <w:t>21,9</w:t>
      </w:r>
      <w:r>
        <w:t>“</w:t>
      </w:r>
      <w:r>
        <w:t xml:space="preserve"> ersetzt durch die Relation </w:t>
      </w:r>
      <w:r>
        <w:t>„</w:t>
      </w:r>
      <w:r>
        <w:t>21,8</w:t>
      </w:r>
      <w:r>
        <w:t>“</w:t>
      </w:r>
      <w:r>
        <w:t>.</w:t>
      </w:r>
    </w:p>
    <w:p w14:paraId="7EFEE115" w14:textId="77777777" w:rsidR="001023B1" w:rsidRDefault="001023B1">
      <w:pPr>
        <w:pStyle w:val="V-Normaltext"/>
        <w:widowControl/>
        <w:ind w:left="737" w:hanging="737"/>
        <w:rPr>
          <w:rFonts w:cs="Calibri"/>
        </w:rPr>
      </w:pPr>
      <w:r>
        <w:t>dd)</w:t>
      </w:r>
      <w:r>
        <w:tab/>
        <w:t xml:space="preserve">In Nummer 4 Buchstabe a) wird die Relation </w:t>
      </w:r>
      <w:r>
        <w:t>„</w:t>
      </w:r>
      <w:r>
        <w:t>21,6</w:t>
      </w:r>
      <w:r>
        <w:t>“</w:t>
      </w:r>
      <w:r>
        <w:t xml:space="preserve"> ersetzt durch die Relation </w:t>
      </w:r>
      <w:r>
        <w:t>„</w:t>
      </w:r>
      <w:r>
        <w:t>21,4</w:t>
      </w:r>
      <w:r>
        <w:t>“</w:t>
      </w:r>
      <w:r>
        <w:t>.</w:t>
      </w:r>
    </w:p>
    <w:p w14:paraId="130DD4E6" w14:textId="77777777" w:rsidR="001023B1" w:rsidRDefault="001023B1">
      <w:pPr>
        <w:pStyle w:val="V-Normaltext"/>
        <w:widowControl/>
        <w:ind w:left="737" w:hanging="737"/>
        <w:rPr>
          <w:rFonts w:cs="Calibri"/>
        </w:rPr>
      </w:pPr>
      <w:r>
        <w:t>ee)</w:t>
      </w:r>
      <w:r>
        <w:tab/>
        <w:t xml:space="preserve">In Nummer 5 Buchstabe a) wird die Relation </w:t>
      </w:r>
      <w:r>
        <w:t>„</w:t>
      </w:r>
      <w:r>
        <w:t>19,9</w:t>
      </w:r>
      <w:r>
        <w:t>“</w:t>
      </w:r>
      <w:r>
        <w:t xml:space="preserve"> ersetzt durch die Relation </w:t>
      </w:r>
      <w:r>
        <w:t>„</w:t>
      </w:r>
      <w:r>
        <w:t>19,8</w:t>
      </w:r>
      <w:r>
        <w:t>“</w:t>
      </w:r>
      <w:r>
        <w:t>.</w:t>
      </w:r>
    </w:p>
    <w:p w14:paraId="14AD2F2F" w14:textId="77777777" w:rsidR="001023B1" w:rsidRDefault="001023B1">
      <w:pPr>
        <w:pStyle w:val="V-Normaltext"/>
        <w:widowControl/>
        <w:ind w:left="737" w:hanging="737"/>
        <w:rPr>
          <w:rFonts w:cs="Calibri"/>
        </w:rPr>
      </w:pPr>
      <w:r>
        <w:t>ff)</w:t>
      </w:r>
      <w:r>
        <w:tab/>
        <w:t>In Nummer 6</w:t>
      </w:r>
    </w:p>
    <w:p w14:paraId="52F7D752" w14:textId="77777777" w:rsidR="001023B1" w:rsidRDefault="001023B1">
      <w:pPr>
        <w:pStyle w:val="V-ListeHaupttext2"/>
        <w:keepNext/>
        <w:widowControl/>
        <w:ind w:left="1134" w:hanging="1134"/>
      </w:pPr>
      <w:r>
        <w:rPr>
          <w:rFonts w:cs="Arial"/>
        </w:rPr>
        <w:t>aaa)</w:t>
      </w:r>
      <w:r>
        <w:rPr>
          <w:rFonts w:cs="Arial"/>
        </w:rPr>
        <w:tab/>
        <w:t xml:space="preserve">wird die Relation </w:t>
      </w:r>
      <w:r>
        <w:rPr>
          <w:rFonts w:cs="Arial"/>
        </w:rPr>
        <w:t>„</w:t>
      </w:r>
      <w:r>
        <w:rPr>
          <w:rFonts w:cs="Arial"/>
        </w:rPr>
        <w:t>41,7</w:t>
      </w:r>
      <w:r>
        <w:rPr>
          <w:rFonts w:cs="Arial"/>
        </w:rPr>
        <w:t>“</w:t>
      </w:r>
      <w:r>
        <w:rPr>
          <w:rFonts w:cs="Arial"/>
        </w:rPr>
        <w:t xml:space="preserve"> jeweils durch die Relation </w:t>
      </w:r>
      <w:r>
        <w:rPr>
          <w:rFonts w:cs="Arial"/>
        </w:rPr>
        <w:t>„</w:t>
      </w:r>
      <w:r>
        <w:rPr>
          <w:rFonts w:cs="Arial"/>
        </w:rPr>
        <w:t>41,6</w:t>
      </w:r>
      <w:r>
        <w:rPr>
          <w:rFonts w:cs="Arial"/>
        </w:rPr>
        <w:t>“</w:t>
      </w:r>
      <w:r>
        <w:rPr>
          <w:rFonts w:cs="Arial"/>
        </w:rPr>
        <w:t xml:space="preserve"> ersetzt,</w:t>
      </w:r>
    </w:p>
    <w:p w14:paraId="090C35F1" w14:textId="77777777" w:rsidR="001023B1" w:rsidRDefault="001023B1">
      <w:pPr>
        <w:pStyle w:val="V-ListeHaupttext2"/>
        <w:keepNext/>
        <w:widowControl/>
        <w:ind w:left="1134" w:hanging="1134"/>
      </w:pPr>
      <w:r>
        <w:rPr>
          <w:rFonts w:cs="Arial"/>
        </w:rPr>
        <w:t>bbb)</w:t>
      </w:r>
      <w:r>
        <w:rPr>
          <w:rFonts w:cs="Arial"/>
        </w:rPr>
        <w:tab/>
        <w:t xml:space="preserve">wird die Bezeichnung </w:t>
      </w:r>
      <w:r>
        <w:rPr>
          <w:rFonts w:cs="Arial"/>
        </w:rPr>
        <w:t>„</w:t>
      </w:r>
      <w:r>
        <w:rPr>
          <w:rFonts w:cs="Arial"/>
        </w:rPr>
        <w:t>Vorklasse zum Berufsgrundschuljahr</w:t>
      </w:r>
      <w:r>
        <w:rPr>
          <w:rFonts w:cs="Arial"/>
        </w:rPr>
        <w:t>“</w:t>
      </w:r>
      <w:r>
        <w:rPr>
          <w:rFonts w:cs="Arial"/>
        </w:rPr>
        <w:t xml:space="preserve"> durch die Bezeichnung </w:t>
      </w:r>
      <w:r>
        <w:rPr>
          <w:rFonts w:cs="Arial"/>
        </w:rPr>
        <w:t>„</w:t>
      </w:r>
      <w:r>
        <w:rPr>
          <w:rFonts w:cs="Arial"/>
        </w:rPr>
        <w:t>Berufsorientierungsjahr</w:t>
      </w:r>
      <w:r>
        <w:rPr>
          <w:rFonts w:cs="Arial"/>
        </w:rPr>
        <w:t>“</w:t>
      </w:r>
      <w:r>
        <w:rPr>
          <w:rFonts w:cs="Arial"/>
        </w:rPr>
        <w:t xml:space="preserve"> ersetzt,</w:t>
      </w:r>
    </w:p>
    <w:p w14:paraId="347E072A" w14:textId="77777777" w:rsidR="001023B1" w:rsidRDefault="001023B1">
      <w:pPr>
        <w:pStyle w:val="V-ListeHaupttext2"/>
        <w:keepNext/>
        <w:widowControl/>
        <w:ind w:left="1134" w:hanging="1134"/>
      </w:pPr>
      <w:r>
        <w:rPr>
          <w:rFonts w:cs="Arial"/>
        </w:rPr>
        <w:t>ccc)</w:t>
      </w:r>
      <w:r>
        <w:rPr>
          <w:rFonts w:cs="Arial"/>
        </w:rPr>
        <w:tab/>
        <w:t>werden in Buchstabe d) nach den W</w:t>
      </w:r>
      <w:r>
        <w:rPr>
          <w:rFonts w:cs="Arial"/>
        </w:rPr>
        <w:t>ö</w:t>
      </w:r>
      <w:r>
        <w:rPr>
          <w:rFonts w:cs="Arial"/>
        </w:rPr>
        <w:t xml:space="preserve">rtern </w:t>
      </w:r>
      <w:r>
        <w:rPr>
          <w:rFonts w:cs="Arial"/>
        </w:rPr>
        <w:t>„</w:t>
      </w:r>
      <w:r>
        <w:rPr>
          <w:rFonts w:cs="Arial"/>
        </w:rPr>
        <w:t>Teilzeit    38,4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Dreij</w:t>
      </w:r>
      <w:r>
        <w:rPr>
          <w:rFonts w:cs="Arial"/>
        </w:rPr>
        <w:t>ä</w:t>
      </w:r>
      <w:r>
        <w:rPr>
          <w:rFonts w:cs="Arial"/>
        </w:rPr>
        <w:t>hrige Fachschule     26,4</w:t>
      </w:r>
      <w:r>
        <w:rPr>
          <w:rFonts w:cs="Arial"/>
        </w:rPr>
        <w:t>“</w:t>
      </w:r>
      <w:r>
        <w:rPr>
          <w:rFonts w:cs="Arial"/>
        </w:rPr>
        <w:t xml:space="preserve"> angef</w:t>
      </w:r>
      <w:r>
        <w:rPr>
          <w:rFonts w:cs="Arial"/>
        </w:rPr>
        <w:t>ü</w:t>
      </w:r>
      <w:r>
        <w:rPr>
          <w:rFonts w:cs="Arial"/>
        </w:rPr>
        <w:t>gt,</w:t>
      </w:r>
    </w:p>
    <w:p w14:paraId="61E59AF7" w14:textId="77777777" w:rsidR="001023B1" w:rsidRDefault="001023B1">
      <w:pPr>
        <w:pStyle w:val="V-ListeHaupttext2"/>
        <w:keepNext/>
        <w:widowControl/>
        <w:ind w:left="1134" w:hanging="1134"/>
      </w:pPr>
      <w:r>
        <w:rPr>
          <w:rFonts w:cs="Arial"/>
        </w:rPr>
        <w:t>ddd)</w:t>
      </w:r>
      <w:r>
        <w:rPr>
          <w:rFonts w:cs="Arial"/>
        </w:rPr>
        <w:tab/>
        <w:t>wird nach Buchstabe d) folgender Buchstabe e) angef</w:t>
      </w:r>
      <w:r>
        <w:rPr>
          <w:rFonts w:cs="Arial"/>
        </w:rPr>
        <w:t>ü</w:t>
      </w:r>
      <w:r>
        <w:rPr>
          <w:rFonts w:cs="Arial"/>
        </w:rPr>
        <w:t xml:space="preserve">gt: </w:t>
      </w:r>
      <w:r>
        <w:rPr>
          <w:rFonts w:cs="Arial"/>
        </w:rPr>
        <w:br/>
      </w:r>
      <w:r>
        <w:rPr>
          <w:rFonts w:cs="Arial"/>
        </w:rPr>
        <w:t>„</w:t>
      </w:r>
      <w:r>
        <w:rPr>
          <w:rFonts w:cs="Arial"/>
        </w:rPr>
        <w:t>Bei halbj</w:t>
      </w:r>
      <w:r>
        <w:rPr>
          <w:rFonts w:cs="Arial"/>
        </w:rPr>
        <w:t>ä</w:t>
      </w:r>
      <w:r>
        <w:rPr>
          <w:rFonts w:cs="Arial"/>
        </w:rPr>
        <w:t>hrig endenden Bildungsg</w:t>
      </w:r>
      <w:r>
        <w:rPr>
          <w:rFonts w:cs="Arial"/>
        </w:rPr>
        <w:t>ä</w:t>
      </w:r>
      <w:r>
        <w:rPr>
          <w:rFonts w:cs="Arial"/>
        </w:rPr>
        <w:t>ngen verdoppelt sich die entsprechende Relation f</w:t>
      </w:r>
      <w:r>
        <w:rPr>
          <w:rFonts w:cs="Arial"/>
        </w:rPr>
        <w:t>ü</w:t>
      </w:r>
      <w:r>
        <w:rPr>
          <w:rFonts w:cs="Arial"/>
        </w:rPr>
        <w:t>r das letzte Schuljahr.</w:t>
      </w:r>
      <w:r>
        <w:rPr>
          <w:rFonts w:cs="Arial"/>
        </w:rPr>
        <w:t>“</w:t>
      </w:r>
      <w:r>
        <w:rPr>
          <w:rFonts w:cs="Arial"/>
        </w:rPr>
        <w:t xml:space="preserve"> </w:t>
      </w:r>
    </w:p>
    <w:p w14:paraId="4076E539" w14:textId="77777777" w:rsidR="001023B1" w:rsidRDefault="001023B1">
      <w:pPr>
        <w:pStyle w:val="V-Normaltext"/>
        <w:widowControl/>
        <w:ind w:left="737" w:hanging="737"/>
        <w:rPr>
          <w:rFonts w:cs="Calibri"/>
        </w:rPr>
      </w:pPr>
      <w:r>
        <w:t>gg)</w:t>
      </w:r>
      <w:r>
        <w:tab/>
        <w:t xml:space="preserve">In Nummer 7 werden die Relation </w:t>
      </w:r>
      <w:r>
        <w:t>„</w:t>
      </w:r>
      <w:r>
        <w:t>11,0</w:t>
      </w:r>
      <w:r>
        <w:t>“</w:t>
      </w:r>
      <w:r>
        <w:t xml:space="preserve"> durch die Relation </w:t>
      </w:r>
      <w:r>
        <w:t>„</w:t>
      </w:r>
      <w:r>
        <w:t>10,9</w:t>
      </w:r>
      <w:r>
        <w:t>“</w:t>
      </w:r>
      <w:r>
        <w:t xml:space="preserve">, jeweils die Relation </w:t>
      </w:r>
      <w:r>
        <w:t>„</w:t>
      </w:r>
      <w:r>
        <w:t>8,2</w:t>
      </w:r>
      <w:r>
        <w:t>“</w:t>
      </w:r>
      <w:r>
        <w:t xml:space="preserve"> durch die Relation </w:t>
      </w:r>
      <w:r>
        <w:t>„</w:t>
      </w:r>
      <w:r>
        <w:t>8,1</w:t>
      </w:r>
      <w:r>
        <w:t>“</w:t>
      </w:r>
      <w:r>
        <w:t xml:space="preserve"> und die Relation </w:t>
      </w:r>
      <w:r>
        <w:t>„</w:t>
      </w:r>
      <w:r>
        <w:t>9,1</w:t>
      </w:r>
      <w:r>
        <w:t>“</w:t>
      </w:r>
      <w:r>
        <w:t xml:space="preserve"> durch die Relation </w:t>
      </w:r>
      <w:r>
        <w:t>„</w:t>
      </w:r>
      <w:r>
        <w:t>8,7</w:t>
      </w:r>
      <w:r>
        <w:t>“</w:t>
      </w:r>
      <w:r>
        <w:t xml:space="preserve"> ersetzt.</w:t>
      </w:r>
    </w:p>
    <w:p w14:paraId="2C44A056" w14:textId="77777777" w:rsidR="001023B1" w:rsidRDefault="001023B1">
      <w:pPr>
        <w:pStyle w:val="V-ListeHaupttext1"/>
        <w:keepNext/>
        <w:widowControl/>
        <w:ind w:left="454" w:hanging="454"/>
        <w:rPr>
          <w:rFonts w:cs="Calibri"/>
        </w:rPr>
      </w:pPr>
      <w:r>
        <w:t>b)</w:t>
      </w:r>
      <w:r>
        <w:tab/>
        <w:t>in Absatz 2 die W</w:t>
      </w:r>
      <w:r>
        <w:t>ö</w:t>
      </w:r>
      <w:r>
        <w:t xml:space="preserve">rter </w:t>
      </w:r>
      <w:r>
        <w:t>„</w:t>
      </w:r>
      <w:r>
        <w:t>Ministerium f</w:t>
      </w:r>
      <w:r>
        <w:t>ü</w:t>
      </w:r>
      <w:r>
        <w:t>r Schule, Jugend und Kinder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Ministerium f</w:t>
      </w:r>
      <w:r>
        <w:t>ü</w:t>
      </w:r>
      <w:r>
        <w:t>r Schule und Weiterbildung</w:t>
      </w:r>
      <w:r>
        <w:t>“</w:t>
      </w:r>
      <w:r>
        <w:t xml:space="preserve"> ersetzt werden.</w:t>
      </w:r>
    </w:p>
    <w:p w14:paraId="5FC7DAE8" w14:textId="77777777" w:rsidR="001023B1" w:rsidRDefault="001023B1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9 erh</w:t>
      </w:r>
      <w:r>
        <w:rPr>
          <w:rFonts w:cs="Arial"/>
        </w:rPr>
        <w:t>ä</w:t>
      </w:r>
      <w:r>
        <w:rPr>
          <w:rFonts w:cs="Arial"/>
        </w:rPr>
        <w:t>lt die Fassung der Verordnung 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 (VO zu </w:t>
      </w:r>
      <w:r>
        <w:rPr>
          <w:rFonts w:cs="Arial"/>
        </w:rPr>
        <w:t>§</w:t>
      </w:r>
      <w:r>
        <w:rPr>
          <w:rFonts w:cs="Arial"/>
        </w:rPr>
        <w:t xml:space="preserve"> 93 Abs. 2 SchulG) vom 18. M</w:t>
      </w:r>
      <w:r>
        <w:rPr>
          <w:rFonts w:cs="Arial"/>
        </w:rPr>
        <w:t>ä</w:t>
      </w:r>
      <w:r>
        <w:rPr>
          <w:rFonts w:cs="Arial"/>
        </w:rPr>
        <w:t>rz 2005 (GV. NRW. S. 218), mit der Ma</w:t>
      </w:r>
      <w:r>
        <w:rPr>
          <w:rFonts w:cs="Arial"/>
        </w:rPr>
        <w:t>ß</w:t>
      </w:r>
      <w:r>
        <w:rPr>
          <w:rFonts w:cs="Arial"/>
        </w:rPr>
        <w:t>gabe, dass</w:t>
      </w:r>
    </w:p>
    <w:p w14:paraId="1125E40E" w14:textId="77777777" w:rsidR="001023B1" w:rsidRDefault="001023B1">
      <w:pPr>
        <w:pStyle w:val="V-Normaltext"/>
        <w:widowControl/>
      </w:pPr>
    </w:p>
    <w:p w14:paraId="75AAA488" w14:textId="77777777" w:rsidR="001023B1" w:rsidRDefault="001023B1">
      <w:pPr>
        <w:pStyle w:val="V-ListeHaupttext1"/>
        <w:keepNext/>
        <w:widowControl/>
        <w:ind w:left="454" w:hanging="454"/>
      </w:pPr>
      <w:r>
        <w:rPr>
          <w:rFonts w:cs="Calibri"/>
        </w:rPr>
        <w:t>a)</w:t>
      </w:r>
      <w:r>
        <w:rPr>
          <w:rFonts w:cs="Calibri"/>
        </w:rPr>
        <w:tab/>
        <w:t>in Absatz 1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Ministerium f</w:t>
      </w:r>
      <w:r>
        <w:rPr>
          <w:rFonts w:cs="Calibri"/>
        </w:rPr>
        <w:t>ü</w:t>
      </w:r>
      <w:r>
        <w:rPr>
          <w:rFonts w:cs="Calibri"/>
        </w:rPr>
        <w:t>r Schule, Jugend und Kinder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Ministerium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t>“</w:t>
      </w:r>
      <w:r>
        <w:rPr>
          <w:rFonts w:cs="Calibri"/>
        </w:rPr>
        <w:t xml:space="preserve"> ersetzt werden;</w:t>
      </w:r>
    </w:p>
    <w:p w14:paraId="2E76DF22" w14:textId="77777777" w:rsidR="001023B1" w:rsidRDefault="001023B1">
      <w:pPr>
        <w:pStyle w:val="V-ListeHaupttext1"/>
        <w:keepNext/>
        <w:widowControl/>
        <w:ind w:left="454" w:hanging="454"/>
      </w:pPr>
      <w:r>
        <w:rPr>
          <w:rFonts w:cs="Calibri"/>
        </w:rPr>
        <w:t>b)</w:t>
      </w:r>
      <w:r>
        <w:rPr>
          <w:rFonts w:cs="Calibri"/>
        </w:rPr>
        <w:tab/>
        <w:t>in Absatz 2</w:t>
      </w:r>
    </w:p>
    <w:p w14:paraId="215ADA38" w14:textId="77777777" w:rsidR="001023B1" w:rsidRDefault="001023B1">
      <w:pPr>
        <w:pStyle w:val="V-Normaltext"/>
        <w:widowControl/>
        <w:ind w:left="737" w:hanging="737"/>
      </w:pPr>
      <w:r>
        <w:rPr>
          <w:rFonts w:cs="Calibri"/>
        </w:rPr>
        <w:t>aa)</w:t>
      </w:r>
      <w:r>
        <w:rPr>
          <w:rFonts w:cs="Calibri"/>
        </w:rPr>
        <w:tab/>
        <w:t>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Ministerium f</w:t>
      </w:r>
      <w:r>
        <w:rPr>
          <w:rFonts w:cs="Calibri"/>
        </w:rPr>
        <w:t>ü</w:t>
      </w:r>
      <w:r>
        <w:rPr>
          <w:rFonts w:cs="Calibri"/>
        </w:rPr>
        <w:t>r Schule, Jugend und Kinder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Ministerium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t>“</w:t>
      </w:r>
      <w:r>
        <w:rPr>
          <w:rFonts w:cs="Calibri"/>
        </w:rPr>
        <w:t xml:space="preserve"> ersetzt werden;</w:t>
      </w:r>
    </w:p>
    <w:p w14:paraId="35725908" w14:textId="77777777" w:rsidR="001023B1" w:rsidRDefault="001023B1">
      <w:pPr>
        <w:pStyle w:val="V-Normaltext"/>
        <w:widowControl/>
        <w:ind w:left="737" w:hanging="737"/>
      </w:pPr>
      <w:r>
        <w:rPr>
          <w:rFonts w:cs="Calibri"/>
        </w:rPr>
        <w:t>bb)</w:t>
      </w:r>
      <w:r>
        <w:rPr>
          <w:rFonts w:cs="Calibri"/>
        </w:rPr>
        <w:tab/>
        <w:t>in Nr. 4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gemeinsamen Unterricht behinderter und nicht behinderter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Gemeinsamen Unterricht und f</w:t>
      </w:r>
      <w:r>
        <w:rPr>
          <w:rFonts w:cs="Calibri"/>
        </w:rPr>
        <w:t>ü</w:t>
      </w:r>
      <w:r>
        <w:rPr>
          <w:rFonts w:cs="Calibri"/>
        </w:rPr>
        <w:t>r Integrative Lerngruppen</w:t>
      </w:r>
      <w:r>
        <w:rPr>
          <w:rFonts w:cs="Calibri"/>
        </w:rPr>
        <w:t>“</w:t>
      </w:r>
      <w:r>
        <w:rPr>
          <w:rFonts w:cs="Calibri"/>
        </w:rPr>
        <w:t xml:space="preserve"> ersetzt werden;</w:t>
      </w:r>
    </w:p>
    <w:p w14:paraId="7ECE54B4" w14:textId="77777777" w:rsidR="001023B1" w:rsidRDefault="001023B1">
      <w:pPr>
        <w:pStyle w:val="V-Normaltext"/>
        <w:widowControl/>
        <w:ind w:left="737" w:hanging="737"/>
      </w:pPr>
      <w:r>
        <w:rPr>
          <w:rFonts w:cs="Calibri"/>
        </w:rPr>
        <w:t>cc)</w:t>
      </w:r>
      <w:r>
        <w:rPr>
          <w:rFonts w:cs="Calibri"/>
        </w:rPr>
        <w:tab/>
        <w:t>Nr. 5 gestrichen wird;</w:t>
      </w:r>
    </w:p>
    <w:p w14:paraId="4C948490" w14:textId="77777777" w:rsidR="001023B1" w:rsidRDefault="001023B1">
      <w:pPr>
        <w:pStyle w:val="V-Normaltext"/>
        <w:widowControl/>
        <w:ind w:left="737" w:hanging="737"/>
        <w:rPr>
          <w:rFonts w:cs="Calibri"/>
        </w:rPr>
      </w:pPr>
      <w:r>
        <w:rPr>
          <w:rFonts w:cs="Calibri"/>
        </w:rPr>
        <w:t>dd)</w:t>
      </w:r>
      <w:r>
        <w:rPr>
          <w:rFonts w:cs="Calibri"/>
        </w:rPr>
        <w:tab/>
      </w:r>
      <w:r>
        <w:t>die bisherige Nr. 6 neue Nr. 5 wird und folgende Fassung erh</w:t>
      </w:r>
      <w:r>
        <w:t>ä</w:t>
      </w:r>
      <w:r>
        <w:t>lt:</w:t>
      </w:r>
      <w:r>
        <w:br/>
      </w:r>
      <w:r>
        <w:t>„</w:t>
      </w:r>
      <w:r>
        <w:t>5. f</w:t>
      </w:r>
      <w:r>
        <w:t>ü</w:t>
      </w:r>
      <w:r>
        <w:t>r Integrationshilfen, muttersprachlichen Unterricht und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mit schwierigen Ausgangslagen,</w:t>
      </w:r>
      <w:r>
        <w:t>“</w:t>
      </w:r>
      <w:r>
        <w:t>;</w:t>
      </w:r>
    </w:p>
    <w:p w14:paraId="78AE55DC" w14:textId="77777777" w:rsidR="001023B1" w:rsidRDefault="001023B1">
      <w:pPr>
        <w:pStyle w:val="V-Normaltext"/>
        <w:widowControl/>
        <w:ind w:left="737" w:hanging="737"/>
        <w:rPr>
          <w:rFonts w:cs="Calibri"/>
        </w:rPr>
      </w:pPr>
      <w:r>
        <w:t>ee)</w:t>
      </w:r>
      <w:r>
        <w:tab/>
        <w:t>folgende Nr. 6 angef</w:t>
      </w:r>
      <w:r>
        <w:t>ü</w:t>
      </w:r>
      <w:r>
        <w:t>gt wird:</w:t>
      </w:r>
    </w:p>
    <w:p w14:paraId="5320D90C" w14:textId="77777777" w:rsidR="001023B1" w:rsidRDefault="001023B1">
      <w:pPr>
        <w:pStyle w:val="V-Normaltext"/>
        <w:widowControl/>
        <w:ind w:left="738"/>
        <w:rPr>
          <w:rFonts w:cs="Calibri"/>
        </w:rPr>
      </w:pPr>
      <w:r>
        <w:t>„</w:t>
      </w:r>
      <w:r>
        <w:t>6. f</w:t>
      </w:r>
      <w:r>
        <w:t>ü</w:t>
      </w:r>
      <w:r>
        <w:t>r die Ganztagsf</w:t>
      </w:r>
      <w:r>
        <w:t>ö</w:t>
      </w:r>
      <w:r>
        <w:t>rderung in Ganztagshauptschulen und  Ganztagsf</w:t>
      </w:r>
      <w:r>
        <w:t>ö</w:t>
      </w:r>
      <w:r>
        <w:t>rderschulen in der Sekundarstufe I in H</w:t>
      </w:r>
      <w:r>
        <w:t>ö</w:t>
      </w:r>
      <w:r>
        <w:t>he von insgesamt 30 vom Hundert der Grundstellenzahl.</w:t>
      </w:r>
      <w:r>
        <w:t>“</w:t>
      </w:r>
    </w:p>
    <w:p w14:paraId="2E339294" w14:textId="77777777" w:rsidR="001023B1" w:rsidRDefault="001023B1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10 erh</w:t>
      </w:r>
      <w:r>
        <w:rPr>
          <w:rFonts w:cs="Arial"/>
        </w:rPr>
        <w:t>ä</w:t>
      </w:r>
      <w:r>
        <w:rPr>
          <w:rFonts w:cs="Arial"/>
        </w:rPr>
        <w:t>lt die Fassung der Verordnung 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 (VO zu </w:t>
      </w:r>
      <w:r>
        <w:rPr>
          <w:rFonts w:cs="Arial"/>
        </w:rPr>
        <w:t>§</w:t>
      </w:r>
      <w:r>
        <w:rPr>
          <w:rFonts w:cs="Arial"/>
        </w:rPr>
        <w:t xml:space="preserve"> 93 Abs. 2 SchulG) vom 18. M</w:t>
      </w:r>
      <w:r>
        <w:rPr>
          <w:rFonts w:cs="Arial"/>
        </w:rPr>
        <w:t>ä</w:t>
      </w:r>
      <w:r>
        <w:rPr>
          <w:rFonts w:cs="Arial"/>
        </w:rPr>
        <w:t>rz 2005 (GV. NRW. S. 218), mit der Ma</w:t>
      </w:r>
      <w:r>
        <w:rPr>
          <w:rFonts w:cs="Arial"/>
        </w:rPr>
        <w:t>ß</w:t>
      </w:r>
      <w:r>
        <w:rPr>
          <w:rFonts w:cs="Arial"/>
        </w:rPr>
        <w:t>gabe, dass</w:t>
      </w:r>
    </w:p>
    <w:p w14:paraId="0B8AFCDA" w14:textId="77777777" w:rsidR="001023B1" w:rsidRDefault="001023B1">
      <w:pPr>
        <w:pStyle w:val="V-Normaltext"/>
        <w:widowControl/>
      </w:pPr>
    </w:p>
    <w:p w14:paraId="6E12FCCD" w14:textId="77777777" w:rsidR="001023B1" w:rsidRDefault="001023B1">
      <w:pPr>
        <w:pStyle w:val="V-ListeHaupttext1"/>
        <w:keepNext/>
        <w:widowControl/>
        <w:ind w:left="454" w:hanging="454"/>
      </w:pPr>
      <w:r>
        <w:rPr>
          <w:rFonts w:cs="Calibri"/>
        </w:rPr>
        <w:t>a)</w:t>
      </w:r>
      <w:r>
        <w:rPr>
          <w:rFonts w:cs="Calibri"/>
        </w:rPr>
        <w:tab/>
        <w:t>in Absatz 1 Nr. 1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einen Vertretungspool Grundschule und einen Vertretungspool Sekundarstufe I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eine Vertretungsreserve Grundschule</w:t>
      </w:r>
      <w:r>
        <w:rPr>
          <w:rFonts w:cs="Calibri"/>
        </w:rPr>
        <w:t>“</w:t>
      </w:r>
      <w:r>
        <w:rPr>
          <w:rFonts w:cs="Calibri"/>
        </w:rPr>
        <w:t xml:space="preserve"> ersetzt werden;</w:t>
      </w:r>
    </w:p>
    <w:p w14:paraId="69793ADB" w14:textId="77777777" w:rsidR="001023B1" w:rsidRDefault="001023B1">
      <w:pPr>
        <w:pStyle w:val="V-ListeHaupttext1"/>
        <w:keepNext/>
        <w:widowControl/>
        <w:ind w:left="454" w:hanging="454"/>
      </w:pPr>
      <w:r>
        <w:rPr>
          <w:rFonts w:cs="Calibri"/>
        </w:rPr>
        <w:t>b)</w:t>
      </w:r>
      <w:r>
        <w:rPr>
          <w:rFonts w:cs="Calibri"/>
        </w:rPr>
        <w:tab/>
        <w:t>in Absatz 2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Lehrerfortbildung und Lehrerweiterbildung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Fortbildung und Qualifikation, Medienberatung und Datenschutz</w:t>
      </w:r>
      <w:r>
        <w:rPr>
          <w:rFonts w:cs="Calibri"/>
        </w:rPr>
        <w:t>“</w:t>
      </w:r>
      <w:r>
        <w:rPr>
          <w:rFonts w:cs="Calibri"/>
        </w:rPr>
        <w:t xml:space="preserve"> ersetzt und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sowie in kommunalen Bildstellen und Medienzentren</w:t>
      </w:r>
      <w:r>
        <w:rPr>
          <w:rFonts w:cs="Calibri"/>
        </w:rPr>
        <w:t>“</w:t>
      </w:r>
      <w:r>
        <w:rPr>
          <w:rFonts w:cs="Calibri"/>
        </w:rPr>
        <w:t xml:space="preserve"> gestrichen werden;</w:t>
      </w:r>
    </w:p>
    <w:p w14:paraId="6AD3E375" w14:textId="77777777" w:rsidR="001023B1" w:rsidRDefault="001023B1">
      <w:pPr>
        <w:pStyle w:val="V-ListeHaupttext1"/>
        <w:keepNext/>
        <w:widowControl/>
        <w:ind w:left="454" w:hanging="454"/>
      </w:pPr>
      <w:r>
        <w:rPr>
          <w:rFonts w:cs="Calibri"/>
        </w:rPr>
        <w:t>c)</w:t>
      </w:r>
      <w:r>
        <w:rPr>
          <w:rFonts w:cs="Calibri"/>
        </w:rPr>
        <w:tab/>
        <w:t>in allen Abs</w:t>
      </w:r>
      <w:r>
        <w:rPr>
          <w:rFonts w:cs="Calibri"/>
        </w:rPr>
        <w:t>ä</w:t>
      </w:r>
      <w:r>
        <w:rPr>
          <w:rFonts w:cs="Calibri"/>
        </w:rPr>
        <w:t>tzen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Ministerium f</w:t>
      </w:r>
      <w:r>
        <w:rPr>
          <w:rFonts w:cs="Calibri"/>
        </w:rPr>
        <w:t>ü</w:t>
      </w:r>
      <w:r>
        <w:rPr>
          <w:rFonts w:cs="Calibri"/>
        </w:rPr>
        <w:t>r Schule, Jugend und Kinder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Ministerium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t>“</w:t>
      </w:r>
      <w:r>
        <w:rPr>
          <w:rFonts w:cs="Calibri"/>
        </w:rPr>
        <w:t xml:space="preserve"> ersetzt werden.</w:t>
      </w:r>
    </w:p>
    <w:p w14:paraId="5DCA0207" w14:textId="77777777" w:rsidR="001023B1" w:rsidRDefault="001023B1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  <w:t xml:space="preserve">In </w:t>
      </w:r>
      <w:r>
        <w:t>§</w:t>
      </w:r>
      <w:r>
        <w:t xml:space="preserve"> 1 Abs. 2, </w:t>
      </w:r>
      <w:r>
        <w:t>§</w:t>
      </w:r>
      <w:r>
        <w:t xml:space="preserve"> 2 Abs. 6, </w:t>
      </w:r>
      <w:r>
        <w:t>§</w:t>
      </w:r>
      <w:r>
        <w:t xml:space="preserve"> 7 Abs. 3 und </w:t>
      </w:r>
      <w:r>
        <w:t>§</w:t>
      </w:r>
      <w:r>
        <w:t xml:space="preserve"> 12 Abs. 1 werden die W</w:t>
      </w:r>
      <w:r>
        <w:t>ö</w:t>
      </w:r>
      <w:r>
        <w:t xml:space="preserve">rter </w:t>
      </w:r>
      <w:r>
        <w:t>„</w:t>
      </w:r>
      <w:r>
        <w:t>Ministerium f</w:t>
      </w:r>
      <w:r>
        <w:t>ü</w:t>
      </w:r>
      <w:r>
        <w:t xml:space="preserve">r Schule, Jugend und Kinder 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Ministerium f</w:t>
      </w:r>
      <w:r>
        <w:t>ü</w:t>
      </w:r>
      <w:r>
        <w:t>r Schule und Weiterbildung</w:t>
      </w:r>
      <w:r>
        <w:t>“</w:t>
      </w:r>
      <w:r>
        <w:t xml:space="preserve"> ersetzt.</w:t>
      </w:r>
    </w:p>
    <w:p w14:paraId="29BCB091" w14:textId="77777777" w:rsidR="001023B1" w:rsidRDefault="001023B1">
      <w:pPr>
        <w:pStyle w:val="V-Normaltext"/>
        <w:widowControl/>
        <w:rPr>
          <w:rFonts w:cs="Calibri"/>
        </w:rPr>
      </w:pPr>
    </w:p>
    <w:p w14:paraId="46CE8557" w14:textId="77777777" w:rsidR="001023B1" w:rsidRDefault="001023B1">
      <w:pPr>
        <w:pStyle w:val="V-ListeNormal1"/>
        <w:keepNext/>
        <w:widowControl/>
        <w:ind w:left="227" w:hanging="227"/>
      </w:pPr>
      <w:r>
        <w:rPr>
          <w:rFonts w:cs="Arial"/>
        </w:rPr>
        <w:t>8.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13 Abs. 2 Satz 2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7BDE2C33" w14:textId="77777777" w:rsidR="001023B1" w:rsidRDefault="001023B1">
      <w:pPr>
        <w:pStyle w:val="V-Normaltext"/>
        <w:widowControl/>
      </w:pPr>
    </w:p>
    <w:p w14:paraId="15529951" w14:textId="77777777" w:rsidR="001023B1" w:rsidRDefault="001023B1">
      <w:pPr>
        <w:pStyle w:val="V-ListeNormal1"/>
        <w:keepNext/>
        <w:widowControl/>
        <w:rPr>
          <w:rFonts w:cs="Arial"/>
        </w:rPr>
      </w:pPr>
      <w:r>
        <w:t>„</w:t>
      </w:r>
      <w:r>
        <w:t xml:space="preserve">Abweichend von Satz 1 treten die </w:t>
      </w:r>
      <w:r>
        <w:t>§§</w:t>
      </w:r>
      <w:r>
        <w:t xml:space="preserve"> 8 bis 10 am 31. Juli 2007 au</w:t>
      </w:r>
      <w:r>
        <w:t>ß</w:t>
      </w:r>
      <w:r>
        <w:t>er Kraft.</w:t>
      </w:r>
      <w:r>
        <w:t>“</w:t>
      </w:r>
    </w:p>
    <w:p w14:paraId="1CD06469" w14:textId="77777777" w:rsidR="001023B1" w:rsidRDefault="001023B1">
      <w:pPr>
        <w:pStyle w:val="V-Normaltext"/>
        <w:widowControl/>
        <w:rPr>
          <w:rFonts w:cs="Calibri"/>
        </w:rPr>
      </w:pPr>
    </w:p>
    <w:p w14:paraId="01A8DB87" w14:textId="77777777" w:rsidR="001023B1" w:rsidRDefault="001023B1">
      <w:pPr>
        <w:pStyle w:val="V-Zwischenfcberschrift01"/>
        <w:widowControl/>
        <w:rPr>
          <w:rFonts w:cs="Calibri"/>
        </w:rPr>
      </w:pPr>
      <w:r>
        <w:t>Artikel 2</w:t>
      </w:r>
    </w:p>
    <w:p w14:paraId="45FA732E" w14:textId="77777777" w:rsidR="001023B1" w:rsidRDefault="001023B1">
      <w:pPr>
        <w:pStyle w:val="V-Normaltext"/>
        <w:widowControl/>
        <w:rPr>
          <w:rFonts w:cs="Calibri"/>
        </w:rPr>
      </w:pPr>
      <w:r>
        <w:t>Diese Verordnung tritt am 1. August 2006 in Kraft.</w:t>
      </w:r>
    </w:p>
    <w:p w14:paraId="34217AD6" w14:textId="77777777" w:rsidR="001023B1" w:rsidRDefault="001023B1">
      <w:pPr>
        <w:pStyle w:val="V-Normaltext"/>
        <w:widowControl/>
      </w:pPr>
    </w:p>
    <w:p w14:paraId="037241DB" w14:textId="77777777" w:rsidR="001023B1" w:rsidRDefault="001023B1">
      <w:pPr>
        <w:pStyle w:val="V-Normaltext"/>
        <w:widowControl/>
        <w:jc w:val="right"/>
      </w:pPr>
      <w:r>
        <w:rPr>
          <w:rFonts w:cs="Calibri"/>
        </w:rPr>
        <w:t>ABl NRW. 6/06 S. 204</w:t>
      </w:r>
    </w:p>
    <w:p w14:paraId="5155276E" w14:textId="77777777" w:rsidR="001023B1" w:rsidRDefault="001023B1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4DB63F" w14:textId="77777777" w:rsidR="001023B1" w:rsidRDefault="001023B1">
      <w:r>
        <w:separator/>
      </w:r>
    </w:p>
  </w:endnote>
  <w:endnote w:type="continuationSeparator" w:id="0">
    <w:p w14:paraId="2F914566" w14:textId="77777777" w:rsidR="001023B1" w:rsidRDefault="00102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2242D" w14:textId="77777777" w:rsidR="001023B1" w:rsidRDefault="001023B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5629004" w14:textId="77777777" w:rsidR="001023B1" w:rsidRDefault="001023B1">
    <w:pPr>
      <w:widowControl/>
      <w:spacing w:before="10" w:after="10" w:line="180" w:lineRule="exact"/>
    </w:pPr>
  </w:p>
  <w:p w14:paraId="513BAFBC" w14:textId="77777777" w:rsidR="001023B1" w:rsidRDefault="001023B1">
    <w:pPr>
      <w:widowControl/>
      <w:spacing w:before="10" w:after="10" w:line="180" w:lineRule="exact"/>
      <w:rPr>
        <w:rFonts w:cs="Calibri"/>
      </w:rPr>
    </w:pPr>
  </w:p>
  <w:p w14:paraId="79D1A7AB" w14:textId="77777777" w:rsidR="001023B1" w:rsidRDefault="001023B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51B312" w14:textId="77777777" w:rsidR="001023B1" w:rsidRDefault="001023B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263499D" w14:textId="77777777" w:rsidR="001023B1" w:rsidRDefault="001023B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E3E8B"/>
    <w:rsid w:val="001023B1"/>
    <w:rsid w:val="001D4CE3"/>
    <w:rsid w:val="006E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57EBA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737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2024-09-10T18:51:00Z</dcterms:created>
  <dcterms:modified xsi:type="dcterms:W3CDTF">2024-09-10T18:51:00Z</dcterms:modified>
</cp:coreProperties>
</file>