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CA5D4E" w14:textId="77777777" w:rsidR="00B774D9" w:rsidRDefault="00B774D9">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60" w:lineRule="exact"/>
        <w:jc w:val="both"/>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74247C1E"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296A7558" w14:textId="77777777" w:rsidR="00B774D9" w:rsidRDefault="00B774D9">
            <w:pPr>
              <w:pStyle w:val="V-Normaltext"/>
              <w:widowControl/>
              <w:spacing w:before="10" w:after="50" w:line="180" w:lineRule="exact"/>
            </w:pPr>
            <w:r>
              <w:rPr>
                <w:rFonts w:cs="Calibri"/>
                <w:i/>
                <w:sz w:val="18"/>
              </w:rPr>
              <w:t>Im Folgenden werden die Regelungen zur Durchf</w:t>
            </w:r>
            <w:r>
              <w:rPr>
                <w:rFonts w:cs="Calibri"/>
                <w:i/>
                <w:sz w:val="18"/>
              </w:rPr>
              <w:t>ü</w:t>
            </w:r>
            <w:r>
              <w:rPr>
                <w:rFonts w:cs="Calibri"/>
                <w:i/>
                <w:sz w:val="18"/>
              </w:rPr>
              <w:t>hrung der zentralen Pr</w:t>
            </w:r>
            <w:r>
              <w:rPr>
                <w:rFonts w:cs="Calibri"/>
                <w:i/>
                <w:sz w:val="18"/>
              </w:rPr>
              <w:t>ü</w:t>
            </w:r>
            <w:r>
              <w:rPr>
                <w:rFonts w:cs="Calibri"/>
                <w:i/>
                <w:sz w:val="18"/>
              </w:rPr>
              <w:t>fungen am Ende der Klasse 10 im Schuljahr 2006/07 gem</w:t>
            </w:r>
            <w:r>
              <w:rPr>
                <w:rFonts w:cs="Calibri"/>
                <w:i/>
                <w:sz w:val="18"/>
              </w:rPr>
              <w:t>äß</w:t>
            </w:r>
            <w:r>
              <w:rPr>
                <w:rFonts w:cs="Calibri"/>
                <w:i/>
                <w:sz w:val="18"/>
              </w:rPr>
              <w:t xml:space="preserve"> APO-S I vom 29. 4. 2005, Erlass vom 20. 7. 2005 und Schulmail vom 21. 11. 2005 zusammengef</w:t>
            </w:r>
            <w:r>
              <w:rPr>
                <w:rFonts w:cs="Calibri"/>
                <w:i/>
                <w:sz w:val="18"/>
              </w:rPr>
              <w:t>ü</w:t>
            </w:r>
            <w:r>
              <w:rPr>
                <w:rFonts w:cs="Calibri"/>
                <w:i/>
                <w:sz w:val="18"/>
              </w:rPr>
              <w:t>hrt. Sie werden erg</w:t>
            </w:r>
            <w:r>
              <w:rPr>
                <w:rFonts w:cs="Calibri"/>
                <w:i/>
                <w:sz w:val="18"/>
              </w:rPr>
              <w:t>ä</w:t>
            </w:r>
            <w:r>
              <w:rPr>
                <w:rFonts w:cs="Calibri"/>
                <w:i/>
                <w:sz w:val="18"/>
              </w:rPr>
              <w:t xml:space="preserve">nzt durch Detailregelungen und </w:t>
            </w:r>
            <w:r>
              <w:rPr>
                <w:rFonts w:cs="Calibri"/>
                <w:i/>
                <w:sz w:val="18"/>
              </w:rPr>
              <w:t>Ä</w:t>
            </w:r>
            <w:r>
              <w:rPr>
                <w:rFonts w:cs="Calibri"/>
                <w:i/>
                <w:sz w:val="18"/>
              </w:rPr>
              <w:t>nderungen, die sich aus Anregungen und Empfehlungen aus Schulen sowie von Lehrer- und Elternverb</w:t>
            </w:r>
            <w:r>
              <w:rPr>
                <w:rFonts w:cs="Calibri"/>
                <w:i/>
                <w:sz w:val="18"/>
              </w:rPr>
              <w:t>ä</w:t>
            </w:r>
            <w:r>
              <w:rPr>
                <w:rFonts w:cs="Calibri"/>
                <w:i/>
                <w:sz w:val="18"/>
              </w:rPr>
              <w:t xml:space="preserve">nden ergeben haben. Diese </w:t>
            </w:r>
            <w:r>
              <w:rPr>
                <w:rFonts w:cs="Calibri"/>
                <w:i/>
                <w:sz w:val="18"/>
              </w:rPr>
              <w:t>Ä</w:t>
            </w:r>
            <w:r>
              <w:rPr>
                <w:rFonts w:cs="Calibri"/>
                <w:i/>
                <w:sz w:val="18"/>
              </w:rPr>
              <w:t xml:space="preserve">nderungen wurden in den den Schulen vor den Osterferien </w:t>
            </w:r>
            <w:r>
              <w:rPr>
                <w:rFonts w:cs="Calibri"/>
                <w:i/>
                <w:sz w:val="18"/>
              </w:rPr>
              <w:t>ü</w:t>
            </w:r>
            <w:r>
              <w:rPr>
                <w:rFonts w:cs="Calibri"/>
                <w:i/>
                <w:sz w:val="18"/>
              </w:rPr>
              <w:t>bersandten Flyern zur Beratung von Eltern und Sch</w:t>
            </w:r>
            <w:r>
              <w:rPr>
                <w:rFonts w:cs="Calibri"/>
                <w:i/>
                <w:sz w:val="18"/>
              </w:rPr>
              <w:t>ü</w:t>
            </w:r>
            <w:r>
              <w:rPr>
                <w:rFonts w:cs="Calibri"/>
                <w:i/>
                <w:sz w:val="18"/>
              </w:rPr>
              <w:t>lern schon aufgenommen. Sie sind im folgenden Text kursiv gesetzt.</w:t>
            </w:r>
          </w:p>
        </w:tc>
      </w:tr>
    </w:tbl>
    <w:p w14:paraId="36BA9238" w14:textId="77777777" w:rsidR="00B774D9" w:rsidRDefault="00B774D9">
      <w:pPr>
        <w:widowControl/>
        <w:spacing w:before="10" w:after="30" w:line="150" w:lineRule="exact"/>
        <w:ind w:left="681" w:hanging="681"/>
      </w:pPr>
      <w:r>
        <w:rPr>
          <w:rFonts w:ascii="Arial" w:hAnsi="Arial" w:cs="Calibri"/>
          <w:b/>
          <w:color w:val="0000FF"/>
          <w:sz w:val="15"/>
        </w:rPr>
        <w:t xml:space="preserve">Zu BASS 12 </w:t>
      </w:r>
      <w:r>
        <w:rPr>
          <w:rFonts w:ascii="Arial" w:hAnsi="Arial" w:cs="Calibri"/>
          <w:b/>
          <w:color w:val="0000FF"/>
          <w:sz w:val="15"/>
        </w:rPr>
        <w:t>–</w:t>
      </w:r>
      <w:r>
        <w:rPr>
          <w:rFonts w:ascii="Arial" w:hAnsi="Arial" w:cs="Calibri"/>
          <w:b/>
          <w:color w:val="0000FF"/>
          <w:sz w:val="15"/>
        </w:rPr>
        <w:t xml:space="preserve"> 32</w:t>
      </w:r>
    </w:p>
    <w:p w14:paraId="2E8849FC" w14:textId="77777777" w:rsidR="00B774D9" w:rsidRDefault="00B774D9">
      <w:pPr>
        <w:pStyle w:val="V-Bass-dcber"/>
        <w:widowControl/>
        <w:spacing w:before="10" w:after="10"/>
        <w:rPr>
          <w:rFonts w:cs="Arial"/>
        </w:rPr>
      </w:pPr>
      <w:r>
        <w:t>Durchf</w:t>
      </w:r>
      <w:r>
        <w:t>ü</w:t>
      </w:r>
      <w:r>
        <w:t>hrung</w:t>
      </w:r>
      <w:r>
        <w:br/>
        <w:t>der zentralen Pr</w:t>
      </w:r>
      <w:r>
        <w:t>ü</w:t>
      </w:r>
      <w:r>
        <w:t>fungen am Ende der Klasse 10</w:t>
      </w:r>
      <w:r>
        <w:br/>
        <w:t>im Schuljahr 2006/2007</w:t>
      </w:r>
    </w:p>
    <w:p w14:paraId="3D8B01A5" w14:textId="77777777" w:rsidR="00B774D9" w:rsidRDefault="00B774D9">
      <w:pPr>
        <w:pStyle w:val="V-NormaltextZentriert"/>
        <w:widowControl/>
        <w:rPr>
          <w:rFonts w:cs="Arial"/>
        </w:rPr>
      </w:pPr>
      <w:r>
        <w:t>RdErl. d. Ministeriums f</w:t>
      </w:r>
      <w:r>
        <w:t>ü</w:t>
      </w:r>
      <w:r>
        <w:t>r Schule und Weiterbildung</w:t>
      </w:r>
      <w:r>
        <w:br/>
        <w:t xml:space="preserve">v. 21. 4. 2006 </w:t>
      </w:r>
      <w:r>
        <w:t>–</w:t>
      </w:r>
      <w:r>
        <w:t xml:space="preserve"> 54-6.01-04-38343</w:t>
      </w:r>
    </w:p>
    <w:p w14:paraId="18CADA28" w14:textId="77777777" w:rsidR="00B774D9" w:rsidRDefault="00B774D9">
      <w:pPr>
        <w:pStyle w:val="V-Zwischenfcberschrift01"/>
        <w:widowControl/>
      </w:pPr>
      <w:r>
        <w:rPr>
          <w:rFonts w:cs="Calibri"/>
        </w:rPr>
        <w:t>1. Allgemeines</w:t>
      </w:r>
    </w:p>
    <w:p w14:paraId="391FE163" w14:textId="77777777" w:rsidR="00B774D9" w:rsidRDefault="00B774D9">
      <w:pPr>
        <w:pStyle w:val="V-Normaltext"/>
        <w:widowControl/>
      </w:pPr>
      <w:r>
        <w:rPr>
          <w:rFonts w:cs="Calibri"/>
        </w:rPr>
        <w:t>Sch</w:t>
      </w:r>
      <w:r>
        <w:rPr>
          <w:rFonts w:cs="Calibri"/>
        </w:rPr>
        <w:t>ü</w:t>
      </w:r>
      <w:r>
        <w:rPr>
          <w:rFonts w:cs="Calibri"/>
        </w:rPr>
        <w:t>lerinnen und Sch</w:t>
      </w:r>
      <w:r>
        <w:rPr>
          <w:rFonts w:cs="Calibri"/>
        </w:rPr>
        <w:t>ü</w:t>
      </w:r>
      <w:r>
        <w:rPr>
          <w:rFonts w:cs="Calibri"/>
        </w:rPr>
        <w:t xml:space="preserve">ler der Klassen 10 der </w:t>
      </w:r>
      <w:r>
        <w:rPr>
          <w:rFonts w:cs="Calibri"/>
        </w:rPr>
        <w:t>ö</w:t>
      </w:r>
      <w:r>
        <w:rPr>
          <w:rFonts w:cs="Calibri"/>
        </w:rPr>
        <w:t>ffentlichen und der als Ersatzschulen genehmigten Hauptschulen, Realschulen, Gymnasien und Gesamtschulen nehmen im Schuljahr 2006/2007 an den zentralen Pr</w:t>
      </w:r>
      <w:r>
        <w:rPr>
          <w:rFonts w:cs="Calibri"/>
        </w:rPr>
        <w:t>ü</w:t>
      </w:r>
      <w:r>
        <w:rPr>
          <w:rFonts w:cs="Calibri"/>
        </w:rPr>
        <w:t>fungsverfahren zum Erwerb des Hauptschulabschlusses nach Klasse 10 und des mittleren Schulabschlusses (Fachoberschulreife) teil. Teil dieses Verfahrens sind schriftliche Pr</w:t>
      </w:r>
      <w:r>
        <w:rPr>
          <w:rFonts w:cs="Calibri"/>
        </w:rPr>
        <w:t>ü</w:t>
      </w:r>
      <w:r>
        <w:rPr>
          <w:rFonts w:cs="Calibri"/>
        </w:rPr>
        <w:t>fungen in den F</w:t>
      </w:r>
      <w:r>
        <w:rPr>
          <w:rFonts w:cs="Calibri"/>
        </w:rPr>
        <w:t>ä</w:t>
      </w:r>
      <w:r>
        <w:rPr>
          <w:rFonts w:cs="Calibri"/>
        </w:rPr>
        <w:t>chern Deutsch, Mathematik und Englisch oder in der ab Klasse 5 unterrichteten Fremdsprache.</w:t>
      </w:r>
    </w:p>
    <w:p w14:paraId="171656ED" w14:textId="77777777" w:rsidR="00B774D9" w:rsidRDefault="00B774D9">
      <w:pPr>
        <w:pStyle w:val="V-Zwischenfcberschrift01"/>
        <w:widowControl/>
      </w:pPr>
      <w:r>
        <w:rPr>
          <w:rFonts w:cs="Calibri"/>
        </w:rPr>
        <w:t>2. Termine</w:t>
      </w:r>
    </w:p>
    <w:p w14:paraId="4F119245" w14:textId="77777777" w:rsidR="00B774D9" w:rsidRDefault="00B774D9">
      <w:pPr>
        <w:pStyle w:val="V-Normaltext"/>
        <w:widowControl/>
      </w:pPr>
      <w:r>
        <w:rPr>
          <w:rFonts w:cs="Calibri"/>
        </w:rPr>
        <w:t>Die Zeitr</w:t>
      </w:r>
      <w:r>
        <w:rPr>
          <w:rFonts w:cs="Calibri"/>
        </w:rPr>
        <w:t>ä</w:t>
      </w:r>
      <w:r>
        <w:rPr>
          <w:rFonts w:cs="Calibri"/>
        </w:rPr>
        <w:t>ume f</w:t>
      </w:r>
      <w:r>
        <w:rPr>
          <w:rFonts w:cs="Calibri"/>
        </w:rPr>
        <w:t>ü</w:t>
      </w:r>
      <w:r>
        <w:rPr>
          <w:rFonts w:cs="Calibri"/>
        </w:rPr>
        <w:t>r die zentralen Pr</w:t>
      </w:r>
      <w:r>
        <w:rPr>
          <w:rFonts w:cs="Calibri"/>
        </w:rPr>
        <w:t>ü</w:t>
      </w:r>
      <w:r>
        <w:rPr>
          <w:rFonts w:cs="Calibri"/>
        </w:rPr>
        <w:t xml:space="preserve">fungen sind mit Erlass vom 20. 7. 2005 (BASS 12 - 65 Nr.8) bekannt gegeben worden. </w:t>
      </w:r>
    </w:p>
    <w:p w14:paraId="7025488A" w14:textId="77777777" w:rsidR="00B774D9" w:rsidRDefault="00B774D9">
      <w:pPr>
        <w:pStyle w:val="V-Normaltext"/>
        <w:widowControl/>
      </w:pPr>
      <w:r>
        <w:rPr>
          <w:rFonts w:cs="Calibri"/>
        </w:rPr>
        <w:t>Die Pr</w:t>
      </w:r>
      <w:r>
        <w:rPr>
          <w:rFonts w:cs="Calibri"/>
        </w:rPr>
        <w:t>ü</w:t>
      </w:r>
      <w:r>
        <w:rPr>
          <w:rFonts w:cs="Calibri"/>
        </w:rPr>
        <w:t>fungstage werden im Einzelnen wie folgt festgesetzt:</w:t>
      </w:r>
    </w:p>
    <w:p w14:paraId="615CD06A" w14:textId="77777777" w:rsidR="00B774D9" w:rsidRDefault="00B774D9">
      <w:pPr>
        <w:pStyle w:val="V-Normaltext"/>
        <w:widowControl/>
      </w:pPr>
      <w:r>
        <w:rPr>
          <w:rFonts w:cs="Calibri"/>
        </w:rPr>
        <w:t>Schriftliche Pr</w:t>
      </w:r>
      <w:r>
        <w:rPr>
          <w:rFonts w:cs="Calibri"/>
        </w:rPr>
        <w:t>ü</w:t>
      </w:r>
      <w:r>
        <w:rPr>
          <w:rFonts w:cs="Calibri"/>
        </w:rPr>
        <w:t>fungen</w:t>
      </w:r>
    </w:p>
    <w:p w14:paraId="40B45D22" w14:textId="77777777" w:rsidR="00B774D9" w:rsidRDefault="00B774D9">
      <w:pPr>
        <w:pStyle w:val="V-ListeHaupttext3"/>
        <w:keepNext/>
        <w:widowControl/>
        <w:ind w:left="1928" w:hanging="1928"/>
        <w:rPr>
          <w:rFonts w:cs="Calibri"/>
        </w:rPr>
      </w:pPr>
      <w:r>
        <w:rPr>
          <w:rFonts w:cs="Calibri"/>
        </w:rPr>
        <w:t>Deutsch</w:t>
      </w:r>
      <w:r>
        <w:rPr>
          <w:b/>
        </w:rPr>
        <w:tab/>
        <w:t>Freitag, 27. April 2007</w:t>
      </w:r>
    </w:p>
    <w:p w14:paraId="6265A708" w14:textId="77777777" w:rsidR="00B774D9" w:rsidRDefault="00B774D9">
      <w:pPr>
        <w:pStyle w:val="V-ListeHaupttext3"/>
        <w:keepNext/>
        <w:widowControl/>
        <w:ind w:left="1928" w:hanging="1928"/>
        <w:rPr>
          <w:rFonts w:cs="Calibri"/>
        </w:rPr>
      </w:pPr>
      <w:r>
        <w:rPr>
          <w:b/>
        </w:rPr>
        <w:t>Mathematik</w:t>
      </w:r>
      <w:r>
        <w:rPr>
          <w:b/>
        </w:rPr>
        <w:tab/>
        <w:t>Mittwoch, 2. Mai 2007</w:t>
      </w:r>
    </w:p>
    <w:p w14:paraId="70C5DB42" w14:textId="77777777" w:rsidR="00B774D9" w:rsidRDefault="00B774D9">
      <w:pPr>
        <w:pStyle w:val="V-ListeHaupttext3"/>
        <w:keepNext/>
        <w:widowControl/>
        <w:ind w:left="1928" w:hanging="1928"/>
        <w:rPr>
          <w:rFonts w:cs="Calibri"/>
        </w:rPr>
      </w:pPr>
      <w:r>
        <w:rPr>
          <w:b/>
        </w:rPr>
        <w:t>Fremdsprache</w:t>
      </w:r>
      <w:r>
        <w:rPr>
          <w:b/>
        </w:rPr>
        <w:tab/>
        <w:t>Freitag, 4. Mai 2007</w:t>
      </w:r>
    </w:p>
    <w:p w14:paraId="71796EC1" w14:textId="77777777" w:rsidR="00B774D9" w:rsidRDefault="00B774D9">
      <w:pPr>
        <w:pStyle w:val="V-Normaltext"/>
        <w:widowControl/>
        <w:rPr>
          <w:rFonts w:cs="Calibri"/>
        </w:rPr>
      </w:pPr>
      <w:r>
        <w:t>Nachschreibtermine f</w:t>
      </w:r>
      <w:r>
        <w:t>ü</w:t>
      </w:r>
      <w:r>
        <w:t>r schriftliche Pr</w:t>
      </w:r>
      <w:r>
        <w:t>ü</w:t>
      </w:r>
      <w:r>
        <w:t>fungen:</w:t>
      </w:r>
    </w:p>
    <w:p w14:paraId="5A9AE503" w14:textId="77777777" w:rsidR="00B774D9" w:rsidRDefault="00B774D9">
      <w:pPr>
        <w:pStyle w:val="V-ListeHaupttext3"/>
        <w:keepNext/>
        <w:widowControl/>
        <w:ind w:left="1928" w:hanging="1928"/>
      </w:pPr>
      <w:r>
        <w:t>Deutsch</w:t>
      </w:r>
      <w:r>
        <w:rPr>
          <w:rFonts w:cs="Calibri"/>
          <w:b/>
        </w:rPr>
        <w:tab/>
        <w:t>Mittwoch, 9. Mai 2007</w:t>
      </w:r>
    </w:p>
    <w:p w14:paraId="03508A85" w14:textId="77777777" w:rsidR="00B774D9" w:rsidRDefault="00B774D9">
      <w:pPr>
        <w:pStyle w:val="V-ListeHaupttext3"/>
        <w:keepNext/>
        <w:widowControl/>
        <w:ind w:left="1928" w:hanging="1928"/>
      </w:pPr>
      <w:r>
        <w:rPr>
          <w:rFonts w:cs="Calibri"/>
          <w:b/>
        </w:rPr>
        <w:t>Mathematik</w:t>
      </w:r>
      <w:r>
        <w:rPr>
          <w:rFonts w:cs="Calibri"/>
          <w:b/>
        </w:rPr>
        <w:tab/>
        <w:t>Freitag, 11. Mai 2007</w:t>
      </w:r>
    </w:p>
    <w:p w14:paraId="43DECF68" w14:textId="77777777" w:rsidR="00B774D9" w:rsidRDefault="00B774D9">
      <w:pPr>
        <w:pStyle w:val="V-ListeHaupttext3"/>
        <w:keepNext/>
        <w:widowControl/>
        <w:ind w:left="1928" w:hanging="1928"/>
      </w:pPr>
      <w:r>
        <w:rPr>
          <w:rFonts w:cs="Calibri"/>
          <w:b/>
        </w:rPr>
        <w:t>Fremdsprache</w:t>
      </w:r>
      <w:r>
        <w:rPr>
          <w:rFonts w:cs="Calibri"/>
          <w:b/>
        </w:rPr>
        <w:tab/>
        <w:t>Montag, 14. Mai 2007</w:t>
      </w:r>
    </w:p>
    <w:p w14:paraId="55C7A060" w14:textId="77777777" w:rsidR="00B774D9" w:rsidRDefault="00B774D9">
      <w:pPr>
        <w:pStyle w:val="V-Normaltext"/>
        <w:widowControl/>
      </w:pPr>
      <w:r>
        <w:rPr>
          <w:rFonts w:cs="Calibri"/>
          <w:i/>
        </w:rPr>
        <w:t>Abweichend vom Runderlass vom 20. 7. 2005 werden die m</w:t>
      </w:r>
      <w:r>
        <w:rPr>
          <w:rFonts w:cs="Calibri"/>
          <w:i/>
        </w:rPr>
        <w:t>ü</w:t>
      </w:r>
      <w:r>
        <w:rPr>
          <w:rFonts w:cs="Calibri"/>
          <w:i/>
        </w:rPr>
        <w:t>ndlichen Pr</w:t>
      </w:r>
      <w:r>
        <w:rPr>
          <w:rFonts w:cs="Calibri"/>
          <w:i/>
        </w:rPr>
        <w:t>ü</w:t>
      </w:r>
      <w:r>
        <w:rPr>
          <w:rFonts w:cs="Calibri"/>
          <w:i/>
        </w:rPr>
        <w:t>fungen wie folgt festgesetzt:</w:t>
      </w:r>
    </w:p>
    <w:p w14:paraId="66605A50" w14:textId="77777777" w:rsidR="00B774D9" w:rsidRDefault="00B774D9">
      <w:pPr>
        <w:pStyle w:val="V-ListeHaupttext3"/>
        <w:keepNext/>
        <w:widowControl/>
        <w:ind w:left="1928" w:hanging="1928"/>
        <w:rPr>
          <w:rFonts w:cs="Calibri"/>
        </w:rPr>
      </w:pPr>
      <w:r>
        <w:rPr>
          <w:rFonts w:cs="Calibri"/>
        </w:rPr>
        <w:t>1. Tag</w:t>
      </w:r>
      <w:r>
        <w:rPr>
          <w:b/>
        </w:rPr>
        <w:tab/>
        <w:t>Mittwoch, 30. Mai 2007</w:t>
      </w:r>
    </w:p>
    <w:p w14:paraId="1975AE4B" w14:textId="77777777" w:rsidR="00B774D9" w:rsidRDefault="00B774D9">
      <w:pPr>
        <w:pStyle w:val="V-ListeHaupttext3"/>
        <w:keepNext/>
        <w:widowControl/>
        <w:ind w:left="1928" w:hanging="1928"/>
      </w:pPr>
      <w:r>
        <w:rPr>
          <w:b/>
          <w:i/>
        </w:rPr>
        <w:t>letzter Tag</w:t>
      </w:r>
      <w:r>
        <w:rPr>
          <w:rFonts w:cs="Calibri"/>
          <w:b/>
        </w:rPr>
        <w:tab/>
        <w:t>Freitag, 8. Juni 2007</w:t>
      </w:r>
    </w:p>
    <w:p w14:paraId="52AC370E" w14:textId="77777777" w:rsidR="00B774D9" w:rsidRDefault="00B774D9">
      <w:pPr>
        <w:pStyle w:val="V-Normaltext"/>
        <w:widowControl/>
      </w:pPr>
      <w:r>
        <w:rPr>
          <w:rFonts w:cs="Calibri"/>
        </w:rPr>
        <w:t>Die m</w:t>
      </w:r>
      <w:r>
        <w:rPr>
          <w:rFonts w:cs="Calibri"/>
        </w:rPr>
        <w:t>ü</w:t>
      </w:r>
      <w:r>
        <w:rPr>
          <w:rFonts w:cs="Calibri"/>
        </w:rPr>
        <w:t>ndlichen Abweichungspr</w:t>
      </w:r>
      <w:r>
        <w:rPr>
          <w:rFonts w:cs="Calibri"/>
        </w:rPr>
        <w:t>ü</w:t>
      </w:r>
      <w:r>
        <w:rPr>
          <w:rFonts w:cs="Calibri"/>
        </w:rPr>
        <w:t>fungen werden in diesem Zeitrahmen von den Schulen selbst terminiert.</w:t>
      </w:r>
    </w:p>
    <w:p w14:paraId="33C8FCB0" w14:textId="77777777" w:rsidR="00B774D9" w:rsidRDefault="00B774D9">
      <w:pPr>
        <w:pStyle w:val="V-Zwischenfcberschrift01"/>
        <w:widowControl/>
      </w:pPr>
      <w:r>
        <w:rPr>
          <w:rFonts w:cs="Calibri"/>
        </w:rPr>
        <w:t>3. Schriftliche Pr</w:t>
      </w:r>
      <w:r>
        <w:rPr>
          <w:rFonts w:cs="Calibri"/>
        </w:rPr>
        <w:t>ü</w:t>
      </w:r>
      <w:r>
        <w:rPr>
          <w:rFonts w:cs="Calibri"/>
        </w:rPr>
        <w:t>fungen</w:t>
      </w:r>
      <w:r>
        <w:rPr>
          <w:rFonts w:cs="Calibri"/>
        </w:rPr>
        <w:br/>
        <w:t>in den F</w:t>
      </w:r>
      <w:r>
        <w:rPr>
          <w:rFonts w:cs="Calibri"/>
        </w:rPr>
        <w:t>ä</w:t>
      </w:r>
      <w:r>
        <w:rPr>
          <w:rFonts w:cs="Calibri"/>
        </w:rPr>
        <w:t>chern Deutsch, Mathematik und erste Fremdsprache</w:t>
      </w:r>
    </w:p>
    <w:p w14:paraId="4092B54B" w14:textId="77777777" w:rsidR="00B774D9" w:rsidRDefault="00B774D9">
      <w:pPr>
        <w:pStyle w:val="V-Zwischenfcberschrift02"/>
        <w:widowControl/>
        <w:jc w:val="left"/>
        <w:rPr>
          <w:rFonts w:cs="Arial"/>
        </w:rPr>
      </w:pPr>
      <w:r>
        <w:t>Aufgaben</w:t>
      </w:r>
    </w:p>
    <w:p w14:paraId="5741D16A" w14:textId="77777777" w:rsidR="00B774D9" w:rsidRDefault="00B774D9">
      <w:pPr>
        <w:pStyle w:val="V-Normaltext"/>
        <w:widowControl/>
      </w:pPr>
      <w:r>
        <w:rPr>
          <w:rFonts w:cs="Calibri"/>
        </w:rPr>
        <w:t>Das Ministerium stellt die landeseinheitlichen Aufgaben f</w:t>
      </w:r>
      <w:r>
        <w:rPr>
          <w:rFonts w:cs="Calibri"/>
        </w:rPr>
        <w:t>ü</w:t>
      </w:r>
      <w:r>
        <w:rPr>
          <w:rFonts w:cs="Calibri"/>
        </w:rPr>
        <w:t>r die schriftlichen Pr</w:t>
      </w:r>
      <w:r>
        <w:rPr>
          <w:rFonts w:cs="Calibri"/>
        </w:rPr>
        <w:t>ü</w:t>
      </w:r>
      <w:r>
        <w:rPr>
          <w:rFonts w:cs="Calibri"/>
        </w:rPr>
        <w:t>fungen zur Verf</w:t>
      </w:r>
      <w:r>
        <w:rPr>
          <w:rFonts w:cs="Calibri"/>
        </w:rPr>
        <w:t>ü</w:t>
      </w:r>
      <w:r>
        <w:rPr>
          <w:rFonts w:cs="Calibri"/>
        </w:rPr>
        <w:t>gung. Das Verfahren der Bereitstellung der Aufgaben wird in einem gesonderten Erlass geregelt.</w:t>
      </w:r>
    </w:p>
    <w:p w14:paraId="130BC12D" w14:textId="77777777" w:rsidR="00B774D9" w:rsidRDefault="00B774D9">
      <w:pPr>
        <w:pStyle w:val="V-Normaltext"/>
        <w:widowControl/>
      </w:pPr>
      <w:r>
        <w:rPr>
          <w:rFonts w:cs="Calibri"/>
        </w:rPr>
        <w:t>Die schriftlichen Pr</w:t>
      </w:r>
      <w:r>
        <w:rPr>
          <w:rFonts w:cs="Calibri"/>
        </w:rPr>
        <w:t>ü</w:t>
      </w:r>
      <w:r>
        <w:rPr>
          <w:rFonts w:cs="Calibri"/>
        </w:rPr>
        <w:t>fungsaufgaben beruhen auf den geltenden Lehrpl</w:t>
      </w:r>
      <w:r>
        <w:rPr>
          <w:rFonts w:cs="Calibri"/>
        </w:rPr>
        <w:t>ä</w:t>
      </w:r>
      <w:r>
        <w:rPr>
          <w:rFonts w:cs="Calibri"/>
        </w:rPr>
        <w:t>nen und nehmen in besonderer Weise Bezug auf die vom Ministerium erlassenen Unterrichtsvorgaben f</w:t>
      </w:r>
      <w:r>
        <w:rPr>
          <w:rFonts w:cs="Calibri"/>
        </w:rPr>
        <w:t>ü</w:t>
      </w:r>
      <w:r>
        <w:rPr>
          <w:rFonts w:cs="Calibri"/>
        </w:rPr>
        <w:t>r die jeweiligen Pr</w:t>
      </w:r>
      <w:r>
        <w:rPr>
          <w:rFonts w:cs="Calibri"/>
        </w:rPr>
        <w:t>ü</w:t>
      </w:r>
      <w:r>
        <w:rPr>
          <w:rFonts w:cs="Calibri"/>
        </w:rPr>
        <w:t>fungsf</w:t>
      </w:r>
      <w:r>
        <w:rPr>
          <w:rFonts w:cs="Calibri"/>
        </w:rPr>
        <w:t>ä</w:t>
      </w:r>
      <w:r>
        <w:rPr>
          <w:rFonts w:cs="Calibri"/>
        </w:rPr>
        <w:t>cher.</w:t>
      </w:r>
    </w:p>
    <w:p w14:paraId="44FEA3E1" w14:textId="77777777" w:rsidR="00B774D9" w:rsidRDefault="00B774D9">
      <w:pPr>
        <w:pStyle w:val="V-Normaltext"/>
        <w:widowControl/>
      </w:pPr>
      <w:r>
        <w:rPr>
          <w:rFonts w:cs="Calibri"/>
        </w:rPr>
        <w:t>Die Sch</w:t>
      </w:r>
      <w:r>
        <w:rPr>
          <w:rFonts w:cs="Calibri"/>
        </w:rPr>
        <w:t>ü</w:t>
      </w:r>
      <w:r>
        <w:rPr>
          <w:rFonts w:cs="Calibri"/>
        </w:rPr>
        <w:t>lerinnen und Sch</w:t>
      </w:r>
      <w:r>
        <w:rPr>
          <w:rFonts w:cs="Calibri"/>
        </w:rPr>
        <w:t>ü</w:t>
      </w:r>
      <w:r>
        <w:rPr>
          <w:rFonts w:cs="Calibri"/>
        </w:rPr>
        <w:t>ler werden grunds</w:t>
      </w:r>
      <w:r>
        <w:rPr>
          <w:rFonts w:cs="Calibri"/>
        </w:rPr>
        <w:t>ä</w:t>
      </w:r>
      <w:r>
        <w:rPr>
          <w:rFonts w:cs="Calibri"/>
        </w:rPr>
        <w:t>tzlich in den F</w:t>
      </w:r>
      <w:r>
        <w:rPr>
          <w:rFonts w:cs="Calibri"/>
        </w:rPr>
        <w:t>ä</w:t>
      </w:r>
      <w:r>
        <w:rPr>
          <w:rFonts w:cs="Calibri"/>
        </w:rPr>
        <w:t>chern Deutsch, Mathematik und Englisch schriftlich gepr</w:t>
      </w:r>
      <w:r>
        <w:rPr>
          <w:rFonts w:cs="Calibri"/>
        </w:rPr>
        <w:t>ü</w:t>
      </w:r>
      <w:r>
        <w:rPr>
          <w:rFonts w:cs="Calibri"/>
        </w:rPr>
        <w:t>ft.</w:t>
      </w:r>
    </w:p>
    <w:p w14:paraId="77E1C1FB" w14:textId="77777777" w:rsidR="00B774D9" w:rsidRDefault="00B774D9">
      <w:pPr>
        <w:pStyle w:val="V-Normaltext"/>
        <w:widowControl/>
      </w:pPr>
      <w:r>
        <w:rPr>
          <w:rFonts w:cs="Calibri"/>
        </w:rPr>
        <w:t>An Stelle von Englisch k</w:t>
      </w:r>
      <w:r>
        <w:rPr>
          <w:rFonts w:cs="Calibri"/>
        </w:rPr>
        <w:t>ö</w:t>
      </w:r>
      <w:r>
        <w:rPr>
          <w:rFonts w:cs="Calibri"/>
        </w:rPr>
        <w:t>nnen sie in Latein, Franz</w:t>
      </w:r>
      <w:r>
        <w:rPr>
          <w:rFonts w:cs="Calibri"/>
        </w:rPr>
        <w:t>ö</w:t>
      </w:r>
      <w:r>
        <w:rPr>
          <w:rFonts w:cs="Calibri"/>
        </w:rPr>
        <w:t>sisch, Italienisch oder Spanisch schriftlich gepr</w:t>
      </w:r>
      <w:r>
        <w:rPr>
          <w:rFonts w:cs="Calibri"/>
        </w:rPr>
        <w:t>ü</w:t>
      </w:r>
      <w:r>
        <w:rPr>
          <w:rFonts w:cs="Calibri"/>
        </w:rPr>
        <w:t>ft werden, wenn sie es w</w:t>
      </w:r>
      <w:r>
        <w:rPr>
          <w:rFonts w:cs="Calibri"/>
        </w:rPr>
        <w:t>ü</w:t>
      </w:r>
      <w:r>
        <w:rPr>
          <w:rFonts w:cs="Calibri"/>
        </w:rPr>
        <w:t>nschen und sie in dieser Fremdsprache seit der Klasse 5 unterrichtet wurden. Die Schule informiert und ber</w:t>
      </w:r>
      <w:r>
        <w:rPr>
          <w:rFonts w:cs="Calibri"/>
        </w:rPr>
        <w:t>ä</w:t>
      </w:r>
      <w:r>
        <w:rPr>
          <w:rFonts w:cs="Calibri"/>
        </w:rPr>
        <w:t>t die Eltern und die Sch</w:t>
      </w:r>
      <w:r>
        <w:rPr>
          <w:rFonts w:cs="Calibri"/>
        </w:rPr>
        <w:t>ü</w:t>
      </w:r>
      <w:r>
        <w:rPr>
          <w:rFonts w:cs="Calibri"/>
        </w:rPr>
        <w:t>lerinnen oder Sch</w:t>
      </w:r>
      <w:r>
        <w:rPr>
          <w:rFonts w:cs="Calibri"/>
        </w:rPr>
        <w:t>ü</w:t>
      </w:r>
      <w:r>
        <w:rPr>
          <w:rFonts w:cs="Calibri"/>
        </w:rPr>
        <w:t>ler in geeigneter Weise, sp</w:t>
      </w:r>
      <w:r>
        <w:rPr>
          <w:rFonts w:cs="Calibri"/>
        </w:rPr>
        <w:t>ä</w:t>
      </w:r>
      <w:r>
        <w:rPr>
          <w:rFonts w:cs="Calibri"/>
        </w:rPr>
        <w:t xml:space="preserve">testens zum Beginn des Schuljahres 2006/2007. </w:t>
      </w:r>
    </w:p>
    <w:p w14:paraId="2ADBB2D2" w14:textId="77777777" w:rsidR="00B774D9" w:rsidRDefault="00B774D9">
      <w:pPr>
        <w:pStyle w:val="V-Normaltext"/>
        <w:tabs>
          <w:tab w:val="left" w:pos="708"/>
          <w:tab w:val="left" w:pos="1400"/>
          <w:tab w:val="left" w:pos="2100"/>
          <w:tab w:val="left" w:pos="2800"/>
          <w:tab w:val="left" w:pos="3500"/>
          <w:tab w:val="left" w:pos="4200"/>
          <w:tab w:val="left" w:pos="4900"/>
          <w:tab w:val="left" w:pos="5600"/>
          <w:tab w:val="left" w:pos="6300"/>
          <w:tab w:val="left" w:pos="7000"/>
        </w:tabs>
        <w:spacing w:before="10" w:after="10"/>
      </w:pPr>
      <w:r>
        <w:rPr>
          <w:rFonts w:cs="Calibri"/>
        </w:rPr>
        <w:t>Sofern sich Sch</w:t>
      </w:r>
      <w:r>
        <w:rPr>
          <w:rFonts w:cs="Calibri"/>
        </w:rPr>
        <w:t>ü</w:t>
      </w:r>
      <w:r>
        <w:rPr>
          <w:rFonts w:cs="Calibri"/>
        </w:rPr>
        <w:t>lerinnen und Sch</w:t>
      </w:r>
      <w:r>
        <w:rPr>
          <w:rFonts w:cs="Calibri"/>
        </w:rPr>
        <w:t>ü</w:t>
      </w:r>
      <w:r>
        <w:rPr>
          <w:rFonts w:cs="Calibri"/>
        </w:rPr>
        <w:t>ler f</w:t>
      </w:r>
      <w:r>
        <w:rPr>
          <w:rFonts w:cs="Calibri"/>
        </w:rPr>
        <w:t>ü</w:t>
      </w:r>
      <w:r>
        <w:rPr>
          <w:rFonts w:cs="Calibri"/>
        </w:rPr>
        <w:t>r eine schriftliche Pr</w:t>
      </w:r>
      <w:r>
        <w:rPr>
          <w:rFonts w:cs="Calibri"/>
        </w:rPr>
        <w:t>ü</w:t>
      </w:r>
      <w:r>
        <w:rPr>
          <w:rFonts w:cs="Calibri"/>
        </w:rPr>
        <w:t>fung in einer anderen Fremdsprache als Englisch entscheiden, m</w:t>
      </w:r>
      <w:r>
        <w:rPr>
          <w:rFonts w:cs="Calibri"/>
        </w:rPr>
        <w:t>ü</w:t>
      </w:r>
      <w:r>
        <w:rPr>
          <w:rFonts w:cs="Calibri"/>
        </w:rPr>
        <w:t>ssen ihre Eltern dies bis zum Ende des ersten Schulhalbjahres im Januar 2007 der zust</w:t>
      </w:r>
      <w:r>
        <w:rPr>
          <w:rFonts w:cs="Calibri"/>
        </w:rPr>
        <w:t>ä</w:t>
      </w:r>
      <w:r>
        <w:rPr>
          <w:rFonts w:cs="Calibri"/>
        </w:rPr>
        <w:t>ndigen Fachlehrerin oder dem zust</w:t>
      </w:r>
      <w:r>
        <w:rPr>
          <w:rFonts w:cs="Calibri"/>
        </w:rPr>
        <w:t>ä</w:t>
      </w:r>
      <w:r>
        <w:rPr>
          <w:rFonts w:cs="Calibri"/>
        </w:rPr>
        <w:t>ndigen Fachlehrer verbindlich mitteilen. Eine R</w:t>
      </w:r>
      <w:r>
        <w:rPr>
          <w:rFonts w:cs="Calibri"/>
        </w:rPr>
        <w:t>ü</w:t>
      </w:r>
      <w:r>
        <w:rPr>
          <w:rFonts w:cs="Calibri"/>
        </w:rPr>
        <w:t>cknahme der Entscheidung ist danach nur in begr</w:t>
      </w:r>
      <w:r>
        <w:rPr>
          <w:rFonts w:cs="Calibri"/>
        </w:rPr>
        <w:t>ü</w:t>
      </w:r>
      <w:r>
        <w:rPr>
          <w:rFonts w:cs="Calibri"/>
        </w:rPr>
        <w:t>ndeten Ausnahmef</w:t>
      </w:r>
      <w:r>
        <w:rPr>
          <w:rFonts w:cs="Calibri"/>
        </w:rPr>
        <w:t>ä</w:t>
      </w:r>
      <w:r>
        <w:rPr>
          <w:rFonts w:cs="Calibri"/>
        </w:rPr>
        <w:t>llen mit Genehmigung der Schulleitung m</w:t>
      </w:r>
      <w:r>
        <w:rPr>
          <w:rFonts w:cs="Calibri"/>
        </w:rPr>
        <w:t>ö</w:t>
      </w:r>
      <w:r>
        <w:rPr>
          <w:rFonts w:cs="Calibri"/>
        </w:rPr>
        <w:t>glich. Verfahrensregeln zu den F</w:t>
      </w:r>
      <w:r>
        <w:rPr>
          <w:rFonts w:cs="Calibri"/>
        </w:rPr>
        <w:t>ä</w:t>
      </w:r>
      <w:r>
        <w:rPr>
          <w:rFonts w:cs="Calibri"/>
        </w:rPr>
        <w:t>chern Spanisch und Italienisch werden mit den betroffenen Schulen unmittelbar vereinbart.</w:t>
      </w:r>
    </w:p>
    <w:p w14:paraId="4967E6D9" w14:textId="77777777" w:rsidR="00B774D9" w:rsidRDefault="00B774D9">
      <w:pPr>
        <w:pStyle w:val="V-Normaltext"/>
        <w:widowControl/>
      </w:pPr>
      <w:r>
        <w:rPr>
          <w:rFonts w:cs="Calibri"/>
          <w:i/>
        </w:rPr>
        <w:t xml:space="preserve"> F</w:t>
      </w:r>
      <w:r>
        <w:rPr>
          <w:rFonts w:cs="Calibri"/>
          <w:i/>
        </w:rPr>
        <w:t>ü</w:t>
      </w:r>
      <w:r>
        <w:rPr>
          <w:rFonts w:cs="Calibri"/>
          <w:i/>
        </w:rPr>
        <w:t>r Sch</w:t>
      </w:r>
      <w:r>
        <w:rPr>
          <w:rFonts w:cs="Calibri"/>
          <w:i/>
        </w:rPr>
        <w:t>ü</w:t>
      </w:r>
      <w:r>
        <w:rPr>
          <w:rFonts w:cs="Calibri"/>
          <w:i/>
        </w:rPr>
        <w:t>lerinnen und Sch</w:t>
      </w:r>
      <w:r>
        <w:rPr>
          <w:rFonts w:cs="Calibri"/>
          <w:i/>
        </w:rPr>
        <w:t>ü</w:t>
      </w:r>
      <w:r>
        <w:rPr>
          <w:rFonts w:cs="Calibri"/>
          <w:i/>
        </w:rPr>
        <w:t>ler mit sonderp</w:t>
      </w:r>
      <w:r>
        <w:rPr>
          <w:rFonts w:cs="Calibri"/>
          <w:i/>
        </w:rPr>
        <w:t>ä</w:t>
      </w:r>
      <w:r>
        <w:rPr>
          <w:rFonts w:cs="Calibri"/>
          <w:i/>
        </w:rPr>
        <w:t>dagogischem F</w:t>
      </w:r>
      <w:r>
        <w:rPr>
          <w:rFonts w:cs="Calibri"/>
          <w:i/>
        </w:rPr>
        <w:t>ö</w:t>
      </w:r>
      <w:r>
        <w:rPr>
          <w:rFonts w:cs="Calibri"/>
          <w:i/>
        </w:rPr>
        <w:t>rderbedarf im gemeinsamen Unterricht an allgemeinen Schulen werden bei der Bereitstellung der Aufgaben und Materialien die jeweiligen sonderp</w:t>
      </w:r>
      <w:r>
        <w:rPr>
          <w:rFonts w:cs="Calibri"/>
          <w:i/>
        </w:rPr>
        <w:t>ä</w:t>
      </w:r>
      <w:r>
        <w:rPr>
          <w:rFonts w:cs="Calibri"/>
          <w:i/>
        </w:rPr>
        <w:t>dagogischen F</w:t>
      </w:r>
      <w:r>
        <w:rPr>
          <w:rFonts w:cs="Calibri"/>
          <w:i/>
        </w:rPr>
        <w:t>ö</w:t>
      </w:r>
      <w:r>
        <w:rPr>
          <w:rFonts w:cs="Calibri"/>
          <w:i/>
        </w:rPr>
        <w:t>rderbedarfe ber</w:t>
      </w:r>
      <w:r>
        <w:rPr>
          <w:rFonts w:cs="Calibri"/>
          <w:i/>
        </w:rPr>
        <w:t>ü</w:t>
      </w:r>
      <w:r>
        <w:rPr>
          <w:rFonts w:cs="Calibri"/>
          <w:i/>
        </w:rPr>
        <w:t>cksichtigt. Dies gilt nicht f</w:t>
      </w:r>
      <w:r>
        <w:rPr>
          <w:rFonts w:cs="Calibri"/>
          <w:i/>
        </w:rPr>
        <w:t>ü</w:t>
      </w:r>
      <w:r>
        <w:rPr>
          <w:rFonts w:cs="Calibri"/>
          <w:i/>
        </w:rPr>
        <w:t>r Sch</w:t>
      </w:r>
      <w:r>
        <w:rPr>
          <w:rFonts w:cs="Calibri"/>
          <w:i/>
        </w:rPr>
        <w:t>ü</w:t>
      </w:r>
      <w:r>
        <w:rPr>
          <w:rFonts w:cs="Calibri"/>
          <w:i/>
        </w:rPr>
        <w:t>lerinnen und Sch</w:t>
      </w:r>
      <w:r>
        <w:rPr>
          <w:rFonts w:cs="Calibri"/>
          <w:i/>
        </w:rPr>
        <w:t>ü</w:t>
      </w:r>
      <w:r>
        <w:rPr>
          <w:rFonts w:cs="Calibri"/>
          <w:i/>
        </w:rPr>
        <w:t>ler mit sonderp</w:t>
      </w:r>
      <w:r>
        <w:rPr>
          <w:rFonts w:cs="Calibri"/>
          <w:i/>
        </w:rPr>
        <w:t>ä</w:t>
      </w:r>
      <w:r>
        <w:rPr>
          <w:rFonts w:cs="Calibri"/>
          <w:i/>
        </w:rPr>
        <w:t>dagogischem F</w:t>
      </w:r>
      <w:r>
        <w:rPr>
          <w:rFonts w:cs="Calibri"/>
          <w:i/>
        </w:rPr>
        <w:t>ö</w:t>
      </w:r>
      <w:r>
        <w:rPr>
          <w:rFonts w:cs="Calibri"/>
          <w:i/>
        </w:rPr>
        <w:t>rderbedarf, die nach anderen Unterrichtsvorgaben als denen der allgemeinen Schule lernen. Sie nehmen nicht an den zentralen Pr</w:t>
      </w:r>
      <w:r>
        <w:rPr>
          <w:rFonts w:cs="Calibri"/>
          <w:i/>
        </w:rPr>
        <w:t>ü</w:t>
      </w:r>
      <w:r>
        <w:rPr>
          <w:rFonts w:cs="Calibri"/>
          <w:i/>
        </w:rPr>
        <w:t>fungen am Ende der Klasse 10 im Jahr 2007 teil.</w:t>
      </w:r>
    </w:p>
    <w:p w14:paraId="320FF464" w14:textId="77777777" w:rsidR="00B774D9" w:rsidRDefault="00B774D9">
      <w:pPr>
        <w:pStyle w:val="V-Normaltext"/>
        <w:widowControl/>
      </w:pPr>
      <w:r>
        <w:rPr>
          <w:rFonts w:cs="Calibri"/>
          <w:i/>
        </w:rPr>
        <w:t>F</w:t>
      </w:r>
      <w:r>
        <w:rPr>
          <w:rFonts w:cs="Calibri"/>
          <w:i/>
        </w:rPr>
        <w:t>ü</w:t>
      </w:r>
      <w:r>
        <w:rPr>
          <w:rFonts w:cs="Calibri"/>
          <w:i/>
        </w:rPr>
        <w:t>r die Bereitstellung der Aufgaben und Materialien ist es erforderlich, dass die betroffenen Schulen bis zum 25.08.2006 dem Ministerium f</w:t>
      </w:r>
      <w:r>
        <w:rPr>
          <w:rFonts w:cs="Calibri"/>
          <w:i/>
        </w:rPr>
        <w:t>ü</w:t>
      </w:r>
      <w:r>
        <w:rPr>
          <w:rFonts w:cs="Calibri"/>
          <w:i/>
        </w:rPr>
        <w:t>r Schule und Weiterbildung melden, ob und wie vielen Sch</w:t>
      </w:r>
      <w:r>
        <w:rPr>
          <w:rFonts w:cs="Calibri"/>
          <w:i/>
        </w:rPr>
        <w:t>ü</w:t>
      </w:r>
      <w:r>
        <w:rPr>
          <w:rFonts w:cs="Calibri"/>
          <w:i/>
        </w:rPr>
        <w:t>lerinnen und Sch</w:t>
      </w:r>
      <w:r>
        <w:rPr>
          <w:rFonts w:cs="Calibri"/>
          <w:i/>
        </w:rPr>
        <w:t>ü</w:t>
      </w:r>
      <w:r>
        <w:rPr>
          <w:rFonts w:cs="Calibri"/>
          <w:i/>
        </w:rPr>
        <w:t>lern ein Nachteilsausgleich zusteht. Dabei sind die F</w:t>
      </w:r>
      <w:r>
        <w:rPr>
          <w:rFonts w:cs="Calibri"/>
          <w:i/>
        </w:rPr>
        <w:t>ö</w:t>
      </w:r>
      <w:r>
        <w:rPr>
          <w:rFonts w:cs="Calibri"/>
          <w:i/>
        </w:rPr>
        <w:t>rderschwerpunkte, bei Sinnesgesch</w:t>
      </w:r>
      <w:r>
        <w:rPr>
          <w:rFonts w:cs="Calibri"/>
          <w:i/>
        </w:rPr>
        <w:t>ä</w:t>
      </w:r>
      <w:r>
        <w:rPr>
          <w:rFonts w:cs="Calibri"/>
          <w:i/>
        </w:rPr>
        <w:t>digten zus</w:t>
      </w:r>
      <w:r>
        <w:rPr>
          <w:rFonts w:cs="Calibri"/>
          <w:i/>
        </w:rPr>
        <w:t>ä</w:t>
      </w:r>
      <w:r>
        <w:rPr>
          <w:rFonts w:cs="Calibri"/>
          <w:i/>
        </w:rPr>
        <w:t>tzlich die Behinderung (blind, sehbehindert, geh</w:t>
      </w:r>
      <w:r>
        <w:rPr>
          <w:rFonts w:cs="Calibri"/>
          <w:i/>
        </w:rPr>
        <w:t>ö</w:t>
      </w:r>
      <w:r>
        <w:rPr>
          <w:rFonts w:cs="Calibri"/>
          <w:i/>
        </w:rPr>
        <w:t>rlos, schwerh</w:t>
      </w:r>
      <w:r>
        <w:rPr>
          <w:rFonts w:cs="Calibri"/>
          <w:i/>
        </w:rPr>
        <w:t>ö</w:t>
      </w:r>
      <w:r>
        <w:rPr>
          <w:rFonts w:cs="Calibri"/>
          <w:i/>
        </w:rPr>
        <w:t>rig) anzugeben sowie die auf die Unter</w:t>
      </w:r>
      <w:r>
        <w:rPr>
          <w:rFonts w:cs="Calibri"/>
          <w:i/>
        </w:rPr>
        <w:t>richtsf</w:t>
      </w:r>
      <w:r>
        <w:rPr>
          <w:rFonts w:cs="Calibri"/>
          <w:i/>
        </w:rPr>
        <w:t>ä</w:t>
      </w:r>
      <w:r>
        <w:rPr>
          <w:rFonts w:cs="Calibri"/>
          <w:i/>
        </w:rPr>
        <w:t>cher bezogenen Eckpunkte f</w:t>
      </w:r>
      <w:r>
        <w:rPr>
          <w:rFonts w:cs="Calibri"/>
          <w:i/>
        </w:rPr>
        <w:t>ü</w:t>
      </w:r>
      <w:r>
        <w:rPr>
          <w:rFonts w:cs="Calibri"/>
          <w:i/>
        </w:rPr>
        <w:t xml:space="preserve">r den Nachteilsausgleich zu nennen. Hierzu wird ein Eingabeformular </w:t>
      </w:r>
      <w:r>
        <w:rPr>
          <w:rFonts w:cs="Calibri"/>
          <w:i/>
        </w:rPr>
        <w:t>ü</w:t>
      </w:r>
      <w:r>
        <w:rPr>
          <w:rFonts w:cs="Calibri"/>
          <w:i/>
        </w:rPr>
        <w:t xml:space="preserve">ber den Bildungsserver </w:t>
      </w:r>
      <w:r>
        <w:rPr>
          <w:rFonts w:cs="Calibri"/>
          <w:i/>
        </w:rPr>
        <w:t>„</w:t>
      </w:r>
      <w:r>
        <w:rPr>
          <w:rFonts w:cs="Calibri"/>
          <w:i/>
        </w:rPr>
        <w:t>learn-line</w:t>
      </w:r>
      <w:r>
        <w:rPr>
          <w:rFonts w:cs="Calibri"/>
          <w:i/>
        </w:rPr>
        <w:t>“</w:t>
      </w:r>
      <w:r>
        <w:rPr>
          <w:rFonts w:cs="Calibri"/>
          <w:i/>
        </w:rPr>
        <w:t xml:space="preserve"> bereitgestellt.</w:t>
      </w:r>
    </w:p>
    <w:p w14:paraId="291F66D6" w14:textId="77777777" w:rsidR="00B774D9" w:rsidRDefault="00B774D9">
      <w:pPr>
        <w:pStyle w:val="V-Zwischenfcberschrift02"/>
        <w:widowControl/>
        <w:jc w:val="left"/>
        <w:rPr>
          <w:rFonts w:cs="Arial"/>
        </w:rPr>
      </w:pPr>
      <w:r>
        <w:t>Durchf</w:t>
      </w:r>
      <w:r>
        <w:t>ü</w:t>
      </w:r>
      <w:r>
        <w:t>hrung</w:t>
      </w:r>
    </w:p>
    <w:p w14:paraId="34B8F6A9" w14:textId="77777777" w:rsidR="00B774D9" w:rsidRDefault="00B774D9">
      <w:pPr>
        <w:pStyle w:val="V-Normaltext"/>
        <w:widowControl/>
      </w:pPr>
      <w:r>
        <w:rPr>
          <w:rFonts w:cs="Calibri"/>
        </w:rPr>
        <w:t>Die Bearbeitungsdauer f</w:t>
      </w:r>
      <w:r>
        <w:rPr>
          <w:rFonts w:cs="Calibri"/>
        </w:rPr>
        <w:t>ü</w:t>
      </w:r>
      <w:r>
        <w:rPr>
          <w:rFonts w:cs="Calibri"/>
        </w:rPr>
        <w:t>r die schriftlichen Pr</w:t>
      </w:r>
      <w:r>
        <w:rPr>
          <w:rFonts w:cs="Calibri"/>
        </w:rPr>
        <w:t>ü</w:t>
      </w:r>
      <w:r>
        <w:rPr>
          <w:rFonts w:cs="Calibri"/>
        </w:rPr>
        <w:t>fungen wird wie folgt festgelegt:</w:t>
      </w:r>
    </w:p>
    <w:p w14:paraId="36DB7FD8" w14:textId="77777777" w:rsidR="00B774D9" w:rsidRDefault="00B774D9">
      <w:pPr>
        <w:pStyle w:val="V-ListeNormal1"/>
        <w:keepNext/>
        <w:widowControl/>
        <w:ind w:left="227" w:hanging="227"/>
        <w:rPr>
          <w:rFonts w:cs="Arial"/>
        </w:rPr>
      </w:pPr>
      <w:r>
        <w:t>–</w:t>
      </w:r>
      <w:r>
        <w:tab/>
        <w:t>F</w:t>
      </w:r>
      <w:r>
        <w:t>ü</w:t>
      </w:r>
      <w:r>
        <w:t>r Sch</w:t>
      </w:r>
      <w:r>
        <w:t>ü</w:t>
      </w:r>
      <w:r>
        <w:t>lerinnen und Sch</w:t>
      </w:r>
      <w:r>
        <w:t>ü</w:t>
      </w:r>
      <w:r>
        <w:t>ler der Hauptschulen Klasse 10 Typ A und f</w:t>
      </w:r>
      <w:r>
        <w:t>ü</w:t>
      </w:r>
      <w:r>
        <w:t>r Sch</w:t>
      </w:r>
      <w:r>
        <w:t>ü</w:t>
      </w:r>
      <w:r>
        <w:t>lerinnen und Sch</w:t>
      </w:r>
      <w:r>
        <w:t>ü</w:t>
      </w:r>
      <w:r>
        <w:t>ler der Gesamtschulen, die das jeweilige Pr</w:t>
      </w:r>
      <w:r>
        <w:t>ü</w:t>
      </w:r>
      <w:r>
        <w:t>fungsfach zu Beginn Klasse 10 als Grundkurs belegt haben:</w:t>
      </w:r>
    </w:p>
    <w:p w14:paraId="1DC46221" w14:textId="77777777" w:rsidR="00B774D9" w:rsidRDefault="00B774D9">
      <w:pPr>
        <w:pStyle w:val="V-Normaltext"/>
        <w:widowControl/>
        <w:rPr>
          <w:rFonts w:cs="Calibri"/>
        </w:rPr>
      </w:pPr>
    </w:p>
    <w:p w14:paraId="11F54B9B" w14:textId="77777777" w:rsidR="00B774D9" w:rsidRDefault="00B774D9">
      <w:pPr>
        <w:pStyle w:val="V-Nummer2"/>
        <w:tabs>
          <w:tab w:val="left" w:pos="1276"/>
          <w:tab w:val="left" w:pos="1400"/>
          <w:tab w:val="left" w:pos="2100"/>
          <w:tab w:val="left" w:pos="2800"/>
          <w:tab w:val="left" w:pos="3500"/>
          <w:tab w:val="left" w:pos="4200"/>
          <w:tab w:val="left" w:pos="4900"/>
          <w:tab w:val="left" w:pos="5600"/>
          <w:tab w:val="left" w:pos="6300"/>
          <w:tab w:val="left" w:pos="7000"/>
        </w:tabs>
        <w:spacing w:before="10" w:after="10" w:line="160" w:lineRule="exact"/>
        <w:ind w:left="1276" w:hanging="1276"/>
      </w:pPr>
      <w:r>
        <w:t>Deutsch</w:t>
      </w:r>
      <w:r>
        <w:rPr>
          <w:rFonts w:cs="Calibri"/>
          <w:i/>
        </w:rPr>
        <w:tab/>
        <w:t>125 Minuten</w:t>
      </w:r>
    </w:p>
    <w:p w14:paraId="0A6234F5" w14:textId="77777777" w:rsidR="00B774D9" w:rsidRDefault="00B774D9">
      <w:pPr>
        <w:pStyle w:val="V-Nummer2"/>
        <w:tabs>
          <w:tab w:val="left" w:pos="1276"/>
          <w:tab w:val="left" w:pos="1400"/>
          <w:tab w:val="left" w:pos="2100"/>
          <w:tab w:val="left" w:pos="2800"/>
          <w:tab w:val="left" w:pos="3500"/>
          <w:tab w:val="left" w:pos="4200"/>
          <w:tab w:val="left" w:pos="4900"/>
          <w:tab w:val="left" w:pos="5600"/>
          <w:tab w:val="left" w:pos="6300"/>
          <w:tab w:val="left" w:pos="7000"/>
        </w:tabs>
        <w:spacing w:before="10" w:after="10" w:line="160" w:lineRule="exact"/>
        <w:ind w:left="1276" w:hanging="1276"/>
        <w:rPr>
          <w:rFonts w:cs="Calibri"/>
        </w:rPr>
      </w:pPr>
      <w:r>
        <w:rPr>
          <w:rFonts w:cs="Calibri"/>
        </w:rPr>
        <w:t>Mathematik</w:t>
      </w:r>
      <w:r>
        <w:rPr>
          <w:i/>
        </w:rPr>
        <w:tab/>
        <w:t>90 Minuten</w:t>
      </w:r>
    </w:p>
    <w:p w14:paraId="74963E98" w14:textId="77777777" w:rsidR="00B774D9" w:rsidRDefault="00B774D9">
      <w:pPr>
        <w:pStyle w:val="V-Nummer2"/>
        <w:tabs>
          <w:tab w:val="left" w:pos="1276"/>
          <w:tab w:val="left" w:pos="1400"/>
          <w:tab w:val="left" w:pos="2100"/>
          <w:tab w:val="left" w:pos="2800"/>
          <w:tab w:val="left" w:pos="3500"/>
          <w:tab w:val="left" w:pos="4200"/>
          <w:tab w:val="left" w:pos="4900"/>
          <w:tab w:val="left" w:pos="5600"/>
          <w:tab w:val="left" w:pos="6300"/>
          <w:tab w:val="left" w:pos="7000"/>
        </w:tabs>
        <w:spacing w:before="10" w:after="10" w:line="160" w:lineRule="exact"/>
        <w:ind w:left="1276" w:hanging="1276"/>
      </w:pPr>
      <w:r>
        <w:t>Fremdsprache</w:t>
      </w:r>
      <w:r>
        <w:rPr>
          <w:rFonts w:cs="Calibri"/>
          <w:i/>
        </w:rPr>
        <w:tab/>
        <w:t>90 Minuten</w:t>
      </w:r>
    </w:p>
    <w:p w14:paraId="42EC31C6" w14:textId="77777777" w:rsidR="00B774D9" w:rsidRDefault="00B774D9">
      <w:pPr>
        <w:pStyle w:val="V-ListeNormal1"/>
        <w:keepNext/>
        <w:widowControl/>
        <w:ind w:left="227" w:hanging="227"/>
        <w:rPr>
          <w:rFonts w:cs="Arial"/>
        </w:rPr>
      </w:pPr>
      <w:r>
        <w:t>–</w:t>
      </w:r>
      <w:r>
        <w:tab/>
        <w:t>F</w:t>
      </w:r>
      <w:r>
        <w:t>ü</w:t>
      </w:r>
      <w:r>
        <w:t>r Sch</w:t>
      </w:r>
      <w:r>
        <w:t>ü</w:t>
      </w:r>
      <w:r>
        <w:t>lerinnen und Sch</w:t>
      </w:r>
      <w:r>
        <w:t>ü</w:t>
      </w:r>
      <w:r>
        <w:t>ler der Hauptschulen Klasse 10 Typ B, der Realschulen, der Gymnasien und f</w:t>
      </w:r>
      <w:r>
        <w:t>ü</w:t>
      </w:r>
      <w:r>
        <w:t>r Sch</w:t>
      </w:r>
      <w:r>
        <w:t>ü</w:t>
      </w:r>
      <w:r>
        <w:t>lerinnen und Sch</w:t>
      </w:r>
      <w:r>
        <w:t>ü</w:t>
      </w:r>
      <w:r>
        <w:t>ler der Gesamtschulen, die das jeweilige Pr</w:t>
      </w:r>
      <w:r>
        <w:t>ü</w:t>
      </w:r>
      <w:r>
        <w:t>fungsfach zu Beginn der Klasse 10 als Erweiterungskurs belegt haben:</w:t>
      </w:r>
    </w:p>
    <w:p w14:paraId="7A3E49C6" w14:textId="77777777" w:rsidR="00B774D9" w:rsidRDefault="00B774D9">
      <w:pPr>
        <w:pStyle w:val="V-Normaltext"/>
        <w:widowControl/>
        <w:rPr>
          <w:rFonts w:cs="Calibri"/>
        </w:rPr>
      </w:pPr>
    </w:p>
    <w:p w14:paraId="42A130C2" w14:textId="77777777" w:rsidR="00B774D9" w:rsidRDefault="00B774D9">
      <w:pPr>
        <w:pStyle w:val="V-Nummer2"/>
        <w:tabs>
          <w:tab w:val="left" w:pos="1276"/>
          <w:tab w:val="left" w:pos="1400"/>
          <w:tab w:val="left" w:pos="2100"/>
          <w:tab w:val="left" w:pos="2800"/>
          <w:tab w:val="left" w:pos="3500"/>
          <w:tab w:val="left" w:pos="4200"/>
          <w:tab w:val="left" w:pos="4900"/>
          <w:tab w:val="left" w:pos="5600"/>
          <w:tab w:val="left" w:pos="6300"/>
          <w:tab w:val="left" w:pos="7000"/>
        </w:tabs>
        <w:spacing w:before="10" w:after="10" w:line="160" w:lineRule="exact"/>
        <w:ind w:left="1276" w:hanging="1276"/>
      </w:pPr>
      <w:r>
        <w:t>Deutsch</w:t>
      </w:r>
      <w:r>
        <w:rPr>
          <w:rFonts w:cs="Calibri"/>
          <w:i/>
        </w:rPr>
        <w:tab/>
        <w:t>150 Minuten</w:t>
      </w:r>
    </w:p>
    <w:p w14:paraId="3CD857D2" w14:textId="77777777" w:rsidR="00B774D9" w:rsidRDefault="00B774D9">
      <w:pPr>
        <w:pStyle w:val="V-Nummer2"/>
        <w:tabs>
          <w:tab w:val="left" w:pos="1276"/>
          <w:tab w:val="left" w:pos="1400"/>
          <w:tab w:val="left" w:pos="2100"/>
          <w:tab w:val="left" w:pos="2800"/>
          <w:tab w:val="left" w:pos="3500"/>
          <w:tab w:val="left" w:pos="4200"/>
          <w:tab w:val="left" w:pos="4900"/>
          <w:tab w:val="left" w:pos="5600"/>
          <w:tab w:val="left" w:pos="6300"/>
          <w:tab w:val="left" w:pos="7000"/>
        </w:tabs>
        <w:spacing w:before="10" w:after="10" w:line="160" w:lineRule="exact"/>
        <w:ind w:left="1276" w:hanging="1276"/>
        <w:rPr>
          <w:rFonts w:cs="Calibri"/>
        </w:rPr>
      </w:pPr>
      <w:r>
        <w:rPr>
          <w:rFonts w:cs="Calibri"/>
        </w:rPr>
        <w:t>Mathematik</w:t>
      </w:r>
      <w:r>
        <w:rPr>
          <w:i/>
        </w:rPr>
        <w:tab/>
        <w:t>120 Minuten</w:t>
      </w:r>
    </w:p>
    <w:p w14:paraId="52ADE8DB" w14:textId="77777777" w:rsidR="00B774D9" w:rsidRDefault="00B774D9">
      <w:pPr>
        <w:pStyle w:val="V-Nummer2"/>
        <w:tabs>
          <w:tab w:val="left" w:pos="1276"/>
          <w:tab w:val="left" w:pos="1400"/>
          <w:tab w:val="left" w:pos="2100"/>
          <w:tab w:val="left" w:pos="2800"/>
          <w:tab w:val="left" w:pos="3500"/>
          <w:tab w:val="left" w:pos="4200"/>
          <w:tab w:val="left" w:pos="4900"/>
          <w:tab w:val="left" w:pos="5600"/>
          <w:tab w:val="left" w:pos="6300"/>
          <w:tab w:val="left" w:pos="7000"/>
        </w:tabs>
        <w:spacing w:before="10" w:after="10" w:line="160" w:lineRule="exact"/>
        <w:ind w:left="1276" w:hanging="1276"/>
      </w:pPr>
      <w:r>
        <w:t>Fremdsprache</w:t>
      </w:r>
      <w:r>
        <w:rPr>
          <w:rFonts w:cs="Calibri"/>
          <w:i/>
        </w:rPr>
        <w:tab/>
        <w:t>120 Minuten</w:t>
      </w:r>
    </w:p>
    <w:p w14:paraId="74CB0407" w14:textId="77777777" w:rsidR="00B774D9" w:rsidRDefault="00B774D9">
      <w:pPr>
        <w:pStyle w:val="V-Haupttext1"/>
        <w:widowControl/>
        <w:ind w:left="1"/>
        <w:rPr>
          <w:rFonts w:cs="Arial"/>
        </w:rPr>
      </w:pPr>
      <w:r>
        <w:rPr>
          <w:i/>
        </w:rPr>
        <w:t>F</w:t>
      </w:r>
      <w:r>
        <w:rPr>
          <w:i/>
        </w:rPr>
        <w:t>ü</w:t>
      </w:r>
      <w:r>
        <w:rPr>
          <w:i/>
        </w:rPr>
        <w:t>r die schriftlichen Pr</w:t>
      </w:r>
      <w:r>
        <w:rPr>
          <w:i/>
        </w:rPr>
        <w:t>ü</w:t>
      </w:r>
      <w:r>
        <w:rPr>
          <w:i/>
        </w:rPr>
        <w:t>fungen in Deutsch werden jeweils zus</w:t>
      </w:r>
      <w:r>
        <w:rPr>
          <w:i/>
        </w:rPr>
        <w:t>ä</w:t>
      </w:r>
      <w:r>
        <w:rPr>
          <w:i/>
        </w:rPr>
        <w:t>tzliche 10 Minuten als Auswahlzeit gew</w:t>
      </w:r>
      <w:r>
        <w:rPr>
          <w:i/>
        </w:rPr>
        <w:t>ä</w:t>
      </w:r>
      <w:r>
        <w:rPr>
          <w:i/>
        </w:rPr>
        <w:t>hrt, da hier eine Wahlm</w:t>
      </w:r>
      <w:r>
        <w:rPr>
          <w:i/>
        </w:rPr>
        <w:t>ö</w:t>
      </w:r>
      <w:r>
        <w:rPr>
          <w:i/>
        </w:rPr>
        <w:t>glichkeit zwischen zwei Aufgabenstellungen besteht. Da die schriftlichen Pr</w:t>
      </w:r>
      <w:r>
        <w:rPr>
          <w:i/>
        </w:rPr>
        <w:t>ü</w:t>
      </w:r>
      <w:r>
        <w:rPr>
          <w:i/>
        </w:rPr>
        <w:t>fungen im Schuljahr 2006/2007 f</w:t>
      </w:r>
      <w:r>
        <w:rPr>
          <w:i/>
        </w:rPr>
        <w:t>ü</w:t>
      </w:r>
      <w:r>
        <w:rPr>
          <w:i/>
        </w:rPr>
        <w:t xml:space="preserve">r alle Beteiligten neu sind, werden in diesem Jahr ausnahmsweise </w:t>
      </w:r>
      <w:r>
        <w:rPr>
          <w:i/>
        </w:rPr>
        <w:t>ü</w:t>
      </w:r>
      <w:r>
        <w:rPr>
          <w:i/>
        </w:rPr>
        <w:t>ber den oben genannten Zeitrahmen hinaus in allen F</w:t>
      </w:r>
      <w:r>
        <w:rPr>
          <w:i/>
        </w:rPr>
        <w:t>ä</w:t>
      </w:r>
      <w:r>
        <w:rPr>
          <w:i/>
        </w:rPr>
        <w:t>chern zus</w:t>
      </w:r>
      <w:r>
        <w:rPr>
          <w:i/>
        </w:rPr>
        <w:t>ä</w:t>
      </w:r>
      <w:r>
        <w:rPr>
          <w:i/>
        </w:rPr>
        <w:t>tzliche 10 Minuten zur ersten Orientierung gew</w:t>
      </w:r>
      <w:r>
        <w:rPr>
          <w:i/>
        </w:rPr>
        <w:t>ä</w:t>
      </w:r>
      <w:r>
        <w:rPr>
          <w:i/>
        </w:rPr>
        <w:t xml:space="preserve">hrt. </w:t>
      </w:r>
    </w:p>
    <w:p w14:paraId="2B668505" w14:textId="77777777" w:rsidR="00B774D9" w:rsidRDefault="00B774D9">
      <w:pPr>
        <w:pStyle w:val="V-Normaltext"/>
        <w:widowControl/>
      </w:pPr>
      <w:r>
        <w:rPr>
          <w:rFonts w:cs="Calibri"/>
        </w:rPr>
        <w:t>Die schriftlichen Pr</w:t>
      </w:r>
      <w:r>
        <w:rPr>
          <w:rFonts w:cs="Calibri"/>
        </w:rPr>
        <w:t>ü</w:t>
      </w:r>
      <w:r>
        <w:rPr>
          <w:rFonts w:cs="Calibri"/>
        </w:rPr>
        <w:t>fungsaufgaben bestehen aus zwei Teilen. Im ersten, sehr viel k</w:t>
      </w:r>
      <w:r>
        <w:rPr>
          <w:rFonts w:cs="Calibri"/>
        </w:rPr>
        <w:t>ü</w:t>
      </w:r>
      <w:r>
        <w:rPr>
          <w:rFonts w:cs="Calibri"/>
        </w:rPr>
        <w:t xml:space="preserve">rzeren Teil werden die im Laufe der Klassen 5 bis 10 entwickelten Basiskompetenzen </w:t>
      </w:r>
      <w:r>
        <w:rPr>
          <w:rFonts w:cs="Calibri"/>
        </w:rPr>
        <w:t>ü</w:t>
      </w:r>
      <w:r>
        <w:rPr>
          <w:rFonts w:cs="Calibri"/>
        </w:rPr>
        <w:t>berpr</w:t>
      </w:r>
      <w:r>
        <w:rPr>
          <w:rFonts w:cs="Calibri"/>
        </w:rPr>
        <w:t>ü</w:t>
      </w:r>
      <w:r>
        <w:rPr>
          <w:rFonts w:cs="Calibri"/>
        </w:rPr>
        <w:t>ft. Sie sind unabh</w:t>
      </w:r>
      <w:r>
        <w:rPr>
          <w:rFonts w:cs="Calibri"/>
        </w:rPr>
        <w:t>ä</w:t>
      </w:r>
      <w:r>
        <w:rPr>
          <w:rFonts w:cs="Calibri"/>
        </w:rPr>
        <w:t>ngig von der Schulform f</w:t>
      </w:r>
      <w:r>
        <w:rPr>
          <w:rFonts w:cs="Calibri"/>
        </w:rPr>
        <w:t>ü</w:t>
      </w:r>
      <w:r>
        <w:rPr>
          <w:rFonts w:cs="Calibri"/>
        </w:rPr>
        <w:t>r alle Sch</w:t>
      </w:r>
      <w:r>
        <w:rPr>
          <w:rFonts w:cs="Calibri"/>
        </w:rPr>
        <w:t>ü</w:t>
      </w:r>
      <w:r>
        <w:rPr>
          <w:rFonts w:cs="Calibri"/>
        </w:rPr>
        <w:t>lerinnen und Sch</w:t>
      </w:r>
      <w:r>
        <w:rPr>
          <w:rFonts w:cs="Calibri"/>
        </w:rPr>
        <w:t>ü</w:t>
      </w:r>
      <w:r>
        <w:rPr>
          <w:rFonts w:cs="Calibri"/>
        </w:rPr>
        <w:t>ler, die auf demselben Abschlussniveau gepr</w:t>
      </w:r>
      <w:r>
        <w:rPr>
          <w:rFonts w:cs="Calibri"/>
        </w:rPr>
        <w:t>ü</w:t>
      </w:r>
      <w:r>
        <w:rPr>
          <w:rFonts w:cs="Calibri"/>
        </w:rPr>
        <w:t>ft werden, identisch.</w:t>
      </w:r>
    </w:p>
    <w:p w14:paraId="1709C9B1" w14:textId="77777777" w:rsidR="00B774D9" w:rsidRDefault="00B774D9">
      <w:pPr>
        <w:pStyle w:val="V-Normaltext"/>
        <w:widowControl/>
      </w:pPr>
      <w:r>
        <w:rPr>
          <w:rFonts w:cs="Calibri"/>
        </w:rPr>
        <w:t>Im zweiten, wesentlich umfangreicheren Teil der schriftlichen Pr</w:t>
      </w:r>
      <w:r>
        <w:rPr>
          <w:rFonts w:cs="Calibri"/>
        </w:rPr>
        <w:t>ü</w:t>
      </w:r>
      <w:r>
        <w:rPr>
          <w:rFonts w:cs="Calibri"/>
        </w:rPr>
        <w:t>fungsarbeit werden Aufgaben gestellt, die Kompetenzen aus dem Doppeljahrgang 9/10 voraussetzen und sich auf inhaltliche Schwerpunkte der Klasse 10 beziehen. Aufgabenarten und Anforderungen in diesem Aufgabenteil orientieren sich an den Lehrpl</w:t>
      </w:r>
      <w:r>
        <w:rPr>
          <w:rFonts w:cs="Calibri"/>
        </w:rPr>
        <w:t>ä</w:t>
      </w:r>
      <w:r>
        <w:rPr>
          <w:rFonts w:cs="Calibri"/>
        </w:rPr>
        <w:t>nen und Rahmenbedingungen der unterschiedlichen Schulformen und Bildungsg</w:t>
      </w:r>
      <w:r>
        <w:rPr>
          <w:rFonts w:cs="Calibri"/>
        </w:rPr>
        <w:t>ä</w:t>
      </w:r>
      <w:r>
        <w:rPr>
          <w:rFonts w:cs="Calibri"/>
        </w:rPr>
        <w:t>nge. Aufgabenbeispiele mit Bewertungsvorgaben und Erl</w:t>
      </w:r>
      <w:r>
        <w:rPr>
          <w:rFonts w:cs="Calibri"/>
        </w:rPr>
        <w:t>ä</w:t>
      </w:r>
      <w:r>
        <w:rPr>
          <w:rFonts w:cs="Calibri"/>
        </w:rPr>
        <w:t>uterungen werden in learn-line unter http://www.learn-line.nrw.de/angebote/pruefungen10/ bereitgestellt.</w:t>
      </w:r>
    </w:p>
    <w:p w14:paraId="6D8B399B" w14:textId="77777777" w:rsidR="00B774D9" w:rsidRDefault="00B774D9">
      <w:pPr>
        <w:pStyle w:val="V-Haupttext1"/>
        <w:widowControl/>
        <w:ind w:left="1"/>
        <w:rPr>
          <w:rFonts w:cs="Arial"/>
        </w:rPr>
      </w:pPr>
      <w:r>
        <w:rPr>
          <w:i/>
        </w:rPr>
        <w:t>Die Zeit f</w:t>
      </w:r>
      <w:r>
        <w:rPr>
          <w:i/>
        </w:rPr>
        <w:t>ü</w:t>
      </w:r>
      <w:r>
        <w:rPr>
          <w:i/>
        </w:rPr>
        <w:t>r die Bearbeitung der Aufgaben des ersten Teils der schriftlichen Pr</w:t>
      </w:r>
      <w:r>
        <w:rPr>
          <w:i/>
        </w:rPr>
        <w:t>ü</w:t>
      </w:r>
      <w:r>
        <w:rPr>
          <w:i/>
        </w:rPr>
        <w:t>fungsarbeit wird f</w:t>
      </w:r>
      <w:r>
        <w:rPr>
          <w:i/>
        </w:rPr>
        <w:t>ü</w:t>
      </w:r>
      <w:r>
        <w:rPr>
          <w:i/>
        </w:rPr>
        <w:t>r alle F</w:t>
      </w:r>
      <w:r>
        <w:rPr>
          <w:i/>
        </w:rPr>
        <w:t>ä</w:t>
      </w:r>
      <w:r>
        <w:rPr>
          <w:i/>
        </w:rPr>
        <w:t>cher auf 30 Minuten festgesetzt. Dieser Aufgabenteil ist sp</w:t>
      </w:r>
      <w:r>
        <w:rPr>
          <w:i/>
        </w:rPr>
        <w:t>ä</w:t>
      </w:r>
      <w:r>
        <w:rPr>
          <w:i/>
        </w:rPr>
        <w:t>testens am Ende der vorgesehenen Bearbeitungszeit (erg</w:t>
      </w:r>
      <w:r>
        <w:rPr>
          <w:i/>
        </w:rPr>
        <w:t>ä</w:t>
      </w:r>
      <w:r>
        <w:rPr>
          <w:i/>
        </w:rPr>
        <w:t>nzt durch die f</w:t>
      </w:r>
      <w:r>
        <w:rPr>
          <w:i/>
        </w:rPr>
        <w:t>ü</w:t>
      </w:r>
      <w:r>
        <w:rPr>
          <w:i/>
        </w:rPr>
        <w:t>r 2007 gew</w:t>
      </w:r>
      <w:r>
        <w:rPr>
          <w:i/>
        </w:rPr>
        <w:t>ä</w:t>
      </w:r>
      <w:r>
        <w:rPr>
          <w:i/>
        </w:rPr>
        <w:t>hrte zus</w:t>
      </w:r>
      <w:r>
        <w:rPr>
          <w:i/>
        </w:rPr>
        <w:t>ä</w:t>
      </w:r>
      <w:r>
        <w:rPr>
          <w:i/>
        </w:rPr>
        <w:t>tzliche Bearbeitungszeit) abzugeben.  Sobald eine Sch</w:t>
      </w:r>
      <w:r>
        <w:rPr>
          <w:i/>
        </w:rPr>
        <w:t>ü</w:t>
      </w:r>
      <w:r>
        <w:rPr>
          <w:i/>
        </w:rPr>
        <w:t>lerin oder ein Sch</w:t>
      </w:r>
      <w:r>
        <w:rPr>
          <w:i/>
        </w:rPr>
        <w:t>ü</w:t>
      </w:r>
      <w:r>
        <w:rPr>
          <w:i/>
        </w:rPr>
        <w:t>ler den ersten Aufgabenteil abgegeben hat, kann sie oder er mit dem zweiten Aufgabenteil beginnen. Von der Aufsicht f</w:t>
      </w:r>
      <w:r>
        <w:rPr>
          <w:i/>
        </w:rPr>
        <w:t>ü</w:t>
      </w:r>
      <w:r>
        <w:rPr>
          <w:i/>
        </w:rPr>
        <w:t xml:space="preserve">hrenden Lehrkraft werden Beginn und Ende dieses Zeitrahmens an die Tafel geschrieben. </w:t>
      </w:r>
    </w:p>
    <w:p w14:paraId="112DD2E4" w14:textId="77777777" w:rsidR="00B774D9" w:rsidRDefault="00B774D9">
      <w:pPr>
        <w:pStyle w:val="V-Normaltext"/>
        <w:widowControl/>
      </w:pPr>
      <w:r>
        <w:rPr>
          <w:rFonts w:cs="Calibri"/>
        </w:rPr>
        <w:t>Die Schulen stellen durch geeignete Ma</w:t>
      </w:r>
      <w:r>
        <w:rPr>
          <w:rFonts w:cs="Calibri"/>
        </w:rPr>
        <w:t>ß</w:t>
      </w:r>
      <w:r>
        <w:rPr>
          <w:rFonts w:cs="Calibri"/>
        </w:rPr>
        <w:t>nahmen sicher, dass T</w:t>
      </w:r>
      <w:r>
        <w:rPr>
          <w:rFonts w:cs="Calibri"/>
        </w:rPr>
        <w:t>ä</w:t>
      </w:r>
      <w:r>
        <w:rPr>
          <w:rFonts w:cs="Calibri"/>
        </w:rPr>
        <w:t>uschungen im Pr</w:t>
      </w:r>
      <w:r>
        <w:rPr>
          <w:rFonts w:cs="Calibri"/>
        </w:rPr>
        <w:t>ü</w:t>
      </w:r>
      <w:r>
        <w:rPr>
          <w:rFonts w:cs="Calibri"/>
        </w:rPr>
        <w:t>fungsverfahren ausgeschlossen sind. Die Sch</w:t>
      </w:r>
      <w:r>
        <w:rPr>
          <w:rFonts w:cs="Calibri"/>
        </w:rPr>
        <w:t>ü</w:t>
      </w:r>
      <w:r>
        <w:rPr>
          <w:rFonts w:cs="Calibri"/>
        </w:rPr>
        <w:t>lerinnen und Sch</w:t>
      </w:r>
      <w:r>
        <w:rPr>
          <w:rFonts w:cs="Calibri"/>
        </w:rPr>
        <w:t>ü</w:t>
      </w:r>
      <w:r>
        <w:rPr>
          <w:rFonts w:cs="Calibri"/>
        </w:rPr>
        <w:t>ler d</w:t>
      </w:r>
      <w:r>
        <w:rPr>
          <w:rFonts w:cs="Calibri"/>
        </w:rPr>
        <w:t>ü</w:t>
      </w:r>
      <w:r>
        <w:rPr>
          <w:rFonts w:cs="Calibri"/>
        </w:rPr>
        <w:t>rfen zum Beispiel den Pr</w:t>
      </w:r>
      <w:r>
        <w:rPr>
          <w:rFonts w:cs="Calibri"/>
        </w:rPr>
        <w:t>ü</w:t>
      </w:r>
      <w:r>
        <w:rPr>
          <w:rFonts w:cs="Calibri"/>
        </w:rPr>
        <w:t>fungsraum nur au</w:t>
      </w:r>
      <w:r>
        <w:rPr>
          <w:rFonts w:cs="Calibri"/>
        </w:rPr>
        <w:t>ß</w:t>
      </w:r>
      <w:r>
        <w:rPr>
          <w:rFonts w:cs="Calibri"/>
        </w:rPr>
        <w:t>erhalb der schulischen Pausenzeiten und nur mit Erlaubnis der Aufsicht f</w:t>
      </w:r>
      <w:r>
        <w:rPr>
          <w:rFonts w:cs="Calibri"/>
        </w:rPr>
        <w:t>ü</w:t>
      </w:r>
      <w:r>
        <w:rPr>
          <w:rFonts w:cs="Calibri"/>
        </w:rPr>
        <w:t>hrenden Lehrkraft verlassen; die Erlaubnis kann jeweils nur einer Sch</w:t>
      </w:r>
      <w:r>
        <w:rPr>
          <w:rFonts w:cs="Calibri"/>
        </w:rPr>
        <w:t>ü</w:t>
      </w:r>
      <w:r>
        <w:rPr>
          <w:rFonts w:cs="Calibri"/>
        </w:rPr>
        <w:t>lerin oder einem Sch</w:t>
      </w:r>
      <w:r>
        <w:rPr>
          <w:rFonts w:cs="Calibri"/>
        </w:rPr>
        <w:t>ü</w:t>
      </w:r>
      <w:r>
        <w:rPr>
          <w:rFonts w:cs="Calibri"/>
        </w:rPr>
        <w:t xml:space="preserve">ler erteilt werden. </w:t>
      </w:r>
    </w:p>
    <w:p w14:paraId="260037BE" w14:textId="77777777" w:rsidR="00B774D9" w:rsidRDefault="00B774D9">
      <w:pPr>
        <w:pStyle w:val="V-Normaltext"/>
        <w:widowControl/>
      </w:pPr>
      <w:r>
        <w:rPr>
          <w:rFonts w:cs="Calibri"/>
        </w:rPr>
        <w:t>Ü</w:t>
      </w:r>
      <w:r>
        <w:rPr>
          <w:rFonts w:cs="Calibri"/>
        </w:rPr>
        <w:t>ber den Verlauf der Pr</w:t>
      </w:r>
      <w:r>
        <w:rPr>
          <w:rFonts w:cs="Calibri"/>
        </w:rPr>
        <w:t>ü</w:t>
      </w:r>
      <w:r>
        <w:rPr>
          <w:rFonts w:cs="Calibri"/>
        </w:rPr>
        <w:t>fung ist ein Protokoll zu f</w:t>
      </w:r>
      <w:r>
        <w:rPr>
          <w:rFonts w:cs="Calibri"/>
        </w:rPr>
        <w:t>ü</w:t>
      </w:r>
      <w:r>
        <w:rPr>
          <w:rFonts w:cs="Calibri"/>
        </w:rPr>
        <w:t>hren.</w:t>
      </w:r>
    </w:p>
    <w:p w14:paraId="71672F5D" w14:textId="77777777" w:rsidR="00B774D9" w:rsidRDefault="00B774D9">
      <w:pPr>
        <w:pStyle w:val="V-Zwischenfcberschrift02"/>
        <w:widowControl/>
        <w:jc w:val="left"/>
        <w:rPr>
          <w:rFonts w:cs="Arial"/>
        </w:rPr>
      </w:pPr>
      <w:r>
        <w:t>Beurteilungs- und Bewertungsgrunds</w:t>
      </w:r>
      <w:r>
        <w:t>ä</w:t>
      </w:r>
      <w:r>
        <w:t>tze</w:t>
      </w:r>
    </w:p>
    <w:p w14:paraId="1E90FD98" w14:textId="77777777" w:rsidR="00B774D9" w:rsidRDefault="00B774D9">
      <w:pPr>
        <w:pStyle w:val="V-Haupttext1"/>
        <w:widowControl/>
        <w:ind w:left="1"/>
        <w:rPr>
          <w:rFonts w:cs="Arial"/>
        </w:rPr>
      </w:pPr>
      <w:r>
        <w:rPr>
          <w:i/>
        </w:rPr>
        <w:t xml:space="preserve">Die Beurteilungs- und Bewertungsvorgaben werden den Schulen mit der </w:t>
      </w:r>
      <w:r>
        <w:rPr>
          <w:i/>
        </w:rPr>
        <w:t>Ü</w:t>
      </w:r>
      <w:r>
        <w:rPr>
          <w:i/>
        </w:rPr>
        <w:t>bersendung der jeweiligen Pr</w:t>
      </w:r>
      <w:r>
        <w:rPr>
          <w:i/>
        </w:rPr>
        <w:t>ü</w:t>
      </w:r>
      <w:r>
        <w:rPr>
          <w:i/>
        </w:rPr>
        <w:t>fungsaufgaben zur Verf</w:t>
      </w:r>
      <w:r>
        <w:rPr>
          <w:i/>
        </w:rPr>
        <w:t>ü</w:t>
      </w:r>
      <w:r>
        <w:rPr>
          <w:i/>
        </w:rPr>
        <w:t xml:space="preserve">gung gestellt. </w:t>
      </w:r>
    </w:p>
    <w:p w14:paraId="3B5D7EF8" w14:textId="77777777" w:rsidR="00B774D9" w:rsidRDefault="00B774D9">
      <w:pPr>
        <w:pStyle w:val="V-Haupttext1"/>
        <w:widowControl/>
        <w:ind w:left="1"/>
        <w:rPr>
          <w:rFonts w:cs="Arial"/>
        </w:rPr>
      </w:pPr>
      <w:r>
        <w:rPr>
          <w:i/>
        </w:rPr>
        <w:t>In besonders begr</w:t>
      </w:r>
      <w:r>
        <w:rPr>
          <w:i/>
        </w:rPr>
        <w:t>ü</w:t>
      </w:r>
      <w:r>
        <w:rPr>
          <w:i/>
        </w:rPr>
        <w:t>ndeten Ausnahmef</w:t>
      </w:r>
      <w:r>
        <w:rPr>
          <w:i/>
        </w:rPr>
        <w:t>ä</w:t>
      </w:r>
      <w:r>
        <w:rPr>
          <w:i/>
        </w:rPr>
        <w:t>llen ist der Erlass zur F</w:t>
      </w:r>
      <w:r>
        <w:rPr>
          <w:i/>
        </w:rPr>
        <w:t>ö</w:t>
      </w:r>
      <w:r>
        <w:rPr>
          <w:i/>
        </w:rPr>
        <w:t>rderung von Sch</w:t>
      </w:r>
      <w:r>
        <w:rPr>
          <w:i/>
        </w:rPr>
        <w:t>ü</w:t>
      </w:r>
      <w:r>
        <w:rPr>
          <w:i/>
        </w:rPr>
        <w:t>lerinnen und Sch</w:t>
      </w:r>
      <w:r>
        <w:rPr>
          <w:i/>
        </w:rPr>
        <w:t>ü</w:t>
      </w:r>
      <w:r>
        <w:rPr>
          <w:i/>
        </w:rPr>
        <w:t>lern bei besonderen Schwierigkeiten im Erlernen des Lesens und Rechtschreibens vom 19.7.1991 (BASS 14 - 01 Nr. 1) sinngem</w:t>
      </w:r>
      <w:r>
        <w:rPr>
          <w:i/>
        </w:rPr>
        <w:t>äß</w:t>
      </w:r>
      <w:r>
        <w:rPr>
          <w:i/>
        </w:rPr>
        <w:t xml:space="preserve"> anzuwenden.</w:t>
      </w:r>
    </w:p>
    <w:p w14:paraId="0CDCC644" w14:textId="77777777" w:rsidR="00B774D9" w:rsidRDefault="00B774D9">
      <w:pPr>
        <w:pStyle w:val="V-Zwischenfcberschrift01"/>
        <w:widowControl/>
      </w:pPr>
      <w:r>
        <w:rPr>
          <w:rFonts w:cs="Calibri"/>
        </w:rPr>
        <w:t xml:space="preserve">4. Festlegung </w:t>
      </w:r>
      <w:r>
        <w:rPr>
          <w:rFonts w:cs="Calibri"/>
        </w:rPr>
        <w:br/>
        <w:t>von Vornoten (Jahresnoten), Pr</w:t>
      </w:r>
      <w:r>
        <w:rPr>
          <w:rFonts w:cs="Calibri"/>
        </w:rPr>
        <w:t>ü</w:t>
      </w:r>
      <w:r>
        <w:rPr>
          <w:rFonts w:cs="Calibri"/>
        </w:rPr>
        <w:t>fungsnoten und Abschlussnoten vor der m</w:t>
      </w:r>
      <w:r>
        <w:rPr>
          <w:rFonts w:cs="Calibri"/>
        </w:rPr>
        <w:t>ü</w:t>
      </w:r>
      <w:r>
        <w:rPr>
          <w:rFonts w:cs="Calibri"/>
        </w:rPr>
        <w:t>ndlichen Pr</w:t>
      </w:r>
      <w:r>
        <w:rPr>
          <w:rFonts w:cs="Calibri"/>
        </w:rPr>
        <w:t>ü</w:t>
      </w:r>
      <w:r>
        <w:rPr>
          <w:rFonts w:cs="Calibri"/>
        </w:rPr>
        <w:t>fung</w:t>
      </w:r>
    </w:p>
    <w:p w14:paraId="0CAECDD6" w14:textId="77777777" w:rsidR="00B774D9" w:rsidRDefault="00B774D9">
      <w:pPr>
        <w:pStyle w:val="V-Normaltext"/>
        <w:widowControl/>
      </w:pPr>
      <w:r>
        <w:rPr>
          <w:rFonts w:cs="Calibri"/>
        </w:rPr>
        <w:t>Das Ergebnis der schriftlichen Pr</w:t>
      </w:r>
      <w:r>
        <w:rPr>
          <w:rFonts w:cs="Calibri"/>
        </w:rPr>
        <w:t>ü</w:t>
      </w:r>
      <w:r>
        <w:rPr>
          <w:rFonts w:cs="Calibri"/>
        </w:rPr>
        <w:t>fung wird in einer Pr</w:t>
      </w:r>
      <w:r>
        <w:rPr>
          <w:rFonts w:cs="Calibri"/>
        </w:rPr>
        <w:t>ü</w:t>
      </w:r>
      <w:r>
        <w:rPr>
          <w:rFonts w:cs="Calibri"/>
        </w:rPr>
        <w:t>fungsnote, und zwar in einer ganzen Note, festgesetzt.</w:t>
      </w:r>
    </w:p>
    <w:p w14:paraId="291B47E3" w14:textId="77777777" w:rsidR="00B774D9" w:rsidRDefault="00B774D9">
      <w:pPr>
        <w:pStyle w:val="V-Haupttext1"/>
        <w:widowControl/>
        <w:ind w:left="1"/>
        <w:rPr>
          <w:rFonts w:cs="Arial"/>
        </w:rPr>
      </w:pPr>
      <w:r>
        <w:rPr>
          <w:i/>
        </w:rPr>
        <w:t xml:space="preserve">Es ist vorgesehen, </w:t>
      </w:r>
      <w:r>
        <w:rPr>
          <w:i/>
        </w:rPr>
        <w:t>§</w:t>
      </w:r>
      <w:r>
        <w:rPr>
          <w:i/>
        </w:rPr>
        <w:t xml:space="preserve"> 30 Abs. 1 APO-S I noch vor den zentralen Pr</w:t>
      </w:r>
      <w:r>
        <w:rPr>
          <w:i/>
        </w:rPr>
        <w:t>ü</w:t>
      </w:r>
      <w:r>
        <w:rPr>
          <w:i/>
        </w:rPr>
        <w:t xml:space="preserve">fungen am Ende der Klasse 10 im Jahr 2007 dahingehend zu </w:t>
      </w:r>
      <w:r>
        <w:rPr>
          <w:i/>
        </w:rPr>
        <w:t>ä</w:t>
      </w:r>
      <w:r>
        <w:rPr>
          <w:i/>
        </w:rPr>
        <w:t>ndern, dass die Fachlehrerin oder der Fachlehrer in jedem Pr</w:t>
      </w:r>
      <w:r>
        <w:rPr>
          <w:i/>
        </w:rPr>
        <w:t>ü</w:t>
      </w:r>
      <w:r>
        <w:rPr>
          <w:i/>
        </w:rPr>
        <w:t>fungsfach vor den m</w:t>
      </w:r>
      <w:r>
        <w:rPr>
          <w:i/>
        </w:rPr>
        <w:t>ü</w:t>
      </w:r>
      <w:r>
        <w:rPr>
          <w:i/>
        </w:rPr>
        <w:t>ndlichen Pr</w:t>
      </w:r>
      <w:r>
        <w:rPr>
          <w:i/>
        </w:rPr>
        <w:t>ü</w:t>
      </w:r>
      <w:r>
        <w:rPr>
          <w:i/>
        </w:rPr>
        <w:t>fungen und nicht vor den schriftlichen Pr</w:t>
      </w:r>
      <w:r>
        <w:rPr>
          <w:i/>
        </w:rPr>
        <w:t>ü</w:t>
      </w:r>
      <w:r>
        <w:rPr>
          <w:i/>
        </w:rPr>
        <w:t>fungen eine Vornote festsetzt und sie der Sch</w:t>
      </w:r>
      <w:r>
        <w:rPr>
          <w:i/>
        </w:rPr>
        <w:t>ü</w:t>
      </w:r>
      <w:r>
        <w:rPr>
          <w:i/>
        </w:rPr>
        <w:t>lerin oder dem Sch</w:t>
      </w:r>
      <w:r>
        <w:rPr>
          <w:i/>
        </w:rPr>
        <w:t>ü</w:t>
      </w:r>
      <w:r>
        <w:rPr>
          <w:i/>
        </w:rPr>
        <w:t>ler bekannt gibt. Diese Note beruht auf den Leistungen der Sch</w:t>
      </w:r>
      <w:r>
        <w:rPr>
          <w:i/>
        </w:rPr>
        <w:t>ü</w:t>
      </w:r>
      <w:r>
        <w:rPr>
          <w:i/>
        </w:rPr>
        <w:t>lerin oder des Sch</w:t>
      </w:r>
      <w:r>
        <w:rPr>
          <w:i/>
        </w:rPr>
        <w:t>ü</w:t>
      </w:r>
      <w:r>
        <w:rPr>
          <w:i/>
        </w:rPr>
        <w:t>lers seit Beginn des Schuljahres in dem jeweiligen Fach.</w:t>
      </w:r>
    </w:p>
    <w:p w14:paraId="16A18B56" w14:textId="77777777" w:rsidR="00B774D9" w:rsidRDefault="00B774D9">
      <w:pPr>
        <w:pStyle w:val="V-Haupttext1"/>
        <w:widowControl/>
        <w:ind w:left="1"/>
        <w:rPr>
          <w:rFonts w:cs="Arial"/>
        </w:rPr>
      </w:pPr>
      <w:r>
        <w:rPr>
          <w:i/>
        </w:rPr>
        <w:t>Die Vornoten und Pr</w:t>
      </w:r>
      <w:r>
        <w:rPr>
          <w:i/>
        </w:rPr>
        <w:t>ü</w:t>
      </w:r>
      <w:r>
        <w:rPr>
          <w:i/>
        </w:rPr>
        <w:t>fungsnoten werden den Sch</w:t>
      </w:r>
      <w:r>
        <w:rPr>
          <w:i/>
        </w:rPr>
        <w:t>ü</w:t>
      </w:r>
      <w:r>
        <w:rPr>
          <w:i/>
        </w:rPr>
        <w:t>lerinnen und Sch</w:t>
      </w:r>
      <w:r>
        <w:rPr>
          <w:i/>
        </w:rPr>
        <w:t>ü</w:t>
      </w:r>
      <w:r>
        <w:rPr>
          <w:i/>
        </w:rPr>
        <w:t xml:space="preserve">lern am 21. 5. 2007 bekannt gegeben. </w:t>
      </w:r>
    </w:p>
    <w:p w14:paraId="4E6B1ABD" w14:textId="77777777" w:rsidR="00B774D9" w:rsidRDefault="00B774D9">
      <w:pPr>
        <w:pStyle w:val="V-Normaltext"/>
        <w:widowControl/>
      </w:pPr>
      <w:r>
        <w:rPr>
          <w:rFonts w:cs="Calibri"/>
        </w:rPr>
        <w:t>Stimmen Vornote und Pr</w:t>
      </w:r>
      <w:r>
        <w:rPr>
          <w:rFonts w:cs="Calibri"/>
        </w:rPr>
        <w:t>ü</w:t>
      </w:r>
      <w:r>
        <w:rPr>
          <w:rFonts w:cs="Calibri"/>
        </w:rPr>
        <w:t xml:space="preserve">fungsnote </w:t>
      </w:r>
      <w:r>
        <w:rPr>
          <w:rFonts w:cs="Calibri"/>
        </w:rPr>
        <w:t>ü</w:t>
      </w:r>
      <w:r>
        <w:rPr>
          <w:rFonts w:cs="Calibri"/>
        </w:rPr>
        <w:t xml:space="preserve">berein, ist die Vornote auch die Abschlussnote. </w:t>
      </w:r>
    </w:p>
    <w:p w14:paraId="7DED9CD9" w14:textId="77777777" w:rsidR="00B774D9" w:rsidRDefault="00B774D9">
      <w:pPr>
        <w:pStyle w:val="V-Normaltext"/>
        <w:widowControl/>
      </w:pPr>
      <w:r>
        <w:rPr>
          <w:rFonts w:cs="Calibri"/>
        </w:rPr>
        <w:t>Beim Abweichen der Pr</w:t>
      </w:r>
      <w:r>
        <w:rPr>
          <w:rFonts w:cs="Calibri"/>
        </w:rPr>
        <w:t>ü</w:t>
      </w:r>
      <w:r>
        <w:rPr>
          <w:rFonts w:cs="Calibri"/>
        </w:rPr>
        <w:t>fungsnote von der Vornote gelten folgende Regelungen:</w:t>
      </w:r>
    </w:p>
    <w:p w14:paraId="1FA72905" w14:textId="77777777" w:rsidR="00B774D9" w:rsidRDefault="00B774D9">
      <w:pPr>
        <w:pStyle w:val="V-ListeNormal1"/>
        <w:keepNext/>
        <w:widowControl/>
        <w:ind w:left="227" w:hanging="227"/>
        <w:rPr>
          <w:rFonts w:cs="Arial"/>
        </w:rPr>
      </w:pPr>
      <w:r>
        <w:t>–</w:t>
      </w:r>
      <w:r>
        <w:tab/>
        <w:t>Abweichen um eine Note:</w:t>
      </w:r>
    </w:p>
    <w:p w14:paraId="6ADD65C7" w14:textId="77777777" w:rsidR="00B774D9" w:rsidRDefault="00B774D9">
      <w:pPr>
        <w:pStyle w:val="V-Normaltext"/>
        <w:widowControl/>
        <w:rPr>
          <w:rFonts w:cs="Calibri"/>
        </w:rPr>
      </w:pPr>
    </w:p>
    <w:p w14:paraId="4A966FA4" w14:textId="77777777" w:rsidR="00B774D9" w:rsidRDefault="00B774D9">
      <w:pPr>
        <w:pStyle w:val="V-ListeNormal1"/>
        <w:keepNext/>
        <w:widowControl/>
        <w:rPr>
          <w:rFonts w:cs="Arial"/>
        </w:rPr>
      </w:pPr>
      <w:r>
        <w:rPr>
          <w:rFonts w:cs="Arial"/>
        </w:rPr>
        <w:t xml:space="preserve">Es ist vorgesehen, </w:t>
      </w:r>
      <w:r>
        <w:rPr>
          <w:rFonts w:cs="Arial"/>
        </w:rPr>
        <w:t>§</w:t>
      </w:r>
      <w:r>
        <w:rPr>
          <w:rFonts w:cs="Arial"/>
        </w:rPr>
        <w:t xml:space="preserve"> 32 Abs. 1 APO-S I noch vor den zentralen Pr</w:t>
      </w:r>
      <w:r>
        <w:rPr>
          <w:rFonts w:cs="Arial"/>
        </w:rPr>
        <w:t>ü</w:t>
      </w:r>
      <w:r>
        <w:rPr>
          <w:rFonts w:cs="Arial"/>
        </w:rPr>
        <w:t xml:space="preserve">fungen am Ende der Klasse 10 im Jahr 2007 dahingehend zu </w:t>
      </w:r>
      <w:r>
        <w:rPr>
          <w:rFonts w:cs="Arial"/>
        </w:rPr>
        <w:t>ä</w:t>
      </w:r>
      <w:r>
        <w:rPr>
          <w:rFonts w:cs="Arial"/>
        </w:rPr>
        <w:t xml:space="preserve">ndern, dass </w:t>
      </w:r>
      <w:r>
        <w:t xml:space="preserve">nicht die Abschlusskonferenz, sondern die Fachlehrerin oder der Fachlehrer die Abschlussnote in Abstimmung mit der Zweitkorrektorin </w:t>
      </w:r>
      <w:r>
        <w:lastRenderedPageBreak/>
        <w:t xml:space="preserve">oder dem Zweitkorrektor festsetzt. </w:t>
      </w:r>
      <w:r>
        <w:t>§</w:t>
      </w:r>
      <w:r>
        <w:t xml:space="preserve"> 31 Abs. 3 Satz 3 und 4 gilt entsprechend.</w:t>
      </w:r>
    </w:p>
    <w:p w14:paraId="0845B33C" w14:textId="77777777" w:rsidR="00B774D9" w:rsidRDefault="00B774D9">
      <w:pPr>
        <w:pStyle w:val="V-Normaltext"/>
        <w:widowControl/>
        <w:rPr>
          <w:rFonts w:cs="Calibri"/>
        </w:rPr>
      </w:pPr>
    </w:p>
    <w:p w14:paraId="74F9B14D" w14:textId="77777777" w:rsidR="00B774D9" w:rsidRDefault="00B774D9">
      <w:pPr>
        <w:pStyle w:val="V-ListeNormal1"/>
        <w:keepNext/>
        <w:widowControl/>
        <w:ind w:left="227" w:hanging="227"/>
      </w:pPr>
      <w:r>
        <w:rPr>
          <w:rFonts w:cs="Arial"/>
        </w:rPr>
        <w:t>–</w:t>
      </w:r>
      <w:r>
        <w:rPr>
          <w:rFonts w:cs="Arial"/>
        </w:rPr>
        <w:tab/>
        <w:t>Abweichen um zwei Noten ohne m</w:t>
      </w:r>
      <w:r>
        <w:rPr>
          <w:rFonts w:cs="Arial"/>
        </w:rPr>
        <w:t>ü</w:t>
      </w:r>
      <w:r>
        <w:rPr>
          <w:rFonts w:cs="Arial"/>
        </w:rPr>
        <w:t>ndliche Pr</w:t>
      </w:r>
      <w:r>
        <w:rPr>
          <w:rFonts w:cs="Arial"/>
        </w:rPr>
        <w:t>ü</w:t>
      </w:r>
      <w:r>
        <w:rPr>
          <w:rFonts w:cs="Arial"/>
        </w:rPr>
        <w:t>fung:</w:t>
      </w:r>
    </w:p>
    <w:p w14:paraId="2A13D321" w14:textId="77777777" w:rsidR="00B774D9" w:rsidRDefault="00B774D9">
      <w:pPr>
        <w:pStyle w:val="V-Normaltext"/>
        <w:widowControl/>
      </w:pPr>
    </w:p>
    <w:p w14:paraId="55977214" w14:textId="77777777" w:rsidR="00B774D9" w:rsidRDefault="00B774D9">
      <w:pPr>
        <w:pStyle w:val="V-ListeNormal1"/>
        <w:keepNext/>
        <w:widowControl/>
        <w:rPr>
          <w:rFonts w:cs="Arial"/>
        </w:rPr>
      </w:pPr>
      <w:r>
        <w:t>Sofern die Sch</w:t>
      </w:r>
      <w:r>
        <w:t>ü</w:t>
      </w:r>
      <w:r>
        <w:t>lerin oder der Sch</w:t>
      </w:r>
      <w:r>
        <w:t>ü</w:t>
      </w:r>
      <w:r>
        <w:t>ler nicht an einer m</w:t>
      </w:r>
      <w:r>
        <w:t>ü</w:t>
      </w:r>
      <w:r>
        <w:t>ndlichen Pr</w:t>
      </w:r>
      <w:r>
        <w:t>ü</w:t>
      </w:r>
      <w:r>
        <w:t>fung im betroffenen Fach teilnimmt, wird der Mittelwert aus der Vornote und der Pr</w:t>
      </w:r>
      <w:r>
        <w:t>ü</w:t>
      </w:r>
      <w:r>
        <w:t>fungsnote gebildet und von der Fachlehrerin oder dem Fachlehrer als Abschlussnote festgelegt (</w:t>
      </w:r>
      <w:r>
        <w:t>§</w:t>
      </w:r>
      <w:r>
        <w:t xml:space="preserve"> 32 Abs. 2 APO-S I).</w:t>
      </w:r>
    </w:p>
    <w:p w14:paraId="2E0041FB" w14:textId="77777777" w:rsidR="00B774D9" w:rsidRDefault="00B774D9">
      <w:pPr>
        <w:pStyle w:val="V-ListeNormal1"/>
        <w:tabs>
          <w:tab w:val="left" w:pos="709"/>
          <w:tab w:val="left" w:pos="1400"/>
          <w:tab w:val="left" w:pos="2100"/>
          <w:tab w:val="left" w:pos="2800"/>
          <w:tab w:val="left" w:pos="3500"/>
          <w:tab w:val="left" w:pos="4200"/>
          <w:tab w:val="left" w:pos="4900"/>
          <w:tab w:val="left" w:pos="5600"/>
          <w:tab w:val="left" w:pos="6300"/>
          <w:tab w:val="left" w:pos="7000"/>
        </w:tabs>
        <w:spacing w:before="10" w:after="10" w:line="285" w:lineRule="exact"/>
        <w:ind w:left="710"/>
      </w:pPr>
    </w:p>
    <w:p w14:paraId="5AF0166B" w14:textId="77777777" w:rsidR="00B774D9" w:rsidRDefault="00B774D9">
      <w:pPr>
        <w:pStyle w:val="V-Normaltext"/>
        <w:widowControl/>
      </w:pPr>
      <w:r>
        <w:t>Sch</w:t>
      </w:r>
      <w:r>
        <w:t>ü</w:t>
      </w:r>
      <w:r>
        <w:t>lerinnen und Sch</w:t>
      </w:r>
      <w:r>
        <w:t>ü</w:t>
      </w:r>
      <w:r>
        <w:t>ler, die sich beim Abweichen der Pr</w:t>
      </w:r>
      <w:r>
        <w:t>ü</w:t>
      </w:r>
      <w:r>
        <w:t>fungsnote von der Vornote um zwei Notenstufen einer freiwilligen m</w:t>
      </w:r>
      <w:r>
        <w:t>ü</w:t>
      </w:r>
      <w:r>
        <w:t>ndlichen Pr</w:t>
      </w:r>
      <w:r>
        <w:t>ü</w:t>
      </w:r>
      <w:r>
        <w:t>fung unterziehen wollen, m</w:t>
      </w:r>
      <w:r>
        <w:t>ü</w:t>
      </w:r>
      <w:r>
        <w:t xml:space="preserve">ssen </w:t>
      </w:r>
      <w:r>
        <w:rPr>
          <w:rFonts w:cs="Calibri"/>
        </w:rPr>
        <w:t>bis zum 23. 5. 2007 f</w:t>
      </w:r>
      <w:r>
        <w:rPr>
          <w:rFonts w:cs="Calibri"/>
        </w:rPr>
        <w:t>ü</w:t>
      </w:r>
      <w:r>
        <w:rPr>
          <w:rFonts w:cs="Calibri"/>
        </w:rPr>
        <w:t>r die m</w:t>
      </w:r>
      <w:r>
        <w:rPr>
          <w:rFonts w:cs="Calibri"/>
        </w:rPr>
        <w:t>ü</w:t>
      </w:r>
      <w:r>
        <w:rPr>
          <w:rFonts w:cs="Calibri"/>
        </w:rPr>
        <w:t>ndliche Pr</w:t>
      </w:r>
      <w:r>
        <w:rPr>
          <w:rFonts w:cs="Calibri"/>
        </w:rPr>
        <w:t>ü</w:t>
      </w:r>
      <w:r>
        <w:rPr>
          <w:rFonts w:cs="Calibri"/>
        </w:rPr>
        <w:t>fung angemeldet werden.</w:t>
      </w:r>
    </w:p>
    <w:p w14:paraId="4798F7B7" w14:textId="77777777" w:rsidR="00B774D9" w:rsidRDefault="00B774D9">
      <w:pPr>
        <w:pStyle w:val="V-Normaltext"/>
        <w:widowControl/>
      </w:pPr>
      <w:r>
        <w:rPr>
          <w:rFonts w:cs="Calibri"/>
        </w:rPr>
        <w:t>Weicht die Pr</w:t>
      </w:r>
      <w:r>
        <w:rPr>
          <w:rFonts w:cs="Calibri"/>
        </w:rPr>
        <w:t>ü</w:t>
      </w:r>
      <w:r>
        <w:rPr>
          <w:rFonts w:cs="Calibri"/>
        </w:rPr>
        <w:t>fungsnote um mehr als zwei Notenstufen von der Vornote ab, ist eine m</w:t>
      </w:r>
      <w:r>
        <w:rPr>
          <w:rFonts w:cs="Calibri"/>
        </w:rPr>
        <w:t>ü</w:t>
      </w:r>
      <w:r>
        <w:rPr>
          <w:rFonts w:cs="Calibri"/>
        </w:rPr>
        <w:t>ndliche Pr</w:t>
      </w:r>
      <w:r>
        <w:rPr>
          <w:rFonts w:cs="Calibri"/>
        </w:rPr>
        <w:t>ü</w:t>
      </w:r>
      <w:r>
        <w:rPr>
          <w:rFonts w:cs="Calibri"/>
        </w:rPr>
        <w:t>fung verpflichtend (</w:t>
      </w:r>
      <w:r>
        <w:rPr>
          <w:rFonts w:cs="Calibri"/>
        </w:rPr>
        <w:t>§</w:t>
      </w:r>
      <w:r>
        <w:rPr>
          <w:rFonts w:cs="Calibri"/>
        </w:rPr>
        <w:t xml:space="preserve"> 32 Abs. 3 APO-S I).</w:t>
      </w:r>
    </w:p>
    <w:p w14:paraId="5263F016" w14:textId="77777777" w:rsidR="00B774D9" w:rsidRDefault="00B774D9">
      <w:pPr>
        <w:pStyle w:val="V-Zwischenfcberschrift01"/>
        <w:widowControl/>
      </w:pPr>
      <w:r>
        <w:rPr>
          <w:rFonts w:cs="Calibri"/>
        </w:rPr>
        <w:t>5. M</w:t>
      </w:r>
      <w:r>
        <w:rPr>
          <w:rFonts w:cs="Calibri"/>
        </w:rPr>
        <w:t>ü</w:t>
      </w:r>
      <w:r>
        <w:rPr>
          <w:rFonts w:cs="Calibri"/>
        </w:rPr>
        <w:t>ndliche Pr</w:t>
      </w:r>
      <w:r>
        <w:rPr>
          <w:rFonts w:cs="Calibri"/>
        </w:rPr>
        <w:t>ü</w:t>
      </w:r>
      <w:r>
        <w:rPr>
          <w:rFonts w:cs="Calibri"/>
        </w:rPr>
        <w:t>fungen</w:t>
      </w:r>
    </w:p>
    <w:p w14:paraId="5EFE5634" w14:textId="77777777" w:rsidR="00B774D9" w:rsidRDefault="00B774D9">
      <w:pPr>
        <w:pStyle w:val="V-Zwischenfcberschrift02"/>
        <w:widowControl/>
        <w:jc w:val="left"/>
        <w:rPr>
          <w:rFonts w:cs="Arial"/>
        </w:rPr>
      </w:pPr>
      <w:r>
        <w:t xml:space="preserve">Vorbereitung </w:t>
      </w:r>
    </w:p>
    <w:p w14:paraId="5E3DFD67" w14:textId="77777777" w:rsidR="00B774D9" w:rsidRDefault="00B774D9">
      <w:pPr>
        <w:pStyle w:val="V-Zwischenfcberschrift02"/>
        <w:tabs>
          <w:tab w:val="left" w:pos="708"/>
          <w:tab w:val="left" w:pos="1400"/>
          <w:tab w:val="left" w:pos="2100"/>
          <w:tab w:val="left" w:pos="2800"/>
          <w:tab w:val="left" w:pos="3500"/>
          <w:tab w:val="left" w:pos="4200"/>
          <w:tab w:val="left" w:pos="4900"/>
          <w:tab w:val="left" w:pos="5600"/>
          <w:tab w:val="left" w:pos="6300"/>
          <w:tab w:val="left" w:pos="7000"/>
        </w:tabs>
        <w:spacing w:before="10" w:after="10"/>
        <w:jc w:val="both"/>
      </w:pPr>
      <w:r>
        <w:rPr>
          <w:sz w:val="15"/>
        </w:rPr>
        <w:t>Die m</w:t>
      </w:r>
      <w:r>
        <w:rPr>
          <w:sz w:val="15"/>
        </w:rPr>
        <w:t>ü</w:t>
      </w:r>
      <w:r>
        <w:rPr>
          <w:sz w:val="15"/>
        </w:rPr>
        <w:t>ndlichen Pr</w:t>
      </w:r>
      <w:r>
        <w:rPr>
          <w:sz w:val="15"/>
        </w:rPr>
        <w:t>ü</w:t>
      </w:r>
      <w:r>
        <w:rPr>
          <w:sz w:val="15"/>
        </w:rPr>
        <w:t xml:space="preserve">fungen finden im Zeitraum </w:t>
      </w:r>
      <w:r>
        <w:rPr>
          <w:rFonts w:cs="Arial"/>
          <w:sz w:val="15"/>
        </w:rPr>
        <w:t>vom 30. 5. 2007 bis zum 8. 6. 2007 statt.</w:t>
      </w:r>
    </w:p>
    <w:p w14:paraId="0B2F4392" w14:textId="77777777" w:rsidR="00B774D9" w:rsidRDefault="00B774D9">
      <w:pPr>
        <w:pStyle w:val="V-Normaltext"/>
        <w:widowControl/>
        <w:rPr>
          <w:rFonts w:cs="Calibri"/>
        </w:rPr>
      </w:pPr>
      <w:r>
        <w:rPr>
          <w:i/>
        </w:rPr>
        <w:t>Mit Bekanntgabe der Noten der schriftlichen Pr</w:t>
      </w:r>
      <w:r>
        <w:rPr>
          <w:i/>
        </w:rPr>
        <w:t>ü</w:t>
      </w:r>
      <w:r>
        <w:rPr>
          <w:i/>
        </w:rPr>
        <w:t>fung und der Vornoten (</w:t>
      </w:r>
      <w:r>
        <w:rPr>
          <w:i/>
        </w:rPr>
        <w:t>§</w:t>
      </w:r>
      <w:r>
        <w:rPr>
          <w:i/>
        </w:rPr>
        <w:t xml:space="preserve"> 30 Abs. 1 APO-S I) teilen die Pr</w:t>
      </w:r>
      <w:r>
        <w:rPr>
          <w:i/>
        </w:rPr>
        <w:t>ü</w:t>
      </w:r>
      <w:r>
        <w:rPr>
          <w:i/>
        </w:rPr>
        <w:t>ferinnen und Pr</w:t>
      </w:r>
      <w:r>
        <w:rPr>
          <w:i/>
        </w:rPr>
        <w:t>ü</w:t>
      </w:r>
      <w:r>
        <w:rPr>
          <w:i/>
        </w:rPr>
        <w:t>fer den Sch</w:t>
      </w:r>
      <w:r>
        <w:rPr>
          <w:i/>
        </w:rPr>
        <w:t>ü</w:t>
      </w:r>
      <w:r>
        <w:rPr>
          <w:i/>
        </w:rPr>
        <w:t>lerinnen und Sch</w:t>
      </w:r>
      <w:r>
        <w:rPr>
          <w:i/>
        </w:rPr>
        <w:t>ü</w:t>
      </w:r>
      <w:r>
        <w:rPr>
          <w:i/>
        </w:rPr>
        <w:t>lern, deren Pr</w:t>
      </w:r>
      <w:r>
        <w:rPr>
          <w:i/>
        </w:rPr>
        <w:t>ü</w:t>
      </w:r>
      <w:r>
        <w:rPr>
          <w:i/>
        </w:rPr>
        <w:t>fungsleistungen um zwei oder mehr Notenstufen von der Vornote abweichen, zur Vorbereitung auf die m</w:t>
      </w:r>
      <w:r>
        <w:rPr>
          <w:i/>
        </w:rPr>
        <w:t>ü</w:t>
      </w:r>
      <w:r>
        <w:rPr>
          <w:i/>
        </w:rPr>
        <w:t>ndliche Pr</w:t>
      </w:r>
      <w:r>
        <w:rPr>
          <w:i/>
        </w:rPr>
        <w:t>ü</w:t>
      </w:r>
      <w:r>
        <w:rPr>
          <w:i/>
        </w:rPr>
        <w:t>fung drei Unterrichtsvorhaben aus der Klasse 10 als m</w:t>
      </w:r>
      <w:r>
        <w:rPr>
          <w:i/>
        </w:rPr>
        <w:t>ö</w:t>
      </w:r>
      <w:r>
        <w:rPr>
          <w:i/>
        </w:rPr>
        <w:t>gliche Pr</w:t>
      </w:r>
      <w:r>
        <w:rPr>
          <w:i/>
        </w:rPr>
        <w:t>ü</w:t>
      </w:r>
      <w:r>
        <w:rPr>
          <w:i/>
        </w:rPr>
        <w:t xml:space="preserve">fungsgrundlage mit. </w:t>
      </w:r>
    </w:p>
    <w:p w14:paraId="2F3FE1C7" w14:textId="77777777" w:rsidR="00B774D9" w:rsidRDefault="00B774D9">
      <w:pPr>
        <w:pStyle w:val="V-Normaltext"/>
        <w:widowControl/>
        <w:rPr>
          <w:rFonts w:cs="Calibri"/>
        </w:rPr>
      </w:pPr>
      <w:r>
        <w:t>Sofern sich Sch</w:t>
      </w:r>
      <w:r>
        <w:t>ü</w:t>
      </w:r>
      <w:r>
        <w:t>lerinnen und Sch</w:t>
      </w:r>
      <w:r>
        <w:t>ü</w:t>
      </w:r>
      <w:r>
        <w:t>ler mehreren m</w:t>
      </w:r>
      <w:r>
        <w:t>ü</w:t>
      </w:r>
      <w:r>
        <w:t>ndlichen Pr</w:t>
      </w:r>
      <w:r>
        <w:t>ü</w:t>
      </w:r>
      <w:r>
        <w:t>fungen unterziehen wollen oder m</w:t>
      </w:r>
      <w:r>
        <w:t>ü</w:t>
      </w:r>
      <w:r>
        <w:t>ssen, regelt die Schule die Reihenfolge der m</w:t>
      </w:r>
      <w:r>
        <w:t>ü</w:t>
      </w:r>
      <w:r>
        <w:t>ndlichen Pr</w:t>
      </w:r>
      <w:r>
        <w:t>ü</w:t>
      </w:r>
      <w:r>
        <w:t>fungsf</w:t>
      </w:r>
      <w:r>
        <w:t>ä</w:t>
      </w:r>
      <w:r>
        <w:t>cher.</w:t>
      </w:r>
    </w:p>
    <w:p w14:paraId="40C54970" w14:textId="77777777" w:rsidR="00B774D9" w:rsidRDefault="00B774D9">
      <w:pPr>
        <w:pStyle w:val="V-Zwischenfcberschrift02"/>
        <w:widowControl/>
        <w:jc w:val="left"/>
      </w:pPr>
      <w:r>
        <w:rPr>
          <w:rFonts w:cs="Arial"/>
        </w:rPr>
        <w:t>Aufgaben</w:t>
      </w:r>
    </w:p>
    <w:p w14:paraId="6B9F25BA" w14:textId="77777777" w:rsidR="00B774D9" w:rsidRDefault="00B774D9">
      <w:pPr>
        <w:pStyle w:val="V-Normaltext"/>
        <w:widowControl/>
        <w:rPr>
          <w:rFonts w:cs="Calibri"/>
        </w:rPr>
      </w:pPr>
      <w:r>
        <w:rPr>
          <w:i/>
        </w:rPr>
        <w:t>Die Fachlehrerin oder der Fachlehrer stellt die Pr</w:t>
      </w:r>
      <w:r>
        <w:rPr>
          <w:i/>
        </w:rPr>
        <w:t>ü</w:t>
      </w:r>
      <w:r>
        <w:rPr>
          <w:i/>
        </w:rPr>
        <w:t>fungsaufgabe. Sie muss aus dem Unterricht in der Klasse 10 erwachsen. Eine Aufgabe kann f</w:t>
      </w:r>
      <w:r>
        <w:rPr>
          <w:i/>
        </w:rPr>
        <w:t>ü</w:t>
      </w:r>
      <w:r>
        <w:rPr>
          <w:i/>
        </w:rPr>
        <w:t>r bis zu drei unmittelbar nacheinander stattfindende m</w:t>
      </w:r>
      <w:r>
        <w:rPr>
          <w:i/>
        </w:rPr>
        <w:t>ü</w:t>
      </w:r>
      <w:r>
        <w:rPr>
          <w:i/>
        </w:rPr>
        <w:t>ndliche Pr</w:t>
      </w:r>
      <w:r>
        <w:rPr>
          <w:i/>
        </w:rPr>
        <w:t>ü</w:t>
      </w:r>
      <w:r>
        <w:rPr>
          <w:i/>
        </w:rPr>
        <w:t>fungen verwendet werden, wenn die noch zu pr</w:t>
      </w:r>
      <w:r>
        <w:rPr>
          <w:i/>
        </w:rPr>
        <w:t>ü</w:t>
      </w:r>
      <w:r>
        <w:rPr>
          <w:i/>
        </w:rPr>
        <w:t>fenden Sch</w:t>
      </w:r>
      <w:r>
        <w:rPr>
          <w:i/>
        </w:rPr>
        <w:t>ü</w:t>
      </w:r>
      <w:r>
        <w:rPr>
          <w:i/>
        </w:rPr>
        <w:t>lerinnen und Sch</w:t>
      </w:r>
      <w:r>
        <w:rPr>
          <w:i/>
        </w:rPr>
        <w:t>ü</w:t>
      </w:r>
      <w:r>
        <w:rPr>
          <w:i/>
        </w:rPr>
        <w:t xml:space="preserve">ler keine Hinweise </w:t>
      </w:r>
      <w:r>
        <w:rPr>
          <w:i/>
        </w:rPr>
        <w:t>ü</w:t>
      </w:r>
      <w:r>
        <w:rPr>
          <w:i/>
        </w:rPr>
        <w:t>ber die verwendete Aufgabe erhalten k</w:t>
      </w:r>
      <w:r>
        <w:rPr>
          <w:i/>
        </w:rPr>
        <w:t>ö</w:t>
      </w:r>
      <w:r>
        <w:rPr>
          <w:i/>
        </w:rPr>
        <w:t>nnen.</w:t>
      </w:r>
    </w:p>
    <w:p w14:paraId="53773AD1" w14:textId="77777777" w:rsidR="00B774D9" w:rsidRDefault="00B774D9">
      <w:pPr>
        <w:pStyle w:val="V-Normaltext"/>
        <w:widowControl/>
        <w:rPr>
          <w:rFonts w:cs="Calibri"/>
        </w:rPr>
      </w:pPr>
      <w:r>
        <w:rPr>
          <w:i/>
        </w:rPr>
        <w:t>Bei der Aufgabenstellung ist eine Wiederholung von Aufgaben der schriftlichen Pr</w:t>
      </w:r>
      <w:r>
        <w:rPr>
          <w:i/>
        </w:rPr>
        <w:t>ü</w:t>
      </w:r>
      <w:r>
        <w:rPr>
          <w:i/>
        </w:rPr>
        <w:t>fung auszuschlie</w:t>
      </w:r>
      <w:r>
        <w:rPr>
          <w:i/>
        </w:rPr>
        <w:t>ß</w:t>
      </w:r>
      <w:r>
        <w:rPr>
          <w:i/>
        </w:rPr>
        <w:t xml:space="preserve">en. </w:t>
      </w:r>
    </w:p>
    <w:p w14:paraId="201853A5" w14:textId="77777777" w:rsidR="00B774D9" w:rsidRDefault="00B774D9">
      <w:pPr>
        <w:pStyle w:val="V-Normaltext"/>
        <w:widowControl/>
        <w:rPr>
          <w:rFonts w:cs="Calibri"/>
        </w:rPr>
      </w:pPr>
      <w:r>
        <w:rPr>
          <w:i/>
        </w:rPr>
        <w:t>Vor Beginn der m</w:t>
      </w:r>
      <w:r>
        <w:rPr>
          <w:i/>
        </w:rPr>
        <w:t>ü</w:t>
      </w:r>
      <w:r>
        <w:rPr>
          <w:i/>
        </w:rPr>
        <w:t>ndlichen Pr</w:t>
      </w:r>
      <w:r>
        <w:rPr>
          <w:i/>
        </w:rPr>
        <w:t>ü</w:t>
      </w:r>
      <w:r>
        <w:rPr>
          <w:i/>
        </w:rPr>
        <w:t>fung macht sich der Fachpr</w:t>
      </w:r>
      <w:r>
        <w:rPr>
          <w:i/>
        </w:rPr>
        <w:t>ü</w:t>
      </w:r>
      <w:r>
        <w:rPr>
          <w:i/>
        </w:rPr>
        <w:t>fungsausschuss (</w:t>
      </w:r>
      <w:r>
        <w:rPr>
          <w:i/>
        </w:rPr>
        <w:t>§</w:t>
      </w:r>
      <w:r>
        <w:rPr>
          <w:i/>
        </w:rPr>
        <w:t xml:space="preserve"> 33 APO-S I) mit den Aufgaben vertraut und trifft Festlegungen zum Verlauf der Pr</w:t>
      </w:r>
      <w:r>
        <w:rPr>
          <w:i/>
        </w:rPr>
        <w:t>ü</w:t>
      </w:r>
      <w:r>
        <w:rPr>
          <w:i/>
        </w:rPr>
        <w:t>fungen und zu den Pr</w:t>
      </w:r>
      <w:r>
        <w:rPr>
          <w:i/>
        </w:rPr>
        <w:t>ü</w:t>
      </w:r>
      <w:r>
        <w:rPr>
          <w:i/>
        </w:rPr>
        <w:t>fungsanforderungen. Fachspezifische Kriterien f</w:t>
      </w:r>
      <w:r>
        <w:rPr>
          <w:i/>
        </w:rPr>
        <w:t>ü</w:t>
      </w:r>
      <w:r>
        <w:rPr>
          <w:i/>
        </w:rPr>
        <w:t>r die Beurteilung einzelner Elemente der m</w:t>
      </w:r>
      <w:r>
        <w:rPr>
          <w:i/>
        </w:rPr>
        <w:t>ü</w:t>
      </w:r>
      <w:r>
        <w:rPr>
          <w:i/>
        </w:rPr>
        <w:t>ndlichen Pr</w:t>
      </w:r>
      <w:r>
        <w:rPr>
          <w:i/>
        </w:rPr>
        <w:t>ü</w:t>
      </w:r>
      <w:r>
        <w:rPr>
          <w:i/>
        </w:rPr>
        <w:t>fung m</w:t>
      </w:r>
      <w:r>
        <w:rPr>
          <w:i/>
        </w:rPr>
        <w:t>ü</w:t>
      </w:r>
      <w:r>
        <w:rPr>
          <w:i/>
        </w:rPr>
        <w:t>ssen vor Beginn der Pr</w:t>
      </w:r>
      <w:r>
        <w:rPr>
          <w:i/>
        </w:rPr>
        <w:t>ü</w:t>
      </w:r>
      <w:r>
        <w:rPr>
          <w:i/>
        </w:rPr>
        <w:t>fung festgelegt sein.</w:t>
      </w:r>
    </w:p>
    <w:p w14:paraId="604DB41C" w14:textId="77777777" w:rsidR="00B774D9" w:rsidRDefault="00B774D9">
      <w:pPr>
        <w:pStyle w:val="V-Zwischenfcberschrift02"/>
        <w:widowControl/>
        <w:jc w:val="left"/>
      </w:pPr>
      <w:r>
        <w:rPr>
          <w:rFonts w:cs="Arial"/>
        </w:rPr>
        <w:t>Durchf</w:t>
      </w:r>
      <w:r>
        <w:rPr>
          <w:rFonts w:cs="Arial"/>
        </w:rPr>
        <w:t>ü</w:t>
      </w:r>
      <w:r>
        <w:rPr>
          <w:rFonts w:cs="Arial"/>
        </w:rPr>
        <w:t>hrung</w:t>
      </w:r>
    </w:p>
    <w:p w14:paraId="200387D7" w14:textId="77777777" w:rsidR="00B774D9" w:rsidRDefault="00B774D9">
      <w:pPr>
        <w:pStyle w:val="V-Zwischenfcberschrift02"/>
        <w:tabs>
          <w:tab w:val="left" w:pos="708"/>
          <w:tab w:val="left" w:pos="1400"/>
          <w:tab w:val="left" w:pos="2100"/>
          <w:tab w:val="left" w:pos="2800"/>
          <w:tab w:val="left" w:pos="3500"/>
          <w:tab w:val="left" w:pos="4200"/>
          <w:tab w:val="left" w:pos="4900"/>
          <w:tab w:val="left" w:pos="5600"/>
          <w:tab w:val="left" w:pos="6300"/>
          <w:tab w:val="left" w:pos="7000"/>
        </w:tabs>
        <w:spacing w:before="10" w:after="10"/>
        <w:jc w:val="both"/>
      </w:pPr>
      <w:r>
        <w:rPr>
          <w:rFonts w:cs="Arial"/>
          <w:i/>
          <w:sz w:val="15"/>
        </w:rPr>
        <w:t>Die m</w:t>
      </w:r>
      <w:r>
        <w:rPr>
          <w:rFonts w:cs="Arial"/>
          <w:i/>
          <w:sz w:val="15"/>
        </w:rPr>
        <w:t>ü</w:t>
      </w:r>
      <w:r>
        <w:rPr>
          <w:rFonts w:cs="Arial"/>
          <w:i/>
          <w:sz w:val="15"/>
        </w:rPr>
        <w:t>ndliche Pr</w:t>
      </w:r>
      <w:r>
        <w:rPr>
          <w:rFonts w:cs="Arial"/>
          <w:i/>
          <w:sz w:val="15"/>
        </w:rPr>
        <w:t>ü</w:t>
      </w:r>
      <w:r>
        <w:rPr>
          <w:rFonts w:cs="Arial"/>
          <w:i/>
          <w:sz w:val="15"/>
        </w:rPr>
        <w:t>fung ist eine Einzelpr</w:t>
      </w:r>
      <w:r>
        <w:rPr>
          <w:rFonts w:cs="Arial"/>
          <w:i/>
          <w:sz w:val="15"/>
        </w:rPr>
        <w:t>ü</w:t>
      </w:r>
      <w:r>
        <w:rPr>
          <w:rFonts w:cs="Arial"/>
          <w:i/>
          <w:sz w:val="15"/>
        </w:rPr>
        <w:t>fung. Die Sch</w:t>
      </w:r>
      <w:r>
        <w:rPr>
          <w:rFonts w:cs="Arial"/>
          <w:i/>
          <w:sz w:val="15"/>
        </w:rPr>
        <w:t>ü</w:t>
      </w:r>
      <w:r>
        <w:rPr>
          <w:rFonts w:cs="Arial"/>
          <w:i/>
          <w:sz w:val="15"/>
        </w:rPr>
        <w:t>lerin oder  der Sch</w:t>
      </w:r>
      <w:r>
        <w:rPr>
          <w:rFonts w:cs="Arial"/>
          <w:i/>
          <w:sz w:val="15"/>
        </w:rPr>
        <w:t>ü</w:t>
      </w:r>
      <w:r>
        <w:rPr>
          <w:rFonts w:cs="Arial"/>
          <w:i/>
          <w:sz w:val="15"/>
        </w:rPr>
        <w:t>ler erh</w:t>
      </w:r>
      <w:r>
        <w:rPr>
          <w:rFonts w:cs="Arial"/>
          <w:i/>
          <w:sz w:val="15"/>
        </w:rPr>
        <w:t>ä</w:t>
      </w:r>
      <w:r>
        <w:rPr>
          <w:rFonts w:cs="Arial"/>
          <w:i/>
          <w:sz w:val="15"/>
        </w:rPr>
        <w:t>lt eine Vorbereitungszeit von 10 Minuten, um sich mit der Aufgabe, die sich auf zwei der drei vorab mitgeteilten Unterrichtsvorhaben aus der Klasse 10 bezieht, vertraut zu machen. Die zwei Unterrichtsvorhaben sollen etwa gleichgewichtig gepr</w:t>
      </w:r>
      <w:r>
        <w:rPr>
          <w:rFonts w:cs="Arial"/>
          <w:i/>
          <w:sz w:val="15"/>
        </w:rPr>
        <w:t>ü</w:t>
      </w:r>
      <w:r>
        <w:rPr>
          <w:rFonts w:cs="Arial"/>
          <w:i/>
          <w:sz w:val="15"/>
        </w:rPr>
        <w:t>ft werden. Dabei muss ein Unterrichtsvorhaben einen unmittelbaren Bezug zu den unterrichtlichen Vorgaben zur Vorbereitung auf die zentralen Pr</w:t>
      </w:r>
      <w:r>
        <w:rPr>
          <w:rFonts w:cs="Arial"/>
          <w:i/>
          <w:sz w:val="15"/>
        </w:rPr>
        <w:t>ü</w:t>
      </w:r>
      <w:r>
        <w:rPr>
          <w:rFonts w:cs="Arial"/>
          <w:i/>
          <w:sz w:val="15"/>
        </w:rPr>
        <w:t>fungen am Ende der Klasse 10 aufweisen.</w:t>
      </w:r>
    </w:p>
    <w:p w14:paraId="427F0BA3" w14:textId="77777777" w:rsidR="00B774D9" w:rsidRDefault="00B774D9">
      <w:pPr>
        <w:pStyle w:val="V-Zwischenfcberschrift02"/>
        <w:tabs>
          <w:tab w:val="left" w:pos="708"/>
          <w:tab w:val="left" w:pos="1400"/>
          <w:tab w:val="left" w:pos="2100"/>
          <w:tab w:val="left" w:pos="2800"/>
          <w:tab w:val="left" w:pos="3500"/>
          <w:tab w:val="left" w:pos="4200"/>
          <w:tab w:val="left" w:pos="4900"/>
          <w:tab w:val="left" w:pos="5600"/>
          <w:tab w:val="left" w:pos="6300"/>
          <w:tab w:val="left" w:pos="7000"/>
        </w:tabs>
        <w:spacing w:before="10" w:after="10"/>
        <w:jc w:val="both"/>
      </w:pPr>
      <w:r>
        <w:rPr>
          <w:rFonts w:cs="Arial"/>
          <w:i/>
          <w:sz w:val="15"/>
        </w:rPr>
        <w:t>Der Sch</w:t>
      </w:r>
      <w:r>
        <w:rPr>
          <w:rFonts w:cs="Arial"/>
          <w:i/>
          <w:sz w:val="15"/>
        </w:rPr>
        <w:t>ü</w:t>
      </w:r>
      <w:r>
        <w:rPr>
          <w:rFonts w:cs="Arial"/>
          <w:i/>
          <w:sz w:val="15"/>
        </w:rPr>
        <w:t>lerin oder dem Sch</w:t>
      </w:r>
      <w:r>
        <w:rPr>
          <w:rFonts w:cs="Arial"/>
          <w:i/>
          <w:sz w:val="15"/>
        </w:rPr>
        <w:t>ü</w:t>
      </w:r>
      <w:r>
        <w:rPr>
          <w:rFonts w:cs="Arial"/>
          <w:i/>
          <w:sz w:val="15"/>
        </w:rPr>
        <w:t>ler wird die Aufgabenstellung schriftlich vorgelegt. Eine Wahl unter mehreren Aufgaben ist nicht zul</w:t>
      </w:r>
      <w:r>
        <w:rPr>
          <w:rFonts w:cs="Arial"/>
          <w:i/>
          <w:sz w:val="15"/>
        </w:rPr>
        <w:t>ä</w:t>
      </w:r>
      <w:r>
        <w:rPr>
          <w:rFonts w:cs="Arial"/>
          <w:i/>
          <w:sz w:val="15"/>
        </w:rPr>
        <w:t>ssig.</w:t>
      </w:r>
    </w:p>
    <w:p w14:paraId="1EEE3F76" w14:textId="77777777" w:rsidR="00B774D9" w:rsidRDefault="00B774D9">
      <w:pPr>
        <w:pStyle w:val="V-Zwischenfcberschrift02"/>
        <w:tabs>
          <w:tab w:val="left" w:pos="708"/>
          <w:tab w:val="left" w:pos="1400"/>
          <w:tab w:val="left" w:pos="2100"/>
          <w:tab w:val="left" w:pos="2800"/>
          <w:tab w:val="left" w:pos="3500"/>
          <w:tab w:val="left" w:pos="4200"/>
          <w:tab w:val="left" w:pos="4900"/>
          <w:tab w:val="left" w:pos="5600"/>
          <w:tab w:val="left" w:pos="6300"/>
          <w:tab w:val="left" w:pos="7000"/>
        </w:tabs>
        <w:spacing w:before="10" w:after="10"/>
        <w:jc w:val="both"/>
      </w:pPr>
      <w:r>
        <w:rPr>
          <w:rFonts w:cs="Arial"/>
          <w:i/>
          <w:sz w:val="15"/>
        </w:rPr>
        <w:t>Die Vorbereitung auf die m</w:t>
      </w:r>
      <w:r>
        <w:rPr>
          <w:rFonts w:cs="Arial"/>
          <w:i/>
          <w:sz w:val="15"/>
        </w:rPr>
        <w:t>ü</w:t>
      </w:r>
      <w:r>
        <w:rPr>
          <w:rFonts w:cs="Arial"/>
          <w:i/>
          <w:sz w:val="15"/>
        </w:rPr>
        <w:t>ndliche Pr</w:t>
      </w:r>
      <w:r>
        <w:rPr>
          <w:rFonts w:cs="Arial"/>
          <w:i/>
          <w:sz w:val="15"/>
        </w:rPr>
        <w:t>ü</w:t>
      </w:r>
      <w:r>
        <w:rPr>
          <w:rFonts w:cs="Arial"/>
          <w:i/>
          <w:sz w:val="15"/>
        </w:rPr>
        <w:t>fung findet unmittelbar vor der Pr</w:t>
      </w:r>
      <w:r>
        <w:rPr>
          <w:rFonts w:cs="Arial"/>
          <w:i/>
          <w:sz w:val="15"/>
        </w:rPr>
        <w:t>ü</w:t>
      </w:r>
      <w:r>
        <w:rPr>
          <w:rFonts w:cs="Arial"/>
          <w:i/>
          <w:sz w:val="15"/>
        </w:rPr>
        <w:t>fung unter Aufsicht statt. W</w:t>
      </w:r>
      <w:r>
        <w:rPr>
          <w:rFonts w:cs="Arial"/>
          <w:i/>
          <w:sz w:val="15"/>
        </w:rPr>
        <w:t>ä</w:t>
      </w:r>
      <w:r>
        <w:rPr>
          <w:rFonts w:cs="Arial"/>
          <w:i/>
          <w:sz w:val="15"/>
        </w:rPr>
        <w:t>hrend der Vorbereitungszeit kann die Sch</w:t>
      </w:r>
      <w:r>
        <w:rPr>
          <w:rFonts w:cs="Arial"/>
          <w:i/>
          <w:sz w:val="15"/>
        </w:rPr>
        <w:t>ü</w:t>
      </w:r>
      <w:r>
        <w:rPr>
          <w:rFonts w:cs="Arial"/>
          <w:i/>
          <w:sz w:val="15"/>
        </w:rPr>
        <w:t>lerin oder der Sch</w:t>
      </w:r>
      <w:r>
        <w:rPr>
          <w:rFonts w:cs="Arial"/>
          <w:i/>
          <w:sz w:val="15"/>
        </w:rPr>
        <w:t>ü</w:t>
      </w:r>
      <w:r>
        <w:rPr>
          <w:rFonts w:cs="Arial"/>
          <w:i/>
          <w:sz w:val="15"/>
        </w:rPr>
        <w:t>ler Aufzeichnungen anfertigen. Die Aufzeichnungen sind nach Beendigung der Pr</w:t>
      </w:r>
      <w:r>
        <w:rPr>
          <w:rFonts w:cs="Arial"/>
          <w:i/>
          <w:sz w:val="15"/>
        </w:rPr>
        <w:t>ü</w:t>
      </w:r>
      <w:r>
        <w:rPr>
          <w:rFonts w:cs="Arial"/>
          <w:i/>
          <w:sz w:val="15"/>
        </w:rPr>
        <w:t>fung den Pr</w:t>
      </w:r>
      <w:r>
        <w:rPr>
          <w:rFonts w:cs="Arial"/>
          <w:i/>
          <w:sz w:val="15"/>
        </w:rPr>
        <w:t>ü</w:t>
      </w:r>
      <w:r>
        <w:rPr>
          <w:rFonts w:cs="Arial"/>
          <w:i/>
          <w:sz w:val="15"/>
        </w:rPr>
        <w:t>fungsunterlagen beizuf</w:t>
      </w:r>
      <w:r>
        <w:rPr>
          <w:rFonts w:cs="Arial"/>
          <w:i/>
          <w:sz w:val="15"/>
        </w:rPr>
        <w:t>ü</w:t>
      </w:r>
      <w:r>
        <w:rPr>
          <w:rFonts w:cs="Arial"/>
          <w:i/>
          <w:sz w:val="15"/>
        </w:rPr>
        <w:t>gen.</w:t>
      </w:r>
    </w:p>
    <w:p w14:paraId="35056424" w14:textId="77777777" w:rsidR="00B774D9" w:rsidRDefault="00B774D9">
      <w:pPr>
        <w:pStyle w:val="V-Normaltext"/>
        <w:widowControl/>
        <w:rPr>
          <w:rFonts w:cs="Calibri"/>
        </w:rPr>
      </w:pPr>
      <w:r>
        <w:t>Die m</w:t>
      </w:r>
      <w:r>
        <w:t>ü</w:t>
      </w:r>
      <w:r>
        <w:t>ndliche Pr</w:t>
      </w:r>
      <w:r>
        <w:t>ü</w:t>
      </w:r>
      <w:r>
        <w:t>fung dauert in der Regel 15 Minuten. Das Aufgabenvolumen sollte so bemessen sein, dass die Aufgabe in 15 Minuten sicher l</w:t>
      </w:r>
      <w:r>
        <w:t>ö</w:t>
      </w:r>
      <w:r>
        <w:t>sbar ist. Die m</w:t>
      </w:r>
      <w:r>
        <w:t>ü</w:t>
      </w:r>
      <w:r>
        <w:t>ndliche Pr</w:t>
      </w:r>
      <w:r>
        <w:t>ü</w:t>
      </w:r>
      <w:r>
        <w:t>fung ist ein Pr</w:t>
      </w:r>
      <w:r>
        <w:t>ü</w:t>
      </w:r>
      <w:r>
        <w:t>fungsgespr</w:t>
      </w:r>
      <w:r>
        <w:t>ä</w:t>
      </w:r>
      <w:r>
        <w:t>ch, das die Fachlehrerin oder der Fachlehrer f</w:t>
      </w:r>
      <w:r>
        <w:t>ü</w:t>
      </w:r>
      <w:r>
        <w:t>hrt. Sch</w:t>
      </w:r>
      <w:r>
        <w:t>ü</w:t>
      </w:r>
      <w:r>
        <w:t>lerinnen und Sch</w:t>
      </w:r>
      <w:r>
        <w:t>ü</w:t>
      </w:r>
      <w:r>
        <w:t xml:space="preserve">ler erhalten die Gelegenheit, ihre </w:t>
      </w:r>
      <w:r>
        <w:t>Ü</w:t>
      </w:r>
      <w:r>
        <w:t>berlegungen selbstst</w:t>
      </w:r>
      <w:r>
        <w:t>ä</w:t>
      </w:r>
      <w:r>
        <w:t>ndig vorzutragen. Soweit erforderlich, kann die Fachlehrerin oder der Fachlehrer im Verlauf der m</w:t>
      </w:r>
      <w:r>
        <w:t>ü</w:t>
      </w:r>
      <w:r>
        <w:t>ndlichen Pr</w:t>
      </w:r>
      <w:r>
        <w:t>ü</w:t>
      </w:r>
      <w:r>
        <w:t xml:space="preserve">fung Hilfen geben, die zu protokollieren sind. </w:t>
      </w:r>
    </w:p>
    <w:p w14:paraId="2ADF7D7D" w14:textId="77777777" w:rsidR="00B774D9" w:rsidRDefault="00B774D9">
      <w:pPr>
        <w:pStyle w:val="V-Normaltext"/>
        <w:widowControl/>
        <w:rPr>
          <w:rFonts w:cs="Calibri"/>
        </w:rPr>
      </w:pPr>
      <w:r>
        <w:t>In einem Protokoll werden die Gegenst</w:t>
      </w:r>
      <w:r>
        <w:t>ä</w:t>
      </w:r>
      <w:r>
        <w:t>nde des Pr</w:t>
      </w:r>
      <w:r>
        <w:t>ü</w:t>
      </w:r>
      <w:r>
        <w:t>fungsgespr</w:t>
      </w:r>
      <w:r>
        <w:t>ä</w:t>
      </w:r>
      <w:r>
        <w:t>chs in Stichworten festgehalten. Aus dem Protokoll muss hervorgehen, in welchem Umfang die Sch</w:t>
      </w:r>
      <w:r>
        <w:t>ü</w:t>
      </w:r>
      <w:r>
        <w:t>lerin oder der Sch</w:t>
      </w:r>
      <w:r>
        <w:t>ü</w:t>
      </w:r>
      <w:r>
        <w:t>ler die Aufgabe selbstst</w:t>
      </w:r>
      <w:r>
        <w:t>ä</w:t>
      </w:r>
      <w:r>
        <w:t>ndig oder mit Hilfen l</w:t>
      </w:r>
      <w:r>
        <w:t>ö</w:t>
      </w:r>
      <w:r>
        <w:t>sen konnte (s. auch Bestimmungen gem</w:t>
      </w:r>
      <w:r>
        <w:t>äß</w:t>
      </w:r>
      <w:r>
        <w:t xml:space="preserve"> </w:t>
      </w:r>
      <w:r>
        <w:t>§</w:t>
      </w:r>
      <w:r>
        <w:t xml:space="preserve"> 34 Abs. 4 APO-S I).</w:t>
      </w:r>
    </w:p>
    <w:p w14:paraId="5ADDF807" w14:textId="77777777" w:rsidR="00B774D9" w:rsidRDefault="00B774D9">
      <w:pPr>
        <w:pStyle w:val="V-Zwischenfcberschrift02"/>
        <w:widowControl/>
        <w:jc w:val="left"/>
      </w:pPr>
      <w:r>
        <w:rPr>
          <w:rFonts w:cs="Arial"/>
          <w:u w:val="single"/>
        </w:rPr>
        <w:t>Beurteilung</w:t>
      </w:r>
    </w:p>
    <w:p w14:paraId="108119A9" w14:textId="77777777" w:rsidR="00B774D9" w:rsidRDefault="00B774D9">
      <w:pPr>
        <w:pStyle w:val="V-Normaltext"/>
        <w:widowControl/>
        <w:rPr>
          <w:rFonts w:cs="Calibri"/>
        </w:rPr>
      </w:pPr>
      <w:r>
        <w:t>Nach jeder Pr</w:t>
      </w:r>
      <w:r>
        <w:t>ü</w:t>
      </w:r>
      <w:r>
        <w:t>fung oder jedem Block inhaltsgleicher Pr</w:t>
      </w:r>
      <w:r>
        <w:t>ü</w:t>
      </w:r>
      <w:r>
        <w:t>fungen ber</w:t>
      </w:r>
      <w:r>
        <w:t>ä</w:t>
      </w:r>
      <w:r>
        <w:t>t der Fachpr</w:t>
      </w:r>
      <w:r>
        <w:t>ü</w:t>
      </w:r>
      <w:r>
        <w:t xml:space="preserve">fungsausschuss </w:t>
      </w:r>
      <w:r>
        <w:t>ü</w:t>
      </w:r>
      <w:r>
        <w:t>ber die Pr</w:t>
      </w:r>
      <w:r>
        <w:t>ü</w:t>
      </w:r>
      <w:r>
        <w:t>fungsleistung. Die Fachlehrerin oder der Fachlehrer beurteilt die Pr</w:t>
      </w:r>
      <w:r>
        <w:t>ü</w:t>
      </w:r>
      <w:r>
        <w:t>fungsleistung und macht dem Fachpr</w:t>
      </w:r>
      <w:r>
        <w:t>ü</w:t>
      </w:r>
      <w:r>
        <w:t>fungsausschuss einen Bewertungsvorschlag. Der Fachpr</w:t>
      </w:r>
      <w:r>
        <w:t>ü</w:t>
      </w:r>
      <w:r>
        <w:t>fungsausschuss ber</w:t>
      </w:r>
      <w:r>
        <w:t>ä</w:t>
      </w:r>
      <w:r>
        <w:t xml:space="preserve">t </w:t>
      </w:r>
      <w:r>
        <w:t>ü</w:t>
      </w:r>
      <w:r>
        <w:t>ber den Vorschlag und beschlie</w:t>
      </w:r>
      <w:r>
        <w:t>ß</w:t>
      </w:r>
      <w:r>
        <w:t>t eine Bewertung. Das Ergebnis der m</w:t>
      </w:r>
      <w:r>
        <w:t>ü</w:t>
      </w:r>
      <w:r>
        <w:t>ndlichen Pr</w:t>
      </w:r>
      <w:r>
        <w:t>ü</w:t>
      </w:r>
      <w:r>
        <w:t>fung wird in einer ganzen Note ausgedr</w:t>
      </w:r>
      <w:r>
        <w:t>ü</w:t>
      </w:r>
      <w:r>
        <w:t>ckt und im Protokoll begr</w:t>
      </w:r>
      <w:r>
        <w:t>ü</w:t>
      </w:r>
      <w:r>
        <w:t>ndet.</w:t>
      </w:r>
    </w:p>
    <w:p w14:paraId="43C21833" w14:textId="77777777" w:rsidR="00B774D9" w:rsidRDefault="00B774D9">
      <w:pPr>
        <w:pStyle w:val="V-Zwischenfcberschrift01"/>
        <w:widowControl/>
        <w:rPr>
          <w:rFonts w:cs="Calibri"/>
        </w:rPr>
      </w:pPr>
      <w:r>
        <w:t>6. Festlegung</w:t>
      </w:r>
      <w:r>
        <w:br/>
        <w:t>der Abschlussnote nach der m</w:t>
      </w:r>
      <w:r>
        <w:t>ü</w:t>
      </w:r>
      <w:r>
        <w:t>ndlichen Pr</w:t>
      </w:r>
      <w:r>
        <w:t>ü</w:t>
      </w:r>
      <w:r>
        <w:t>fung</w:t>
      </w:r>
    </w:p>
    <w:p w14:paraId="08273206" w14:textId="77777777" w:rsidR="00B774D9" w:rsidRDefault="00B774D9">
      <w:pPr>
        <w:pStyle w:val="V-Normaltext"/>
        <w:widowControl/>
        <w:rPr>
          <w:rFonts w:cs="Calibri"/>
        </w:rPr>
      </w:pPr>
      <w:r>
        <w:t>Nach der m</w:t>
      </w:r>
      <w:r>
        <w:t>ü</w:t>
      </w:r>
      <w:r>
        <w:t>ndlichen Pr</w:t>
      </w:r>
      <w:r>
        <w:t>ü</w:t>
      </w:r>
      <w:r>
        <w:t>fung setzt der Pr</w:t>
      </w:r>
      <w:r>
        <w:t>ü</w:t>
      </w:r>
      <w:r>
        <w:t>fungsausschuss die Abschlussnote f</w:t>
      </w:r>
      <w:r>
        <w:t>ü</w:t>
      </w:r>
      <w:r>
        <w:t>r das Fach fest (</w:t>
      </w:r>
      <w:r>
        <w:t>§</w:t>
      </w:r>
      <w:r>
        <w:t xml:space="preserve"> 34 Abs. 3 Satz 1 APO-S I).</w:t>
      </w:r>
    </w:p>
    <w:p w14:paraId="62B6CD52" w14:textId="77777777" w:rsidR="00B774D9" w:rsidRDefault="00B774D9">
      <w:pPr>
        <w:pStyle w:val="V-Normaltext"/>
        <w:widowControl/>
        <w:rPr>
          <w:rFonts w:cs="Calibri"/>
        </w:rPr>
      </w:pPr>
      <w:r>
        <w:t xml:space="preserve">Es ist vorgesehen, </w:t>
      </w:r>
      <w:r>
        <w:t>§</w:t>
      </w:r>
      <w:r>
        <w:t xml:space="preserve"> 30 Abs. 3 APO-S I noch vor den zentralen Pr</w:t>
      </w:r>
      <w:r>
        <w:t>ü</w:t>
      </w:r>
      <w:r>
        <w:t xml:space="preserve">fungen am Ende der Klasse 10 im Jahr 2007 dahingehend zu </w:t>
      </w:r>
      <w:r>
        <w:t>ä</w:t>
      </w:r>
      <w:r>
        <w:t>ndern, dass Vornote, die Note der schriftlichen Pr</w:t>
      </w:r>
      <w:r>
        <w:t>ü</w:t>
      </w:r>
      <w:r>
        <w:t>fung und die Note der m</w:t>
      </w:r>
      <w:r>
        <w:t>ü</w:t>
      </w:r>
      <w:r>
        <w:t>ndlichen Pr</w:t>
      </w:r>
      <w:r>
        <w:t>ü</w:t>
      </w:r>
      <w:r>
        <w:t>fung im Verh</w:t>
      </w:r>
      <w:r>
        <w:t>ä</w:t>
      </w:r>
      <w:r>
        <w:t>ltnis 5 (Vornote) : 3 (Note der schriftlichen Pr</w:t>
      </w:r>
      <w:r>
        <w:t>ü</w:t>
      </w:r>
      <w:r>
        <w:t>fung) : 2 (Note der m</w:t>
      </w:r>
      <w:r>
        <w:t>ü</w:t>
      </w:r>
      <w:r>
        <w:t>ndlichen Pr</w:t>
      </w:r>
      <w:r>
        <w:t>ü</w:t>
      </w:r>
      <w:r>
        <w:t>fung) in die Abschlussnote eingehen. Ergeben sich bei der Berechnung der Abschlussnote Dezimalstellen, so ist bis zur Dezimalstelle 5 die bessere Note, in den anderen F</w:t>
      </w:r>
      <w:r>
        <w:t>ä</w:t>
      </w:r>
      <w:r>
        <w:t xml:space="preserve">llen die schlechtere Note festzusetzen. Die Abschlussnote wird in das Zeugnis </w:t>
      </w:r>
      <w:r>
        <w:t>ü</w:t>
      </w:r>
      <w:r>
        <w:t>bernommen.</w:t>
      </w:r>
    </w:p>
    <w:p w14:paraId="19EFA506" w14:textId="77777777" w:rsidR="00B774D9" w:rsidRDefault="00B774D9">
      <w:pPr>
        <w:pStyle w:val="V-Normaltext"/>
        <w:widowControl/>
        <w:rPr>
          <w:rFonts w:cs="Calibri"/>
        </w:rPr>
      </w:pPr>
      <w:r>
        <w:t xml:space="preserve">Der Erlass vom 20.07.2005 (BASS 12 </w:t>
      </w:r>
      <w:r>
        <w:t>–</w:t>
      </w:r>
      <w:r>
        <w:t xml:space="preserve"> 65 Nr. 8) wird aufgehoben.1).</w:t>
      </w:r>
    </w:p>
    <w:p w14:paraId="199A8FAE" w14:textId="77777777" w:rsidR="00B774D9" w:rsidRDefault="00B774D9">
      <w:pPr>
        <w:pStyle w:val="V-Fudfnote"/>
        <w:widowControl/>
        <w:ind w:left="170" w:hanging="170"/>
        <w:jc w:val="both"/>
      </w:pPr>
      <w:r>
        <w:rPr>
          <w:i w:val="0"/>
        </w:rPr>
        <w:t>1)</w:t>
      </w:r>
      <w:r>
        <w:rPr>
          <w:rFonts w:cs="Calibri"/>
        </w:rPr>
        <w:tab/>
        <w:t xml:space="preserve">Der Runderlass ist in der Chronologischen </w:t>
      </w:r>
      <w:r>
        <w:rPr>
          <w:rFonts w:cs="Calibri"/>
        </w:rPr>
        <w:t>Ü</w:t>
      </w:r>
      <w:r>
        <w:rPr>
          <w:rFonts w:cs="Calibri"/>
        </w:rPr>
        <w:t xml:space="preserve">bersicht  </w:t>
      </w:r>
      <w:r>
        <w:rPr>
          <w:rFonts w:cs="Calibri"/>
        </w:rPr>
        <w:t>–</w:t>
      </w:r>
      <w:r>
        <w:rPr>
          <w:rFonts w:cs="Calibri"/>
        </w:rPr>
        <w:t xml:space="preserve"> lfd. Nr. 377 (BASS 2005/2006 S. 62) zu streichen.</w:t>
      </w:r>
    </w:p>
    <w:p w14:paraId="5986B809" w14:textId="77777777" w:rsidR="00B774D9" w:rsidRDefault="00B774D9">
      <w:pPr>
        <w:pStyle w:val="V-Normaltext"/>
        <w:widowControl/>
        <w:rPr>
          <w:rFonts w:cs="Calibri"/>
        </w:rPr>
      </w:pPr>
    </w:p>
    <w:p w14:paraId="204F2975" w14:textId="77777777" w:rsidR="00B774D9" w:rsidRDefault="00B774D9">
      <w:pPr>
        <w:pStyle w:val="V-Normaltext"/>
        <w:widowControl/>
      </w:pPr>
    </w:p>
    <w:p w14:paraId="17F62E78" w14:textId="77777777" w:rsidR="00B774D9" w:rsidRDefault="00B774D9">
      <w:pPr>
        <w:pStyle w:val="V-Normaltext"/>
        <w:widowControl/>
        <w:jc w:val="right"/>
      </w:pPr>
      <w:r>
        <w:rPr>
          <w:rFonts w:cs="Calibri"/>
        </w:rPr>
        <w:t>ABl. NRW. 5/06 S. 161</w:t>
      </w:r>
    </w:p>
    <w:p w14:paraId="5A617793" w14:textId="77777777" w:rsidR="00B774D9" w:rsidRDefault="00B774D9">
      <w:pPr>
        <w:pStyle w:val="V-Normaltext"/>
        <w:tabs>
          <w:tab w:val="left" w:pos="700"/>
          <w:tab w:val="left" w:pos="1400"/>
          <w:tab w:val="left" w:pos="2100"/>
          <w:tab w:val="left" w:pos="2800"/>
          <w:tab w:val="left" w:pos="3500"/>
          <w:tab w:val="left" w:pos="4200"/>
          <w:tab w:val="left" w:pos="4900"/>
          <w:tab w:val="left" w:pos="5600"/>
          <w:tab w:val="left" w:pos="6300"/>
          <w:tab w:val="left" w:pos="7000"/>
        </w:tabs>
        <w:spacing w:before="10" w:after="10" w:line="285" w:lineRule="exact"/>
        <w:rPr>
          <w:rFonts w:cs="Calibri"/>
        </w:rPr>
      </w:pPr>
    </w:p>
    <w:p w14:paraId="68353544" w14:textId="77777777" w:rsidR="00B774D9" w:rsidRDefault="00B774D9">
      <w:pPr>
        <w:pStyle w:val="V-Normaltext"/>
        <w:widowControl/>
      </w:pPr>
    </w:p>
    <w:sectPr w:rsidR="00000000">
      <w:footerReference w:type="default" r:id="rId7"/>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3DDDE4" w14:textId="77777777" w:rsidR="00B774D9" w:rsidRDefault="00B774D9">
      <w:r>
        <w:separator/>
      </w:r>
    </w:p>
  </w:endnote>
  <w:endnote w:type="continuationSeparator" w:id="0">
    <w:p w14:paraId="6407A7E4" w14:textId="77777777" w:rsidR="00B774D9" w:rsidRDefault="00B77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08DA51" w14:textId="77777777" w:rsidR="00B774D9" w:rsidRDefault="00B774D9">
    <w:pPr>
      <w:pStyle w:val="V-ListeNormal1"/>
      <w:keepNext/>
      <w:widowControl/>
      <w:spacing w:before="10" w:after="50"/>
    </w:pPr>
    <w:r>
      <w:rPr>
        <w:rFonts w:cs="Arial"/>
      </w:rPr>
      <w:t>©</w:t>
    </w:r>
    <w:r>
      <w:rPr>
        <w:rFonts w:cs="Arial"/>
      </w:rP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81A70A" w14:textId="77777777" w:rsidR="00B774D9" w:rsidRDefault="00B774D9">
      <w:pPr>
        <w:widowControl/>
        <w:rPr>
          <w:rFonts w:cs="Calibri"/>
          <w:sz w:val="2"/>
        </w:rPr>
      </w:pPr>
      <w:r>
        <w:separator/>
      </w:r>
    </w:p>
  </w:footnote>
  <w:footnote w:type="continuationSeparator" w:id="0">
    <w:p w14:paraId="2EA64C90" w14:textId="77777777" w:rsidR="00B774D9" w:rsidRDefault="00B774D9">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166A73"/>
    <w:rsid w:val="00166A73"/>
    <w:rsid w:val="001D4CE3"/>
    <w:rsid w:val="00B774D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5555BC"/>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1962</Words>
  <Characters>12361</Characters>
  <Application>Microsoft Office Word</Application>
  <DocSecurity>0</DocSecurity>
  <Lines>103</Lines>
  <Paragraphs>28</Paragraphs>
  <ScaleCrop>false</ScaleCrop>
  <Company/>
  <LinksUpToDate>false</LinksUpToDate>
  <CharactersWithSpaces>14295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2024-09-10T18:51:00Z</dcterms:created>
  <dcterms:modified xsi:type="dcterms:W3CDTF">2024-09-10T18:51:00Z</dcterms:modified>
</cp:coreProperties>
</file>