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6D38" w14:textId="77777777" w:rsidR="001765BF" w:rsidRDefault="001765BF">
      <w:pPr>
        <w:pStyle w:val="Bass-Nr"/>
      </w:pPr>
      <w:bookmarkStart w:id="0" w:name="12-08nr1"/>
      <w:bookmarkEnd w:id="0"/>
      <w:r>
        <w:t>12-08 Nr. 1</w:t>
      </w:r>
    </w:p>
    <w:p w14:paraId="795BCCD7" w14:textId="77777777" w:rsidR="001765BF" w:rsidRDefault="001765BF">
      <w:pPr>
        <w:pStyle w:val="RVueberschrift1100fz"/>
      </w:pPr>
      <w:r>
        <w:t xml:space="preserve">Verwaltungsvorschriften </w:t>
      </w:r>
      <w:r>
        <w:br/>
        <w:t xml:space="preserve">zu </w:t>
      </w:r>
      <w:r>
        <w:br/>
        <w:t>- Aufsicht -</w:t>
      </w:r>
    </w:p>
    <w:p w14:paraId="51CE4998" w14:textId="77777777" w:rsidR="001765BF" w:rsidRDefault="001765BF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>v. 18.07.2005 (ABl. NRW. S. 289)</w:t>
      </w:r>
      <w:r w:rsidRPr="001765BF">
        <w:rPr>
          <w:rStyle w:val="Funotenzeichen"/>
        </w:rPr>
        <w:footnoteReference w:id="1"/>
      </w:r>
    </w:p>
    <w:p w14:paraId="71EA1EDD" w14:textId="77777777" w:rsidR="001765BF" w:rsidRDefault="001765BF">
      <w:pPr>
        <w:pStyle w:val="RVueberschrift285fz"/>
      </w:pPr>
      <w:bookmarkStart w:id="1" w:name="12-08nr1nr1"/>
      <w:bookmarkEnd w:id="1"/>
      <w:r>
        <w:t>I</w:t>
      </w:r>
    </w:p>
    <w:p w14:paraId="3DAEEB89" w14:textId="77777777" w:rsidR="001765BF" w:rsidRDefault="001765BF">
      <w:pPr>
        <w:pStyle w:val="RVfliesstext175nb"/>
      </w:pPr>
      <w:r>
        <w:t>1 Die Aufsichtspflicht der Schule erstreckt sich auf die Zeit, in der die Sch</w:t>
      </w:r>
      <w:r>
        <w:t>ü</w:t>
      </w:r>
      <w:r>
        <w:t>lerinnen und Sch</w:t>
      </w:r>
      <w:r>
        <w:t>ü</w:t>
      </w:r>
      <w:r>
        <w:t>ler am Unterricht oder an sonstigen Schulveranstaltungen teilnehmen. Sch</w:t>
      </w:r>
      <w:r>
        <w:t>ü</w:t>
      </w:r>
      <w:r>
        <w:t>lerinnen und Sch</w:t>
      </w:r>
      <w:r>
        <w:t>ü</w:t>
      </w:r>
      <w:r>
        <w:t>ler, die sich auf dem Schulgrundst</w:t>
      </w:r>
      <w:r>
        <w:t>ü</w:t>
      </w:r>
      <w:r>
        <w:t>ck aufhalten, sind w</w:t>
      </w:r>
      <w:r>
        <w:t>ä</w:t>
      </w:r>
      <w:r>
        <w:t>hrend einer angemessenen Zeit vor Beginn und nach Beendigung des Unterrichts oder von sonstigen Schulveranstaltungen sowie in Pausen und Freistunden zu beaufsichtigen. F</w:t>
      </w:r>
      <w:r>
        <w:t>ü</w:t>
      </w:r>
      <w:r>
        <w:t>r Fahrsch</w:t>
      </w:r>
      <w:r>
        <w:t>ü</w:t>
      </w:r>
      <w:r>
        <w:t>lerinnen und Fahrsch</w:t>
      </w:r>
      <w:r>
        <w:t>ü</w:t>
      </w:r>
      <w:r>
        <w:t>ler, die sich dar</w:t>
      </w:r>
      <w:r>
        <w:t>ü</w:t>
      </w:r>
      <w:r>
        <w:t>ber hinaus auf dem Schulgrundst</w:t>
      </w:r>
      <w:r>
        <w:t>ü</w:t>
      </w:r>
      <w:r>
        <w:t>ck aufhalten, soll ein geeigneter Aufenthaltsraum zur Verf</w:t>
      </w:r>
      <w:r>
        <w:t>ü</w:t>
      </w:r>
      <w:r>
        <w:t>gung gestellt werden. Die Aufsichtspflicht der Schule erstreckt sich nicht auf den Weg zur Schule oder von der Schule nach Hause (Schulweg).</w:t>
      </w:r>
    </w:p>
    <w:p w14:paraId="7A8ECC4B" w14:textId="77777777" w:rsidR="001765BF" w:rsidRDefault="001765BF">
      <w:pPr>
        <w:pStyle w:val="RVfliesstext175nb"/>
      </w:pPr>
      <w:r>
        <w:t>2 Die Aufsichtspflicht obliegt allen Lehrkr</w:t>
      </w:r>
      <w:r>
        <w:t>ä</w:t>
      </w:r>
      <w:r>
        <w:t>ften</w:t>
      </w:r>
      <w:r w:rsidRPr="001765BF">
        <w:rPr>
          <w:rStyle w:val="Funotenzeichen"/>
        </w:rPr>
        <w:footnoteReference w:id="2"/>
      </w:r>
      <w:r>
        <w:t xml:space="preserve"> der Schule. Gem</w:t>
      </w:r>
      <w:r>
        <w:t>äß</w:t>
      </w:r>
      <w:hyperlink r:id="rId6" w:history="1">
        <w:r>
          <w:t>§ 68</w:t>
        </w:r>
      </w:hyperlink>
      <w:r>
        <w:t xml:space="preserve">Absatz 3 Nummer 1 SchulG (BASS 1-1) entscheidet die Lehrerkonferenz </w:t>
      </w:r>
      <w:r>
        <w:t>ü</w:t>
      </w:r>
      <w:r>
        <w:t>ber Grunds</w:t>
      </w:r>
      <w:r>
        <w:t>ä</w:t>
      </w:r>
      <w:r>
        <w:t>tze f</w:t>
      </w:r>
      <w:r>
        <w:t>ü</w:t>
      </w:r>
      <w:r>
        <w:t>r die Aufstellung von Aufsichtspl</w:t>
      </w:r>
      <w:r>
        <w:t>ä</w:t>
      </w:r>
      <w:r>
        <w:t xml:space="preserve">nen. Die Entscheidung </w:t>
      </w:r>
      <w:r>
        <w:t>ü</w:t>
      </w:r>
      <w:r>
        <w:t>ber den Einsatz der einzelnen Lehrkraft und die Aufsichtspl</w:t>
      </w:r>
      <w:r>
        <w:t>ä</w:t>
      </w:r>
      <w:r>
        <w:t>ne trifft die Schulleiterin oder der Schulleiter.</w:t>
      </w:r>
    </w:p>
    <w:p w14:paraId="53405E2B" w14:textId="77777777" w:rsidR="001765BF" w:rsidRDefault="001765BF">
      <w:pPr>
        <w:pStyle w:val="RVfliesstext175nb"/>
      </w:pPr>
      <w:r>
        <w:t>3 Soweit von mehreren Schulen (Schulzentrum) Einrichtungen gemeinsam und zu gleicher Zeit benutzt werden (zum Beispiel Schulh</w:t>
      </w:r>
      <w:r>
        <w:t>ö</w:t>
      </w:r>
      <w:r>
        <w:t>fe, Sportanlagen), ist die Aufsichtsregelung zwischen den Schulen abzustimmen. Die Aufsichtspflicht erstreckt sich insoweit auf die gesamte Einrichtung und auf alle Sch</w:t>
      </w:r>
      <w:r>
        <w:t>ü</w:t>
      </w:r>
      <w:r>
        <w:t>lerinnen und Sch</w:t>
      </w:r>
      <w:r>
        <w:t>ü</w:t>
      </w:r>
      <w:r>
        <w:t>ler, unbeschadet der Schulzugeh</w:t>
      </w:r>
      <w:r>
        <w:t>ö</w:t>
      </w:r>
      <w:r>
        <w:t>rigkeit der aufsichtsf</w:t>
      </w:r>
      <w:r>
        <w:t>ü</w:t>
      </w:r>
      <w:r>
        <w:t>hrenden Lehrkraft. Durch eine geregelte gemeinsame Aufsicht k</w:t>
      </w:r>
      <w:r>
        <w:t>ö</w:t>
      </w:r>
      <w:r>
        <w:t>nnen insbesondere in Schulzentren p</w:t>
      </w:r>
      <w:r>
        <w:t>ä</w:t>
      </w:r>
      <w:r>
        <w:t>dagogisch nicht w</w:t>
      </w:r>
      <w:r>
        <w:t>ü</w:t>
      </w:r>
      <w:r>
        <w:t>nschenswerte r</w:t>
      </w:r>
      <w:r>
        <w:t>ä</w:t>
      </w:r>
      <w:r>
        <w:t>umliche Abgrenzungen der Sch</w:t>
      </w:r>
      <w:r>
        <w:t>ü</w:t>
      </w:r>
      <w:r>
        <w:t>lerinnen und Sch</w:t>
      </w:r>
      <w:r>
        <w:t>ü</w:t>
      </w:r>
      <w:r>
        <w:t>ler voneinander und zeitversetzte Pausenregelungen vermieden werden.</w:t>
      </w:r>
    </w:p>
    <w:p w14:paraId="67697A73" w14:textId="77777777" w:rsidR="001765BF" w:rsidRDefault="001765BF">
      <w:pPr>
        <w:pStyle w:val="RVfliesstext175nb"/>
      </w:pPr>
      <w:r>
        <w:t xml:space="preserve">4 Als angemessene Zeit vor Beginn und nach Beendigung des Unterrichts oder sonstiger Schulveranstaltungen ist in der Regel ein Zeitraum von 15 Minuten anzusehen, soweit die </w:t>
      </w:r>
      <w:r>
        <w:t>ö</w:t>
      </w:r>
      <w:r>
        <w:t>rtlichen Gegebenheiten oder schulischen Besonderheiten nicht besondere Regelungen erfordern.</w:t>
      </w:r>
    </w:p>
    <w:p w14:paraId="548B7E05" w14:textId="77777777" w:rsidR="001765BF" w:rsidRDefault="001765BF">
      <w:pPr>
        <w:pStyle w:val="RVfliesstext175nb"/>
      </w:pPr>
      <w:r>
        <w:t>F</w:t>
      </w:r>
      <w:r>
        <w:t>ü</w:t>
      </w:r>
      <w:r>
        <w:t>r Fahrsch</w:t>
      </w:r>
      <w:r>
        <w:t>ü</w:t>
      </w:r>
      <w:r>
        <w:t>lerinnen und -sch</w:t>
      </w:r>
      <w:r>
        <w:t>ü</w:t>
      </w:r>
      <w:r>
        <w:t>ler, die noch fr</w:t>
      </w:r>
      <w:r>
        <w:t>ü</w:t>
      </w:r>
      <w:r>
        <w:t>her an der Schule eintreffen oder diese sp</w:t>
      </w:r>
      <w:r>
        <w:t>ä</w:t>
      </w:r>
      <w:r>
        <w:t>ter verlassen m</w:t>
      </w:r>
      <w:r>
        <w:t>ü</w:t>
      </w:r>
      <w:r>
        <w:t xml:space="preserve">ssen, sind als angemessene Zeit 30 Minuten anzusehen. Im </w:t>
      </w:r>
      <w:r>
        <w:t>Ü</w:t>
      </w:r>
      <w:r>
        <w:t>brigen sollen insbesondere j</w:t>
      </w:r>
      <w:r>
        <w:t>ü</w:t>
      </w:r>
      <w:r>
        <w:t>ngere Fahrsch</w:t>
      </w:r>
      <w:r>
        <w:t>ü</w:t>
      </w:r>
      <w:r>
        <w:t>lerinnen und -sch</w:t>
      </w:r>
      <w:r>
        <w:t>ü</w:t>
      </w:r>
      <w:r>
        <w:t>ler mit l</w:t>
      </w:r>
      <w:r>
        <w:t>ä</w:t>
      </w:r>
      <w:r>
        <w:t>ngeren Wartezeiten auf Klassen aufgeteilt werden, die w</w:t>
      </w:r>
      <w:r>
        <w:t>ä</w:t>
      </w:r>
      <w:r>
        <w:t>hrend dieser Zeit unterrichtet werden.</w:t>
      </w:r>
    </w:p>
    <w:p w14:paraId="066E6368" w14:textId="77777777" w:rsidR="001765BF" w:rsidRDefault="001765BF">
      <w:pPr>
        <w:pStyle w:val="RVfliesstext175nb"/>
      </w:pPr>
      <w:r>
        <w:t>5 Sch</w:t>
      </w:r>
      <w:r>
        <w:t>ü</w:t>
      </w:r>
      <w:r>
        <w:t>lerinnen und Sch</w:t>
      </w:r>
      <w:r>
        <w:t>ü</w:t>
      </w:r>
      <w:r>
        <w:t>ler der Primarstufe und der Klassen 5 und 6 der Sekundarstufe I d</w:t>
      </w:r>
      <w:r>
        <w:t>ü</w:t>
      </w:r>
      <w:r>
        <w:t>rfen auch bei unvorhersehbarem Unterrichtsausfall grunds</w:t>
      </w:r>
      <w:r>
        <w:t>ä</w:t>
      </w:r>
      <w:r>
        <w:t xml:space="preserve">tzlich nur zu den im Stundenplan vorgesehenen Zeiten nach Hause entlassen werden. </w:t>
      </w:r>
      <w:r>
        <w:t>Ü</w:t>
      </w:r>
      <w:r>
        <w:t xml:space="preserve">ber </w:t>
      </w:r>
      <w:r>
        <w:t>Ä</w:t>
      </w:r>
      <w:r>
        <w:t xml:space="preserve">nderungen des Stundenplans und der </w:t>
      </w:r>
      <w:r>
        <w:t>Ö</w:t>
      </w:r>
      <w:r>
        <w:t>ffnungszeiten der au</w:t>
      </w:r>
      <w:r>
        <w:t>ß</w:t>
      </w:r>
      <w:r>
        <w:t>erunterrichtlichen Ganztags- und Betreuungsangebote sind die Eltern rechtzeitig zu informieren.</w:t>
      </w:r>
    </w:p>
    <w:p w14:paraId="53E83B3C" w14:textId="77777777" w:rsidR="001765BF" w:rsidRDefault="001765BF">
      <w:pPr>
        <w:pStyle w:val="RVfliesstext175nb"/>
      </w:pPr>
      <w:r>
        <w:t>6 Sch</w:t>
      </w:r>
      <w:r>
        <w:t>ü</w:t>
      </w:r>
      <w:r>
        <w:t>lerinnen und Sch</w:t>
      </w:r>
      <w:r>
        <w:t>ü</w:t>
      </w:r>
      <w:r>
        <w:t>ler der Sekundarstufe I d</w:t>
      </w:r>
      <w:r>
        <w:t>ü</w:t>
      </w:r>
      <w:r>
        <w:t>rfen das Schulgrundst</w:t>
      </w:r>
      <w:r>
        <w:t>ü</w:t>
      </w:r>
      <w:r>
        <w:t>ck in der Mittagspause und in Freistunden sowie w</w:t>
      </w:r>
      <w:r>
        <w:t>ä</w:t>
      </w:r>
      <w:r>
        <w:t>hrend der Zeiten ihrer verpflichtenden Teilnahme in Ganztagsschulen nicht verlassen. Gleiches gilt grunds</w:t>
      </w:r>
      <w:r>
        <w:t>ä</w:t>
      </w:r>
      <w:r>
        <w:t>tzlich im Rahmen einer p</w:t>
      </w:r>
      <w:r>
        <w:t>ä</w:t>
      </w:r>
      <w:r>
        <w:t xml:space="preserve">dagogischen </w:t>
      </w:r>
      <w:r>
        <w:t>Ü</w:t>
      </w:r>
      <w:r>
        <w:t>bermittagbetreuung. Au</w:t>
      </w:r>
      <w:r>
        <w:t>ß</w:t>
      </w:r>
      <w:r>
        <w:t>erhalb verpflichtender Ganztagsangebote kann die Schulleitung, wenn ein entsprechender Beschluss der Schulkonferenz vorliegt, Sch</w:t>
      </w:r>
      <w:r>
        <w:t>ü</w:t>
      </w:r>
      <w:r>
        <w:t>lerinnen und Sch</w:t>
      </w:r>
      <w:r>
        <w:t>ü</w:t>
      </w:r>
      <w:r>
        <w:t>lern ab Klasse 7 auf Antrag - bei minderj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lern auf Antrag der Eltern - gestatten, das Schulgrundst</w:t>
      </w:r>
      <w:r>
        <w:t>ü</w:t>
      </w:r>
      <w:r>
        <w:t>ck in der Mittagspause und in Freistunden zu verlassen. Die Aufsicht der Schule entf</w:t>
      </w:r>
      <w:r>
        <w:t>ä</w:t>
      </w:r>
      <w:r>
        <w:t>llt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das Schulgrundst</w:t>
      </w:r>
      <w:r>
        <w:t>ü</w:t>
      </w:r>
      <w:r>
        <w:t>ck verlassen.</w:t>
      </w:r>
    </w:p>
    <w:p w14:paraId="0F355E51" w14:textId="77777777" w:rsidR="001765BF" w:rsidRDefault="001765BF">
      <w:pPr>
        <w:pStyle w:val="RVfliesstext175nb"/>
      </w:pPr>
      <w:r>
        <w:t>7 Der Schulweg (Weg zwischen Schule und Wohnung) f</w:t>
      </w:r>
      <w:r>
        <w:t>ä</w:t>
      </w:r>
      <w:r>
        <w:t>llt nicht in den Aufsichtsbereich der Schule; er endet und beginnt am Schulgrundst</w:t>
      </w:r>
      <w:r>
        <w:t>ü</w:t>
      </w:r>
      <w:r>
        <w:t>ck, nicht am Schulgeb</w:t>
      </w:r>
      <w:r>
        <w:t>ä</w:t>
      </w:r>
      <w:r>
        <w:t>ude. Die Bef</w:t>
      </w:r>
      <w:r>
        <w:t>ö</w:t>
      </w:r>
      <w:r>
        <w:t>rderung in Schulbussen f</w:t>
      </w:r>
      <w:r>
        <w:t>ä</w:t>
      </w:r>
      <w:r>
        <w:t>llt in den Verantwortungsbereich des Schultr</w:t>
      </w:r>
      <w:r>
        <w:t>ä</w:t>
      </w:r>
      <w:r>
        <w:t>gers. Insofern besteht grunds</w:t>
      </w:r>
      <w:r>
        <w:t>ä</w:t>
      </w:r>
      <w:r>
        <w:t>tzlich keine Aufsichtspflicht der Lehrkr</w:t>
      </w:r>
      <w:r>
        <w:t>ä</w:t>
      </w:r>
      <w:r>
        <w:t>fte an Schulbushaltestellen au</w:t>
      </w:r>
      <w:r>
        <w:t>ß</w:t>
      </w:r>
      <w:r>
        <w:t>erhalb des Schulgrundst</w:t>
      </w:r>
      <w:r>
        <w:t>ü</w:t>
      </w:r>
      <w:r>
        <w:t>cks. Eine Aufsichtspflicht der Schule an Schulbushaltestellen kann sich in Erg</w:t>
      </w:r>
      <w:r>
        <w:t>ä</w:t>
      </w:r>
      <w:r>
        <w:t>nzung zur Verpflichtung des Schultr</w:t>
      </w:r>
      <w:r>
        <w:t>ä</w:t>
      </w:r>
      <w:r>
        <w:t>gers nur dann ergeben, wenn die Schulkonferenz zu dem Ergebnis kommt, dass</w:t>
      </w:r>
    </w:p>
    <w:p w14:paraId="0D700406" w14:textId="77777777" w:rsidR="001765BF" w:rsidRDefault="001765BF">
      <w:pPr>
        <w:pStyle w:val="RVliste3u75nb"/>
      </w:pPr>
      <w:r>
        <w:t>-</w:t>
      </w:r>
      <w:r>
        <w:tab/>
      </w:r>
      <w:r>
        <w:t>an der Schulbushaltestelle selbst oder auf dem Weg von dieser Haltestelle bis zum Schulgrundst</w:t>
      </w:r>
      <w:r>
        <w:t>ü</w:t>
      </w:r>
      <w:r>
        <w:t>ck oder Unterrichtsort (zum Beispiel Sportanlage, Schwimmhalle) eine besondere Gefahrenlage besteht und</w:t>
      </w:r>
    </w:p>
    <w:p w14:paraId="1D570F4E" w14:textId="77777777" w:rsidR="001765BF" w:rsidRDefault="001765BF">
      <w:pPr>
        <w:pStyle w:val="RVliste3u75nb"/>
      </w:pPr>
      <w:r>
        <w:t>-</w:t>
      </w:r>
      <w:r>
        <w:tab/>
        <w:t>Aufsicht durch Lehrkr</w:t>
      </w:r>
      <w:r>
        <w:t>ä</w:t>
      </w:r>
      <w:r>
        <w:t>fte wegen der geringen Entfernung der Schulbushaltestelle zum Schulgrundst</w:t>
      </w:r>
      <w:r>
        <w:t>ü</w:t>
      </w:r>
      <w:r>
        <w:t>ck oder Unterrichtsort ohne unverh</w:t>
      </w:r>
      <w:r>
        <w:t>ä</w:t>
      </w:r>
      <w:r>
        <w:t>ltnism</w:t>
      </w:r>
      <w:r>
        <w:t>äß</w:t>
      </w:r>
      <w:r>
        <w:t>igen Aufwand m</w:t>
      </w:r>
      <w:r>
        <w:t>ö</w:t>
      </w:r>
      <w:r>
        <w:t>glich ist.</w:t>
      </w:r>
    </w:p>
    <w:p w14:paraId="2FF2F4DC" w14:textId="77777777" w:rsidR="001765BF" w:rsidRDefault="001765BF">
      <w:pPr>
        <w:pStyle w:val="RVfliesstext175nb"/>
      </w:pPr>
      <w:r>
        <w:t>Eine Aufsichtspflicht der Schule an diesen Schulbushaltestellen entsteht allerdings erst dann, wenn die Schulleiterin oder der Schulleiter einvernehmlich mit dem Schultr</w:t>
      </w:r>
      <w:r>
        <w:t>ä</w:t>
      </w:r>
      <w:r>
        <w:t>ger festgestellt hat, dass die oben genannten Voraussetzungen gegeben sind.</w:t>
      </w:r>
    </w:p>
    <w:p w14:paraId="16A86761" w14:textId="77777777" w:rsidR="001765BF" w:rsidRDefault="001765BF">
      <w:pPr>
        <w:pStyle w:val="RVueberschrift285fz"/>
      </w:pPr>
      <w:r>
        <w:t>II</w:t>
      </w:r>
    </w:p>
    <w:p w14:paraId="5592A457" w14:textId="77777777" w:rsidR="001765BF" w:rsidRDefault="001765BF">
      <w:pPr>
        <w:pStyle w:val="RVfliesstext175nb"/>
      </w:pPr>
      <w:r>
        <w:t>1 Der Weg zwischen Schulgrundst</w:t>
      </w:r>
      <w:r>
        <w:t>ü</w:t>
      </w:r>
      <w:r>
        <w:t>ck und anderen Orten von Schulveranstaltungen unterliegt der Aufsichtspflicht der Schule (Unterrichtsweg). Der Unterrichtsweg umfasst alle Wege, die die Sch</w:t>
      </w:r>
      <w:r>
        <w:t>ü</w:t>
      </w:r>
      <w:r>
        <w:t>lerinnen und Sch</w:t>
      </w:r>
      <w:r>
        <w:t>ü</w:t>
      </w:r>
      <w:r>
        <w:t>ler aus Gr</w:t>
      </w:r>
      <w:r>
        <w:t>ü</w:t>
      </w:r>
      <w:r>
        <w:t>nden des Unterrichts oder anderer Schulveranstaltungen zur</w:t>
      </w:r>
      <w:r>
        <w:t>ü</w:t>
      </w:r>
      <w:r>
        <w:t>cklegen, sofern die Sch</w:t>
      </w:r>
      <w:r>
        <w:t>ü</w:t>
      </w:r>
      <w:r>
        <w:t>lerinnen und Sch</w:t>
      </w:r>
      <w:r>
        <w:t>ü</w:t>
      </w:r>
      <w:r>
        <w:t>ler nicht von zu Hause kommen oder nicht im unmittelbaren Anschluss an die Schulveranstaltung nach Hause entlassen werden.</w:t>
      </w:r>
    </w:p>
    <w:p w14:paraId="75B78EF8" w14:textId="77777777" w:rsidR="001765BF" w:rsidRDefault="001765BF">
      <w:pPr>
        <w:pStyle w:val="RVfliesstext175nb"/>
      </w:pPr>
      <w:r>
        <w:t>2 Unterrichtswege d</w:t>
      </w:r>
      <w:r>
        <w:t>ü</w:t>
      </w:r>
      <w:r>
        <w:t>rfen von Sch</w:t>
      </w:r>
      <w:r>
        <w:t>ü</w:t>
      </w:r>
      <w:r>
        <w:t>lerinnen und Sch</w:t>
      </w:r>
      <w:r>
        <w:t>ü</w:t>
      </w:r>
      <w:r>
        <w:t>lern der Sekundarstufe I und II ohne Begleitung einer Lehrkraft zur</w:t>
      </w:r>
      <w:r>
        <w:t>ü</w:t>
      </w:r>
      <w:r>
        <w:t>ckgelegt werden, wenn keine besonderen Gefahren zu erwarten sind. Dabei ist auf das Alter der Sch</w:t>
      </w:r>
      <w:r>
        <w:t>ü</w:t>
      </w:r>
      <w:r>
        <w:t>lerinnen und Sch</w:t>
      </w:r>
      <w:r>
        <w:t>ü</w:t>
      </w:r>
      <w:r>
        <w:t>ler und die gegebene Verkehrssituation abzustel</w:t>
      </w:r>
      <w:hyperlink r:id="rId7" w:history="1">
        <w:r>
          <w:t>len. Mit ihnen sind Verhaltensregeln (§ 25 StVO</w:t>
        </w:r>
      </w:hyperlink>
      <w:r>
        <w:t>) und m</w:t>
      </w:r>
      <w:r>
        <w:t>ö</w:t>
      </w:r>
      <w:r>
        <w:t>gliche Besonderheiten zu besprechen. Auf den Runderlass zur Verkehrserziehung und Mobilit</w:t>
      </w:r>
      <w:r>
        <w:t>ä</w:t>
      </w:r>
      <w:r>
        <w:t xml:space="preserve">tsbildung in der Schule </w:t>
      </w:r>
      <w:hyperlink r:id="rId8" w:history="1">
        <w:r>
          <w:t>(BASS 15-02 Nr. 5)</w:t>
        </w:r>
      </w:hyperlink>
      <w:r>
        <w:t xml:space="preserve"> wird hingewiesen. Werden Unterrichtswege mit Schulbussen oder </w:t>
      </w:r>
      <w:r>
        <w:t>ö</w:t>
      </w:r>
      <w:r>
        <w:t>ffentlichen Verkehrsmitteln zur</w:t>
      </w:r>
      <w:r>
        <w:t>ü</w:t>
      </w:r>
      <w:r>
        <w:t>ckgelegt, obliegt die Aufsichtspflicht im Gegensatz zur Regelung beim Schulweg der Schule.</w:t>
      </w:r>
    </w:p>
    <w:p w14:paraId="1DF4B97B" w14:textId="77777777" w:rsidR="001765BF" w:rsidRDefault="001765BF">
      <w:pPr>
        <w:pStyle w:val="RVueberschrift285fz"/>
      </w:pPr>
      <w:r>
        <w:t>III</w:t>
      </w:r>
    </w:p>
    <w:p w14:paraId="507C610D" w14:textId="77777777" w:rsidR="001765BF" w:rsidRDefault="001765BF">
      <w:pPr>
        <w:pStyle w:val="RVfliesstext175nb"/>
      </w:pPr>
      <w:r>
        <w:t>1 Die Aufsichtsma</w:t>
      </w:r>
      <w:r>
        <w:t>ß</w:t>
      </w:r>
      <w:r>
        <w:t>nahmen der Schule sind unter Ber</w:t>
      </w:r>
      <w:r>
        <w:t>ü</w:t>
      </w:r>
      <w:r>
        <w:t>cksichtigung m</w:t>
      </w:r>
      <w:r>
        <w:t>ö</w:t>
      </w:r>
      <w:r>
        <w:t>glicher Gef</w:t>
      </w:r>
      <w:r>
        <w:t>ä</w:t>
      </w:r>
      <w:r>
        <w:t>hrdung nach Alter, Entwicklungsstand und der Auspr</w:t>
      </w:r>
      <w:r>
        <w:t>ä</w:t>
      </w:r>
      <w:r>
        <w:t>gung des Verantwortungsbewusstseins der Sch</w:t>
      </w:r>
      <w:r>
        <w:t>ü</w:t>
      </w:r>
      <w:r>
        <w:t>lerinnen und Sch</w:t>
      </w:r>
      <w:r>
        <w:t>ü</w:t>
      </w:r>
      <w:r>
        <w:t>ler, bei behinderten Sch</w:t>
      </w:r>
      <w:r>
        <w:t>ü</w:t>
      </w:r>
      <w:r>
        <w:t>lerinnen und Sch</w:t>
      </w:r>
      <w:r>
        <w:t>ü</w:t>
      </w:r>
      <w:r>
        <w:t>lern auch nach der Art der Behinderung, auszurichten. Aufsichtsbefugnisse d</w:t>
      </w:r>
      <w:r>
        <w:t>ü</w:t>
      </w:r>
      <w:r>
        <w:t>rfen nur insoweit zeitweise geeigneten Hilfskr</w:t>
      </w:r>
      <w:r>
        <w:t>ä</w:t>
      </w:r>
      <w:r>
        <w:t xml:space="preserve">ften </w:t>
      </w:r>
      <w:r>
        <w:t>ü</w:t>
      </w:r>
      <w:r>
        <w:t>bertragen werden, als dadurch im Einzelfall eine angemessene Aufsicht gew</w:t>
      </w:r>
      <w:r>
        <w:t>ä</w:t>
      </w:r>
      <w:r>
        <w:t>hrleistet bleibt.</w:t>
      </w:r>
    </w:p>
    <w:p w14:paraId="4EA4007F" w14:textId="77777777" w:rsidR="001765BF" w:rsidRDefault="001765BF">
      <w:pPr>
        <w:pStyle w:val="RVfliesstext175nb"/>
      </w:pPr>
      <w:r>
        <w:t>Die Art der Aufsicht h</w:t>
      </w:r>
      <w:r>
        <w:t>ä</w:t>
      </w:r>
      <w:r>
        <w:t>ngt von der jeweiligen konkreten Situation ab; st</w:t>
      </w:r>
      <w:r>
        <w:t>ä</w:t>
      </w:r>
      <w:r>
        <w:t>ndige Anwesenheit der Lehrkraft ist nicht in jedem Fall zwingend geboten.</w:t>
      </w:r>
    </w:p>
    <w:p w14:paraId="04B3DAA3" w14:textId="77777777" w:rsidR="001765BF" w:rsidRDefault="001765BF">
      <w:pPr>
        <w:pStyle w:val="RVfliesstext175nb"/>
      </w:pPr>
      <w:r>
        <w:t>2 Die allgemeine Aufsichtspflicht der Schule, die auf der gr</w:t>
      </w:r>
      <w:r>
        <w:t>öß</w:t>
      </w:r>
      <w:r>
        <w:t>eren Schutzbed</w:t>
      </w:r>
      <w:r>
        <w:t>ü</w:t>
      </w:r>
      <w:r>
        <w:t>rftigkeit der ihr von den Eltern anvertrauten minderj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 beruht, entf</w:t>
      </w:r>
      <w:r>
        <w:t>ä</w:t>
      </w:r>
      <w:r>
        <w:t>llt gegen</w:t>
      </w:r>
      <w:r>
        <w:t>ü</w:t>
      </w:r>
      <w:r>
        <w:t>ber den vollj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lern. Die sich aus dem Schulverh</w:t>
      </w:r>
      <w:r>
        <w:t>ä</w:t>
      </w:r>
      <w:r>
        <w:t>ltnis ergebende F</w:t>
      </w:r>
      <w:r>
        <w:t>ü</w:t>
      </w:r>
      <w:r>
        <w:t>rsorgepflicht der Schule besteht ihnen gegen</w:t>
      </w:r>
      <w:r>
        <w:t>ü</w:t>
      </w:r>
      <w:r>
        <w:t>ber fort, wenn auch in einer auf dieses Alter abgestimmten Form.</w:t>
      </w:r>
    </w:p>
    <w:p w14:paraId="02D7522C" w14:textId="77777777" w:rsidR="001765BF" w:rsidRDefault="001765BF">
      <w:pPr>
        <w:pStyle w:val="RVfliesstext175nb"/>
      </w:pPr>
      <w:r>
        <w:t>So verlangen der ordnungsgem</w:t>
      </w:r>
      <w:r>
        <w:t>äß</w:t>
      </w:r>
      <w:r>
        <w:t>e Unterrichtsbetrieb und die Unfallverh</w:t>
      </w:r>
      <w:r>
        <w:t>ü</w:t>
      </w:r>
      <w:r>
        <w:t xml:space="preserve">tung, dass in besonderen Situationen die Schule auch eine Aufsicht </w:t>
      </w:r>
      <w:r>
        <w:t>ü</w:t>
      </w:r>
      <w:r>
        <w:t>ber vollj</w:t>
      </w:r>
      <w:r>
        <w:t>ä</w:t>
      </w:r>
      <w:r>
        <w:t>hrige Sch</w:t>
      </w:r>
      <w:r>
        <w:t>ü</w:t>
      </w:r>
      <w:r>
        <w:t>lerinnen und Sch</w:t>
      </w:r>
      <w:r>
        <w:t>ü</w:t>
      </w:r>
      <w:r>
        <w:t>ler aus</w:t>
      </w:r>
      <w:r>
        <w:t>ü</w:t>
      </w:r>
      <w:r>
        <w:t>bt, insbesondere wenn diese als Personengruppen auftreten. Dies gilt zum Beispiel f</w:t>
      </w:r>
      <w:r>
        <w:t>ü</w:t>
      </w:r>
      <w:r>
        <w:t>r Klassen-, Kurs- und Pr</w:t>
      </w:r>
      <w:r>
        <w:t>ü</w:t>
      </w:r>
      <w:r>
        <w:t>fungsarbeiten wie auch f</w:t>
      </w:r>
      <w:r>
        <w:t>ü</w:t>
      </w:r>
      <w:r>
        <w:t>r besondere schulspezifische Gefahren, die unter Umst</w:t>
      </w:r>
      <w:r>
        <w:t>ä</w:t>
      </w:r>
      <w:r>
        <w:t>nden beim Sportunterricht, beim naturwissenschaftlichen Unterricht und bei Schulfahrten auftreten k</w:t>
      </w:r>
      <w:r>
        <w:t>ö</w:t>
      </w:r>
      <w:r>
        <w:t>nnen.</w:t>
      </w:r>
    </w:p>
    <w:p w14:paraId="197802E1" w14:textId="77777777" w:rsidR="001765BF" w:rsidRDefault="001765BF">
      <w:pPr>
        <w:pStyle w:val="RVfliesstext175nb"/>
      </w:pPr>
      <w:r>
        <w:t>3 Geeignete Hilfskr</w:t>
      </w:r>
      <w:r>
        <w:t>ä</w:t>
      </w:r>
      <w:r>
        <w:t>fte bei der Wahrnehmung der Aufsichtspflicht k</w:t>
      </w:r>
      <w:r>
        <w:t>ö</w:t>
      </w:r>
      <w:r>
        <w:t xml:space="preserve">nnen zum Beispiel Eltern und </w:t>
      </w:r>
      <w:r>
        <w:t>ä</w:t>
      </w:r>
      <w:r>
        <w:t>ltere Sch</w:t>
      </w:r>
      <w:r>
        <w:t>ü</w:t>
      </w:r>
      <w:r>
        <w:t>lerinnen und Sch</w:t>
      </w:r>
      <w:r>
        <w:t>ü</w:t>
      </w:r>
      <w:r>
        <w:t>ler sein, die von der verantwortlichen Lehrkraft ausgew</w:t>
      </w:r>
      <w:r>
        <w:t>ä</w:t>
      </w:r>
      <w:r>
        <w:t>hlt werden. Die Aufsichtspflicht der Lehrkraft besteht jedoch fort.</w:t>
      </w:r>
    </w:p>
    <w:p w14:paraId="2C13419E" w14:textId="77777777" w:rsidR="001765BF" w:rsidRDefault="001765BF">
      <w:pPr>
        <w:pStyle w:val="RVfliesstext175nb"/>
      </w:pPr>
      <w:r>
        <w:t>4 F</w:t>
      </w:r>
      <w:r>
        <w:t>ü</w:t>
      </w:r>
      <w:r>
        <w:t>r die einzelnen Unterrichtsbereiche gelten die besonderen Aufsichts- und Unfallverh</w:t>
      </w:r>
      <w:r>
        <w:t>ü</w:t>
      </w:r>
      <w:r>
        <w:t>tungsregeln (zum Beispiel f</w:t>
      </w:r>
      <w:r>
        <w:t>ü</w:t>
      </w:r>
      <w:r>
        <w:t>r Sport, Schwimmen, Betriebspraktika, Schulwanderungen und Schulfahrten). F</w:t>
      </w:r>
      <w:r>
        <w:t>ü</w:t>
      </w:r>
      <w:r>
        <w:t>r die Aufsicht bei SV-Veranstaltungen gilt Nummer 6.4 des SV-Erlasses (</w:t>
      </w:r>
      <w:hyperlink r:id="rId9" w:history="1">
        <w:r>
          <w:t>BASS 17-51 Nr. 1</w:t>
        </w:r>
      </w:hyperlink>
      <w:r>
        <w:t>).</w:t>
      </w:r>
    </w:p>
    <w:p w14:paraId="79C906A3" w14:textId="77777777" w:rsidR="001765BF" w:rsidRDefault="001765BF">
      <w:pPr>
        <w:pStyle w:val="RVfliesstext175nb"/>
      </w:pP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95C6F" w14:textId="77777777" w:rsidR="001765BF" w:rsidRDefault="001765BF">
      <w:r>
        <w:separator/>
      </w:r>
    </w:p>
  </w:endnote>
  <w:endnote w:type="continuationSeparator" w:id="0">
    <w:p w14:paraId="1F5D8501" w14:textId="77777777" w:rsidR="001765BF" w:rsidRDefault="0017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E222" w14:textId="77777777" w:rsidR="001765BF" w:rsidRDefault="001765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0A709" w14:textId="77777777" w:rsidR="001765BF" w:rsidRDefault="001765B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D598AA4" w14:textId="77777777" w:rsidR="001765BF" w:rsidRDefault="001765BF">
      <w:r>
        <w:continuationSeparator/>
      </w:r>
    </w:p>
  </w:footnote>
  <w:footnote w:id="1">
    <w:p w14:paraId="2366AE0B" w14:textId="77777777" w:rsidR="001765BF" w:rsidRDefault="001765BF">
      <w:pPr>
        <w:pStyle w:val="RVFudfnote160nb"/>
      </w:pPr>
      <w:r w:rsidRPr="001765BF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</w:r>
      <w:r>
        <w:t>RdErl. v. 23.12.2010 (ABl. NRW. 01/11 S. 38); RdErl. v. 30.07.2007 (ABl. NRW. S. 465)</w:t>
      </w:r>
    </w:p>
  </w:footnote>
  <w:footnote w:id="2">
    <w:p w14:paraId="352FA9EC" w14:textId="77777777" w:rsidR="001765BF" w:rsidRDefault="001765BF">
      <w:pPr>
        <w:pStyle w:val="RVFudfnote160kb"/>
      </w:pPr>
      <w:r w:rsidRPr="001765BF">
        <w:rPr>
          <w:rStyle w:val="Funotenzeichen"/>
          <w:rFonts w:eastAsiaTheme="minorEastAsia"/>
        </w:rPr>
        <w:footnoteRef/>
      </w:r>
      <w:r>
        <w:tab/>
        <w:t xml:space="preserve">Der Begriff </w:t>
      </w:r>
      <w:r>
        <w:t>„</w:t>
      </w:r>
      <w:r>
        <w:t>Lehrkr</w:t>
      </w:r>
      <w:r>
        <w:t>ä</w:t>
      </w:r>
      <w:r>
        <w:t>fte</w:t>
      </w:r>
      <w:r>
        <w:t>“</w:t>
      </w:r>
      <w:r>
        <w:t xml:space="preserve"> umfasst die Lehrkr</w:t>
      </w:r>
      <w:r>
        <w:t>ä</w:t>
      </w:r>
      <w:r>
        <w:t>fte der Schule sowie die p</w:t>
      </w:r>
      <w:r>
        <w:t>ä</w:t>
      </w:r>
      <w:r>
        <w:t>dagogischen Fachkr</w:t>
      </w:r>
      <w:r>
        <w:t>ä</w:t>
      </w:r>
      <w:r>
        <w:t>fte und das weitere Betreuungspersonal, das in Ganztagsschulen, Ganztagsangeboten und anderen au</w:t>
      </w:r>
      <w:r>
        <w:t>ß</w:t>
      </w:r>
      <w:r>
        <w:t>erunterrichtlichen Angeboten der Schule t</w:t>
      </w:r>
      <w:r>
        <w:t>ä</w:t>
      </w:r>
      <w:r>
        <w:t>tig ist.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7AA0"/>
    <w:rsid w:val="001765BF"/>
    <w:rsid w:val="001D4CE3"/>
    <w:rsid w:val="0021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7288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0336.htm#15-02nr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setze-im-internet.de/stvo_2013/BJNR03671001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6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834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6898</Characters>
  <Application>Microsoft Office Word</Application>
  <DocSecurity>0</DocSecurity>
  <Lines>57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2024-09-10T18:50:00Z</dcterms:created>
  <dcterms:modified xsi:type="dcterms:W3CDTF">2024-09-10T18:50:00Z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