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6FE5" w14:textId="77777777" w:rsidR="00BA286D" w:rsidRDefault="00BA286D">
      <w:pPr>
        <w:pStyle w:val="Bass-Nr"/>
        <w:keepNext/>
        <w:rPr>
          <w:rFonts w:cs="Calibri"/>
        </w:rPr>
      </w:pPr>
      <w:r>
        <w:t>17-01 Nr. 1</w:t>
      </w:r>
    </w:p>
    <w:p w14:paraId="442E75A3" w14:textId="77777777" w:rsidR="00BA286D" w:rsidRDefault="00BA286D">
      <w:pPr>
        <w:pStyle w:val="RVueberschrift1100fz"/>
        <w:keepNext/>
        <w:keepLines/>
        <w:rPr>
          <w:rFonts w:cs="Calibri"/>
        </w:rPr>
      </w:pPr>
      <w:r>
        <w:t xml:space="preserve">Empfehlung </w:t>
      </w:r>
      <w:r>
        <w:br/>
      </w:r>
      <w:bookmarkStart w:id="0" w:name="17-01nr1"/>
      <w:bookmarkEnd w:id="0"/>
      <w:r>
        <w:rPr>
          <w:rFonts w:cs="Calibri"/>
        </w:rPr>
        <w:t xml:space="preserve">einer Wahlordnung </w:t>
      </w:r>
      <w:r>
        <w:rPr>
          <w:rFonts w:cs="Calibri"/>
        </w:rPr>
        <w:br/>
      </w:r>
      <w:r>
        <w:t>f</w:t>
      </w:r>
      <w:r>
        <w:t>ü</w:t>
      </w:r>
      <w:r>
        <w:t>r die Schulmitwirkungsgremien</w:t>
      </w:r>
    </w:p>
    <w:p w14:paraId="4563D910" w14:textId="77777777" w:rsidR="00BA286D" w:rsidRDefault="00BA286D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Calibri"/>
        </w:rPr>
        <w:t>,</w:t>
      </w:r>
      <w:r>
        <w:t xml:space="preserve"> Jugend und Kinder </w:t>
      </w:r>
      <w:r>
        <w:br/>
        <w:t>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2005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227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228B1567" w14:textId="77777777" w:rsidR="00BA286D" w:rsidRDefault="00BA286D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 xml:space="preserve">r die Wahlen zu den schulischen Mitwirkungsgremien </w:t>
      </w:r>
      <w:hyperlink w:anchor="https%3A%2F%2Fbass.schul-welt.de%2F6043." w:history="1">
        <w:r>
          <w:t>(§§ 62 ff. SchulG</w:t>
        </w:r>
      </w:hyperlink>
      <w:r>
        <w:rPr>
          <w:rFonts w:cs="Arial"/>
        </w:rPr>
        <w:t xml:space="preserve"> - BASS 1-1) ist </w:t>
      </w:r>
      <w:r>
        <w:rPr>
          <w:rFonts w:cs="Arial"/>
        </w:rPr>
        <w:t>§</w:t>
      </w:r>
      <w:r>
        <w:rPr>
          <w:rFonts w:cs="Arial"/>
        </w:rPr>
        <w:t xml:space="preserve"> 64 SchulG verbindlich; f</w:t>
      </w:r>
      <w:r>
        <w:rPr>
          <w:rFonts w:cs="Arial"/>
        </w:rPr>
        <w:t>ü</w:t>
      </w:r>
      <w:r>
        <w:rPr>
          <w:rFonts w:cs="Arial"/>
        </w:rPr>
        <w:t xml:space="preserve">r Ersatzschulen gilt </w:t>
      </w:r>
      <w:hyperlink w:anchor="https%3A%2F%2Fbass.schul-welt.de%2F60431" w:history="1">
        <w:r>
          <w:rPr>
            <w:rFonts w:cs="Arial"/>
          </w:rPr>
          <w:t xml:space="preserve">§ 100 </w:t>
        </w:r>
      </w:hyperlink>
      <w:r>
        <w:t>Absatz 5 SchulG.</w:t>
      </w:r>
      <w:r>
        <w:rPr>
          <w:rFonts w:cs="Arial"/>
        </w:rPr>
        <w:t xml:space="preserve"> Jede Schulkonferenz soll eigene erg</w:t>
      </w:r>
      <w:r>
        <w:rPr>
          <w:rFonts w:cs="Arial"/>
        </w:rPr>
        <w:t>ä</w:t>
      </w:r>
      <w:r>
        <w:rPr>
          <w:rFonts w:cs="Arial"/>
        </w:rPr>
        <w:t xml:space="preserve">nzende Wahlvorschriften erlassen </w:t>
      </w:r>
      <w:hyperlink w:anchor="https%3A%2F%2Fbass.schul-welt.de%2F60432" w:history="1">
        <w:r>
          <w:rPr>
            <w:rFonts w:cs="Arial"/>
          </w:rPr>
          <w:t>(§ 64 Absatz 5 SchulG).</w:t>
        </w:r>
      </w:hyperlink>
      <w:r>
        <w:t xml:space="preserve"> Den Schulkonferenzen steht es hierbei frei, diese Empfehlung ganz oder teilweise zu </w:t>
      </w:r>
      <w:r>
        <w:t>ü</w:t>
      </w:r>
      <w:r>
        <w:t>bernehmen.</w:t>
      </w:r>
    </w:p>
    <w:p w14:paraId="4CC0DB0C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 </w:t>
      </w:r>
      <w:r>
        <w:br/>
        <w:t>Wahltermin</w:t>
      </w:r>
    </w:p>
    <w:p w14:paraId="1DA031E7" w14:textId="77777777" w:rsidR="00BA286D" w:rsidRDefault="00BA286D">
      <w:pPr>
        <w:pStyle w:val="RVfliesstext175nb"/>
        <w:widowControl/>
        <w:rPr>
          <w:rFonts w:cs="Arial"/>
        </w:rPr>
      </w:pPr>
      <w:r>
        <w:t>Die j</w:t>
      </w:r>
      <w:r>
        <w:t>ä</w:t>
      </w:r>
      <w:r>
        <w:t>hrlichen Wahlen in den Mitwirkungsgremien finden zu Beginn des Schuljahres statt:</w:t>
      </w:r>
    </w:p>
    <w:p w14:paraId="25A73CE4" w14:textId="77777777" w:rsidR="00BA286D" w:rsidRDefault="00BA286D">
      <w:pPr>
        <w:pStyle w:val="RVfliesstext175nb"/>
        <w:widowControl/>
        <w:rPr>
          <w:rFonts w:cs="Arial"/>
        </w:rPr>
      </w:pPr>
      <w:r>
        <w:t>1. in den Klassen und Jahrgangsstufen sp</w:t>
      </w:r>
      <w:r>
        <w:t>ä</w:t>
      </w:r>
      <w:r>
        <w:t>testens zwei Wochen nach Unterrichtsbeginn,</w:t>
      </w:r>
    </w:p>
    <w:p w14:paraId="1BD7C5BB" w14:textId="77777777" w:rsidR="00BA286D" w:rsidRDefault="00BA286D">
      <w:pPr>
        <w:pStyle w:val="RVfliesstext175nb"/>
        <w:widowControl/>
        <w:rPr>
          <w:rFonts w:cs="Arial"/>
        </w:rPr>
      </w:pPr>
      <w:r>
        <w:t>2. in der Lehrerkonferenz sp</w:t>
      </w:r>
      <w:r>
        <w:t>ä</w:t>
      </w:r>
      <w:r>
        <w:t>testens drei Wochen nach Unterrichtsbeginn,</w:t>
      </w:r>
    </w:p>
    <w:p w14:paraId="3FC954AD" w14:textId="77777777" w:rsidR="00BA286D" w:rsidRDefault="00BA286D">
      <w:pPr>
        <w:pStyle w:val="RVfliesstext175nb"/>
        <w:widowControl/>
        <w:rPr>
          <w:rFonts w:cs="Arial"/>
        </w:rPr>
      </w:pPr>
      <w:r>
        <w:t>3. in den Klassenpflegschaften und Jahrgangsstufenpflegschaften sp</w:t>
      </w:r>
      <w:r>
        <w:t>ä</w:t>
      </w:r>
      <w:r>
        <w:t>testens drei Wochen nach Unterrichtsbeginn,</w:t>
      </w:r>
    </w:p>
    <w:p w14:paraId="29C23E1A" w14:textId="77777777" w:rsidR="00BA286D" w:rsidRDefault="00BA286D">
      <w:pPr>
        <w:pStyle w:val="RVfliesstext175nb"/>
        <w:widowControl/>
        <w:rPr>
          <w:rFonts w:cs="Arial"/>
        </w:rPr>
      </w:pPr>
      <w:r>
        <w:t>4. in der Schulpflegschaft sp</w:t>
      </w:r>
      <w:r>
        <w:t>ä</w:t>
      </w:r>
      <w:r>
        <w:t>testens f</w:t>
      </w:r>
      <w:r>
        <w:t>ü</w:t>
      </w:r>
      <w:r>
        <w:t>nf Wochen nach Unterrichtsbeginn,</w:t>
      </w:r>
    </w:p>
    <w:p w14:paraId="1BD52957" w14:textId="77777777" w:rsidR="00BA286D" w:rsidRDefault="00BA286D">
      <w:pPr>
        <w:pStyle w:val="RVfliesstext175nb"/>
        <w:widowControl/>
        <w:rPr>
          <w:rFonts w:cs="Arial"/>
        </w:rPr>
      </w:pPr>
      <w:r>
        <w:t>5. im Sch</w:t>
      </w:r>
      <w:r>
        <w:t>ü</w:t>
      </w:r>
      <w:r>
        <w:t>lerrat sp</w:t>
      </w:r>
      <w:r>
        <w:t>ä</w:t>
      </w:r>
      <w:r>
        <w:t>testens f</w:t>
      </w:r>
      <w:r>
        <w:t>ü</w:t>
      </w:r>
      <w:r>
        <w:t>nf Wochen nach Unterrichtsbeginn.</w:t>
      </w:r>
    </w:p>
    <w:p w14:paraId="5B9FA36E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2 </w:t>
      </w:r>
      <w:r>
        <w:br/>
        <w:t>Einladung zur Wahl</w:t>
      </w:r>
    </w:p>
    <w:p w14:paraId="164D8EFA" w14:textId="77777777" w:rsidR="00BA286D" w:rsidRDefault="00BA286D">
      <w:pPr>
        <w:pStyle w:val="RVfliesstext175nb"/>
        <w:widowControl/>
        <w:rPr>
          <w:rFonts w:cs="Arial"/>
        </w:rPr>
      </w:pPr>
      <w:r>
        <w:t>(1) Wer bisher den Vorsitz f</w:t>
      </w:r>
      <w:r>
        <w:t>ü</w:t>
      </w:r>
      <w:r>
        <w:t>hrte oder dessen bisherige Stellvertretung l</w:t>
      </w:r>
      <w:r>
        <w:t>ä</w:t>
      </w:r>
      <w:r>
        <w:t>dt die Mitglieder des Mitwirkungsgremiums schriftlich oder in sonst geeigneter Form zur Wahl ein. Wenn das nicht m</w:t>
      </w:r>
      <w:r>
        <w:t>ö</w:t>
      </w:r>
      <w:r>
        <w:t>glich ist, l</w:t>
      </w:r>
      <w:r>
        <w:t>ä</w:t>
      </w:r>
      <w:r>
        <w:t>dt zur Wahl ein:</w:t>
      </w:r>
    </w:p>
    <w:p w14:paraId="3872C265" w14:textId="77777777" w:rsidR="00BA286D" w:rsidRDefault="00BA286D">
      <w:pPr>
        <w:pStyle w:val="RVfliesstext175nb"/>
        <w:widowControl/>
        <w:rPr>
          <w:rFonts w:cs="Arial"/>
        </w:rPr>
      </w:pPr>
      <w:r>
        <w:t>1. in der Klassenpflegschaft die Klassenlehrerin oder der Klassenlehrer, in der Jahrgangsstufenpflegschaft die mit der Organisation der Jahrgangsstufe beauftragte Lehrkraft,</w:t>
      </w:r>
    </w:p>
    <w:p w14:paraId="259871A9" w14:textId="77777777" w:rsidR="00BA286D" w:rsidRDefault="00BA286D">
      <w:pPr>
        <w:pStyle w:val="RVfliesstext175nb"/>
        <w:widowControl/>
        <w:rPr>
          <w:rFonts w:cs="Arial"/>
        </w:rPr>
      </w:pPr>
      <w:r>
        <w:t>2. in allen anderen F</w:t>
      </w:r>
      <w:r>
        <w:t>ä</w:t>
      </w:r>
      <w:r>
        <w:t>llen die Schulleiterin oder der Schulleiter.</w:t>
      </w:r>
    </w:p>
    <w:p w14:paraId="644D397B" w14:textId="77777777" w:rsidR="00BA286D" w:rsidRDefault="00BA286D">
      <w:pPr>
        <w:pStyle w:val="RVfliesstext175nb"/>
        <w:widowControl/>
        <w:rPr>
          <w:rFonts w:cs="Arial"/>
        </w:rPr>
      </w:pPr>
      <w:r>
        <w:t>(2) Zu den Wahlen soll mindestens eine Woche vorher eingeladen werden.</w:t>
      </w:r>
    </w:p>
    <w:p w14:paraId="01A322C4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3 </w:t>
      </w:r>
      <w:r>
        <w:br/>
        <w:t>Wahlleitung</w:t>
      </w:r>
    </w:p>
    <w:p w14:paraId="6A796F13" w14:textId="77777777" w:rsidR="00BA286D" w:rsidRDefault="00BA286D">
      <w:pPr>
        <w:pStyle w:val="RVfliesstext175nb"/>
        <w:widowControl/>
        <w:rPr>
          <w:rFonts w:cs="Arial"/>
        </w:rPr>
      </w:pPr>
      <w:r>
        <w:t>(1) Wer zur Wahl eines Mitwirkungsgremiums eingeladen hat, leitet die Wahl der oder des Vorsitzenden. Danach leitet die gew</w:t>
      </w:r>
      <w:r>
        <w:t>ä</w:t>
      </w:r>
      <w:r>
        <w:t xml:space="preserve">hlte Person die </w:t>
      </w:r>
      <w:r>
        <w:t>ü</w:t>
      </w:r>
      <w:r>
        <w:t>brigen Wahlen.</w:t>
      </w:r>
    </w:p>
    <w:p w14:paraId="4FA71CBF" w14:textId="77777777" w:rsidR="00BA286D" w:rsidRDefault="00BA286D">
      <w:pPr>
        <w:pStyle w:val="RVfliesstext175nb"/>
        <w:widowControl/>
        <w:rPr>
          <w:rFonts w:cs="Arial"/>
        </w:rPr>
      </w:pPr>
      <w:r>
        <w:t>(2) Wenn der Einladende sich selbst zur Wahl stellt oder zur Wahl vorgeschlagen wird, benennt das Mitwirkungsgremium eines seiner Mitglieder zur Wahlleiterin oder zum Wahlleiter.</w:t>
      </w:r>
    </w:p>
    <w:p w14:paraId="59069F74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4 </w:t>
      </w:r>
      <w:r>
        <w:br/>
        <w:t>W</w:t>
      </w:r>
      <w:r>
        <w:t>ä</w:t>
      </w:r>
      <w:r>
        <w:t>hlbarkeit abwesender Mitglieder</w:t>
      </w:r>
    </w:p>
    <w:p w14:paraId="6E201DB3" w14:textId="77777777" w:rsidR="00BA286D" w:rsidRDefault="00BA286D">
      <w:pPr>
        <w:pStyle w:val="RVfliesstext175nb"/>
        <w:widowControl/>
        <w:rPr>
          <w:rFonts w:cs="Arial"/>
        </w:rPr>
      </w:pPr>
      <w:r>
        <w:t>Neben den anwesenden stimmberechtigten Mitgliedern sind auch abwesende w</w:t>
      </w:r>
      <w:r>
        <w:t>ä</w:t>
      </w:r>
      <w:r>
        <w:t>hlbar, wenn sie sich vorher verbindlich zur Kandidatur bereit erkl</w:t>
      </w:r>
      <w:r>
        <w:t>ä</w:t>
      </w:r>
      <w:r>
        <w:t>rt haben.</w:t>
      </w:r>
    </w:p>
    <w:p w14:paraId="61203FD5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5 </w:t>
      </w:r>
      <w:r>
        <w:br/>
        <w:t>Wahlen an Schulen mit Teilstandorten</w:t>
      </w:r>
    </w:p>
    <w:p w14:paraId="2D3DA61F" w14:textId="77777777" w:rsidR="00BA286D" w:rsidRDefault="00BA286D">
      <w:pPr>
        <w:pStyle w:val="RVfliesstext175nb"/>
        <w:widowControl/>
        <w:rPr>
          <w:rFonts w:cs="Arial"/>
        </w:rPr>
      </w:pPr>
      <w:r>
        <w:t>Teilstandorte sollen bei den Wahlen zu den Mitwirkungsgremien angemessen ber</w:t>
      </w:r>
      <w:r>
        <w:t>ü</w:t>
      </w:r>
      <w:r>
        <w:t>cksichtigt werden.</w:t>
      </w:r>
    </w:p>
    <w:p w14:paraId="311AC1A3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6 </w:t>
      </w:r>
      <w:r>
        <w:br/>
        <w:t>Wahlen an offenen Ganztagsschulen im Primarbereich</w:t>
      </w:r>
    </w:p>
    <w:p w14:paraId="6A8363E7" w14:textId="77777777" w:rsidR="00BA286D" w:rsidRDefault="00BA286D">
      <w:pPr>
        <w:pStyle w:val="RVfliesstext175nb"/>
        <w:widowControl/>
      </w:pPr>
      <w:r>
        <w:t>Eltern der Sch</w:t>
      </w:r>
      <w:r>
        <w:t>ü</w:t>
      </w:r>
      <w:r>
        <w:t>lerinnen und Sch</w:t>
      </w:r>
      <w:r>
        <w:t>ü</w:t>
      </w:r>
      <w:r>
        <w:t>ler, die an den au</w:t>
      </w:r>
      <w:r>
        <w:t>ß</w:t>
      </w:r>
      <w:r>
        <w:t xml:space="preserve">erunterrichtlichen Angeboten der offenen Ganztagsschule </w:t>
      </w:r>
      <w:hyperlink w:anchor="https%3A%2F%2Fbass.schul-welt.de%2F60433" w:history="1">
        <w:r>
          <w:t>(§ 9 Absatz 3 SchulG)</w:t>
        </w:r>
      </w:hyperlink>
      <w:r>
        <w:rPr>
          <w:rFonts w:cs="Arial"/>
        </w:rPr>
        <w:t xml:space="preserve"> teilnehmen, sollen bei den Wahlen zu den Mitwirkungsgremien genauso angemessen ber</w:t>
      </w:r>
      <w:r>
        <w:rPr>
          <w:rFonts w:cs="Arial"/>
        </w:rPr>
        <w:t>ü</w:t>
      </w:r>
      <w:r>
        <w:rPr>
          <w:rFonts w:cs="Arial"/>
        </w:rPr>
        <w:t>cksichtigt werden wie Eltern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nicht an diesen Angeboten teilnehmen.</w:t>
      </w:r>
    </w:p>
    <w:p w14:paraId="4D9C7F04" w14:textId="77777777" w:rsidR="00BA286D" w:rsidRDefault="00BA286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  <w:t>Niederschrift, Stimmzettel</w:t>
      </w:r>
    </w:p>
    <w:p w14:paraId="07C19E17" w14:textId="77777777" w:rsidR="00BA286D" w:rsidRDefault="00BA286D">
      <w:pPr>
        <w:pStyle w:val="RVfliesstext175nb"/>
        <w:widowControl/>
      </w:pPr>
      <w:r>
        <w:rPr>
          <w:rFonts w:cs="Arial"/>
        </w:rPr>
        <w:t xml:space="preserve">(1) Das Wahlergebnis wird in die Niederschrift </w:t>
      </w:r>
      <w:hyperlink w:anchor="https%3A%2F%2Fbass.schul-welt.de%2F60434" w:history="1">
        <w:r>
          <w:rPr>
            <w:rFonts w:cs="Arial"/>
          </w:rPr>
          <w:t xml:space="preserve">(§ 63 Absatz 4 Satz 5 </w:t>
        </w:r>
      </w:hyperlink>
      <w:r>
        <w:t>SchulG)</w:t>
      </w:r>
      <w:r>
        <w:rPr>
          <w:rFonts w:cs="Arial"/>
        </w:rPr>
        <w:t xml:space="preserve"> aufgenommen. </w:t>
      </w:r>
    </w:p>
    <w:p w14:paraId="29DA7F78" w14:textId="77777777" w:rsidR="00BA286D" w:rsidRDefault="00BA286D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(2) Die Stimmzettel werden bis zum Ablauf der Einspruchsfrist </w:t>
      </w:r>
      <w:hyperlink w:anchor="https%3A%2F%2Fbass.schul-welt.de%2F60435" w:history="1">
        <w:r>
          <w:rPr>
            <w:rFonts w:cs="Arial"/>
          </w:rPr>
          <w:t>(§ 64 Absatz 4 SchulG)</w:t>
        </w:r>
      </w:hyperlink>
      <w:r>
        <w:t xml:space="preserve"> aufbewahrt.</w:t>
      </w:r>
    </w:p>
    <w:p w14:paraId="3E58F164" w14:textId="77777777" w:rsidR="00BA286D" w:rsidRDefault="00BA286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8 </w:t>
      </w:r>
      <w:r>
        <w:br/>
        <w:t>Abwahl durch Neuwahl</w:t>
      </w:r>
    </w:p>
    <w:p w14:paraId="75315826" w14:textId="77777777" w:rsidR="00BA286D" w:rsidRDefault="00BA286D">
      <w:pPr>
        <w:pStyle w:val="RVfliesstext175nb"/>
        <w:widowControl/>
      </w:pPr>
      <w:r>
        <w:t xml:space="preserve">Eine Abwahl </w:t>
      </w:r>
      <w:hyperlink w:anchor="https%3A%2F%2Fbass.schul-welt.de%2F60436" w:history="1">
        <w:r>
          <w:t>(§ 64 Absatz 3 Satz 1 SchulG)</w:t>
        </w:r>
      </w:hyperlink>
      <w:r>
        <w:rPr>
          <w:rFonts w:cs="Arial"/>
        </w:rPr>
        <w:t xml:space="preserve"> ist nur zul</w:t>
      </w:r>
      <w:r>
        <w:rPr>
          <w:rFonts w:cs="Arial"/>
        </w:rPr>
        <w:t>ä</w:t>
      </w:r>
      <w:r>
        <w:rPr>
          <w:rFonts w:cs="Arial"/>
        </w:rPr>
        <w:t>ssig, wenn alle Mitglieder des Mitwirkungsgremiums sp</w:t>
      </w:r>
      <w:r>
        <w:rPr>
          <w:rFonts w:cs="Arial"/>
        </w:rPr>
        <w:t>ä</w:t>
      </w:r>
      <w:r>
        <w:rPr>
          <w:rFonts w:cs="Arial"/>
        </w:rPr>
        <w:t xml:space="preserve">testens eine Woche vor der Sitzung </w:t>
      </w:r>
      <w:r>
        <w:rPr>
          <w:rFonts w:cs="Arial"/>
        </w:rPr>
        <w:t>ü</w:t>
      </w:r>
      <w:r>
        <w:rPr>
          <w:rFonts w:cs="Arial"/>
        </w:rPr>
        <w:t>ber diesen Tagesordnungspunkt informiert worden sind. Andernfalls muss zu einer neuen Sitzung eingeladen werden.</w:t>
      </w:r>
    </w:p>
    <w:p w14:paraId="010FAD4F" w14:textId="77777777" w:rsidR="00BA286D" w:rsidRDefault="00BA286D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7B2A" w14:textId="77777777" w:rsidR="00BA286D" w:rsidRDefault="00BA286D">
      <w:pPr>
        <w:widowControl/>
      </w:pPr>
      <w:r>
        <w:rPr>
          <w:rFonts w:cs="Calibri"/>
        </w:rPr>
        <w:separator/>
      </w:r>
    </w:p>
  </w:endnote>
  <w:endnote w:type="continuationSeparator" w:id="0">
    <w:p w14:paraId="692D8865" w14:textId="77777777" w:rsidR="00BA286D" w:rsidRDefault="00BA286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3D82" w14:textId="77777777" w:rsidR="00BA286D" w:rsidRDefault="00BA286D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A142" w14:textId="77777777" w:rsidR="00BA286D" w:rsidRDefault="00BA286D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FDBC" w14:textId="77777777" w:rsidR="00BA286D" w:rsidRDefault="00BA286D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9582" w14:textId="77777777" w:rsidR="00BA286D" w:rsidRDefault="00BA286D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656E08FB" w14:textId="77777777" w:rsidR="00BA286D" w:rsidRDefault="00BA286D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2F16D9BC" w14:textId="77777777" w:rsidR="00BA286D" w:rsidRDefault="00BA286D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</w:r>
      <w:r>
        <w:t xml:space="preserve">Berichtigung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-</w:t>
      </w:r>
      <w:r>
        <w:t>08</w:t>
      </w:r>
      <w:r>
        <w:rPr>
          <w:rFonts w:cs="Calibri"/>
        </w:rPr>
        <w:t>/</w:t>
      </w:r>
      <w:r>
        <w:t>15 S</w:t>
      </w:r>
      <w:r>
        <w:rPr>
          <w:rFonts w:cs="Calibri"/>
        </w:rPr>
        <w:t>.</w:t>
      </w:r>
      <w:r>
        <w:t xml:space="preserve"> 365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14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2012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02</w:t>
      </w:r>
      <w:r>
        <w:t>/</w:t>
      </w:r>
      <w:r>
        <w:rPr>
          <w:rFonts w:cs="Calibri"/>
        </w:rPr>
        <w:t>13 S</w:t>
      </w:r>
      <w:r>
        <w:t>.</w:t>
      </w:r>
      <w:r>
        <w:rPr>
          <w:rFonts w:cs="Calibri"/>
        </w:rPr>
        <w:t xml:space="preserve"> 84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0C8D"/>
    <w:rsid w:val="001D4CE3"/>
    <w:rsid w:val="00900C8D"/>
    <w:rsid w:val="00B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04E5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2024-09-10T18:49:00Z</dcterms:created>
  <dcterms:modified xsi:type="dcterms:W3CDTF">2024-09-10T18:49:00Z</dcterms:modified>
</cp:coreProperties>
</file>