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FB63" w14:textId="77777777" w:rsidR="00E13616" w:rsidRDefault="00E13616">
      <w:pPr>
        <w:pStyle w:val="Bass-Nr"/>
        <w:keepNext/>
      </w:pPr>
      <w:r>
        <w:rPr>
          <w:rFonts w:cs="Calibri"/>
        </w:rPr>
        <w:t>10-33 Nr. 3</w:t>
      </w:r>
    </w:p>
    <w:p w14:paraId="0F8ED7B0" w14:textId="77777777" w:rsidR="00E13616" w:rsidRDefault="00E13616">
      <w:pPr>
        <w:pStyle w:val="RVueberschrift1100fz"/>
        <w:keepNext/>
        <w:keepLines/>
        <w:rPr>
          <w:rFonts w:cs="Arial"/>
        </w:rPr>
      </w:pPr>
      <w:r>
        <w:t>Landespr</w:t>
      </w:r>
      <w:r>
        <w:t>ü</w:t>
      </w:r>
      <w:r>
        <w:t xml:space="preserve">fungsamt </w:t>
      </w:r>
      <w:r>
        <w:br/>
        <w:t>f</w:t>
      </w:r>
      <w:r>
        <w:t>ü</w:t>
      </w:r>
      <w:r>
        <w:t>r Lehr</w:t>
      </w:r>
      <w:r>
        <w:t>ä</w:t>
      </w:r>
      <w:r>
        <w:t>mter an Schulen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cs="Arial"/>
        </w:rPr>
        <w:t>;</w:t>
      </w:r>
      <w:r>
        <w:t xml:space="preserve"> </w:t>
      </w:r>
      <w:r>
        <w:br/>
        <w:t>Berufung zum Mitglied in Pr</w:t>
      </w:r>
      <w:r>
        <w:t>ü</w:t>
      </w:r>
      <w:r>
        <w:t>fungsaussch</w:t>
      </w:r>
      <w:r>
        <w:t>ü</w:t>
      </w:r>
      <w:r>
        <w:t>ssen</w:t>
      </w:r>
    </w:p>
    <w:p w14:paraId="75F542CA" w14:textId="77777777" w:rsidR="00E13616" w:rsidRDefault="00E13616">
      <w:pPr>
        <w:pStyle w:val="RVueberschrift285nz"/>
        <w:keepNext/>
        <w:keepLines/>
        <w:rPr>
          <w:rFonts w:cs="Arial"/>
        </w:rPr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Arial"/>
        </w:rPr>
        <w:t>,</w:t>
      </w:r>
      <w:r>
        <w:t xml:space="preserve"> Jugend und Kinder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16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2004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267</w:t>
      </w:r>
      <w:r>
        <w:t>)</w:t>
      </w:r>
      <w:r>
        <w:rPr>
          <w:rStyle w:val="FootnoteReference"/>
          <w:rFonts w:ascii="Arial" w:hAnsi="Arial" w:cs="Arial"/>
        </w:rPr>
        <w:footnoteReference w:id="2"/>
      </w:r>
    </w:p>
    <w:p w14:paraId="5D104700" w14:textId="77777777" w:rsidR="00E13616" w:rsidRDefault="00E13616">
      <w:pPr>
        <w:pStyle w:val="RVfliesstext175nb"/>
        <w:widowControl/>
      </w:pPr>
      <w:r>
        <w:rPr>
          <w:rFonts w:cs="Calibri"/>
        </w:rPr>
        <w:t>Auf Vorschlag der Schulaufsicht, des Zentrums f</w:t>
      </w:r>
      <w:r>
        <w:rPr>
          <w:rFonts w:cs="Calibri"/>
        </w:rPr>
        <w:t>ü</w:t>
      </w:r>
      <w:r>
        <w:rPr>
          <w:rFonts w:cs="Calibri"/>
        </w:rPr>
        <w:t>r schulpraktische Lehrerausbildung oder aus eigener Initiative beruft das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Schulleiterinnen und -leiter sowie stellvertretende Schulleiterinnen und stellvertretende Schulleiter, die als Mitglieder in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ssen gem</w:t>
      </w:r>
      <w:r>
        <w:rPr>
          <w:rFonts w:cs="Calibri"/>
        </w:rPr>
        <w:t>äß</w:t>
      </w:r>
      <w:r>
        <w:t xml:space="preserve"> </w:t>
      </w:r>
      <w:hyperlink w:anchor="https://bass.schul-welt.de/11447.htm#20-03nr11p30(2)nr1" w:history="1">
        <w:r>
          <w:t>§ 30 Absatz 2 Nummer 1</w:t>
        </w:r>
      </w:hyperlink>
      <w:r>
        <w:rPr>
          <w:rFonts w:cs="Calibri"/>
        </w:rPr>
        <w:t xml:space="preserve"> der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(OVP - BASS 20-03 Nr. 11) bei Staatspr</w:t>
      </w:r>
      <w:r>
        <w:rPr>
          <w:rFonts w:cs="Calibri"/>
        </w:rPr>
        <w:t>ü</w:t>
      </w:r>
      <w:r>
        <w:rPr>
          <w:rFonts w:cs="Calibri"/>
        </w:rPr>
        <w:t>fungen t</w:t>
      </w:r>
      <w:r>
        <w:rPr>
          <w:rFonts w:cs="Calibri"/>
        </w:rPr>
        <w:t>ä</w:t>
      </w:r>
      <w:r>
        <w:rPr>
          <w:rFonts w:cs="Calibri"/>
        </w:rPr>
        <w:t>tig werden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14:paraId="5480C282" w14:textId="77777777" w:rsidR="00E13616" w:rsidRDefault="00E13616">
      <w:pPr>
        <w:pStyle w:val="RVfliesstext175nb"/>
        <w:widowControl/>
      </w:pPr>
      <w:r>
        <w:rPr>
          <w:rFonts w:cs="Calibri"/>
        </w:rPr>
        <w:t>Voraussetzung f</w:t>
      </w:r>
      <w:r>
        <w:rPr>
          <w:rFonts w:cs="Calibri"/>
        </w:rPr>
        <w:t>ü</w:t>
      </w:r>
      <w:r>
        <w:rPr>
          <w:rFonts w:cs="Calibri"/>
        </w:rPr>
        <w:t>r eine Berufung ist, dass die oder der zu Berufende die Anforderungen gem</w:t>
      </w:r>
      <w:r>
        <w:rPr>
          <w:rFonts w:cs="Calibri"/>
        </w:rPr>
        <w:t>äß</w:t>
      </w:r>
      <w:r>
        <w:t xml:space="preserve"> </w:t>
      </w:r>
      <w:hyperlink w:anchor="https://bass.schul-welt.de/11447.htm#20-03nr11p30(4)" w:history="1">
        <w:r>
          <w:t>§ 30 Absatz 4 OVP</w:t>
        </w:r>
      </w:hyperlink>
      <w:r>
        <w:rPr>
          <w:rFonts w:cs="Calibri"/>
        </w:rPr>
        <w:t xml:space="preserve"> erf</w:t>
      </w:r>
      <w:r>
        <w:rPr>
          <w:rFonts w:cs="Calibri"/>
        </w:rPr>
        <w:t>ü</w:t>
      </w:r>
      <w:r>
        <w:rPr>
          <w:rFonts w:cs="Calibri"/>
        </w:rPr>
        <w:t>llt.</w:t>
      </w:r>
    </w:p>
    <w:p w14:paraId="6AB2EA90" w14:textId="77777777" w:rsidR="00E13616" w:rsidRDefault="00E13616">
      <w:pPr>
        <w:pStyle w:val="RVfliesstext175nb"/>
        <w:widowControl/>
      </w:pPr>
      <w:r>
        <w:rPr>
          <w:rFonts w:cs="Calibri"/>
        </w:rPr>
        <w:t>Die oder der zu Berufende soll mit dem Stand der Entwicklung der Bildungswissenschaften und der Fachwissenschaften in dem entsprechenden Lehramt vertraut sein. Die neu berufenen Mitglieder in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 xml:space="preserve">ssen haben sich </w:t>
      </w:r>
      <w:r>
        <w:rPr>
          <w:rFonts w:cs="Calibri"/>
        </w:rPr>
        <w:t>ü</w:t>
      </w:r>
      <w:r>
        <w:rPr>
          <w:rFonts w:cs="Calibri"/>
        </w:rPr>
        <w:t>ber die Rechtsgrundlagen und die Durchf</w:t>
      </w:r>
      <w:r>
        <w:rPr>
          <w:rFonts w:cs="Calibri"/>
        </w:rPr>
        <w:t>ü</w:t>
      </w:r>
      <w:r>
        <w:rPr>
          <w:rFonts w:cs="Calibri"/>
        </w:rPr>
        <w:t>hrung von Staatspr</w:t>
      </w:r>
      <w:r>
        <w:rPr>
          <w:rFonts w:cs="Calibri"/>
        </w:rPr>
        <w:t>ü</w:t>
      </w:r>
      <w:r>
        <w:rPr>
          <w:rFonts w:cs="Calibri"/>
        </w:rPr>
        <w:t>fungen zu informieren. Dies erfolgt insbesondere durch Teilnahme an Informationsveranstaltungen und Kenntnisnahme entsprechender Hinweise des Landespr</w:t>
      </w:r>
      <w:r>
        <w:rPr>
          <w:rFonts w:cs="Calibri"/>
        </w:rPr>
        <w:t>ü</w:t>
      </w:r>
      <w:r>
        <w:rPr>
          <w:rFonts w:cs="Calibri"/>
        </w:rPr>
        <w:t>fungsamtes. Zur Sicherung vergleichbarer Pr</w:t>
      </w:r>
      <w:r>
        <w:rPr>
          <w:rFonts w:cs="Calibri"/>
        </w:rPr>
        <w:t>ü</w:t>
      </w:r>
      <w:r>
        <w:rPr>
          <w:rFonts w:cs="Calibri"/>
        </w:rPr>
        <w:t>fungsstandards sollen Pr</w:t>
      </w:r>
      <w:r>
        <w:rPr>
          <w:rFonts w:cs="Calibri"/>
        </w:rPr>
        <w:t>ü</w:t>
      </w:r>
      <w:r>
        <w:rPr>
          <w:rFonts w:cs="Calibri"/>
        </w:rPr>
        <w:t>ferinnen und Pr</w:t>
      </w:r>
      <w:r>
        <w:rPr>
          <w:rFonts w:cs="Calibri"/>
        </w:rPr>
        <w:t>ü</w:t>
      </w:r>
      <w:r>
        <w:rPr>
          <w:rFonts w:cs="Calibri"/>
        </w:rPr>
        <w:t>fer je Kalenderjahr bei mehreren Staatspr</w:t>
      </w:r>
      <w:r>
        <w:rPr>
          <w:rFonts w:cs="Calibri"/>
        </w:rPr>
        <w:t>ü</w:t>
      </w:r>
      <w:r>
        <w:rPr>
          <w:rFonts w:cs="Calibri"/>
        </w:rPr>
        <w:t>fungen mitwirken.</w:t>
      </w:r>
    </w:p>
    <w:p w14:paraId="6CDD8162" w14:textId="77777777" w:rsidR="00E13616" w:rsidRDefault="00E13616">
      <w:pPr>
        <w:pStyle w:val="RVfliesstext175nb"/>
        <w:widowControl/>
      </w:pPr>
      <w:r>
        <w:rPr>
          <w:rFonts w:cs="Calibri"/>
        </w:rPr>
        <w:t>Aus den Berufungsvorschl</w:t>
      </w:r>
      <w:r>
        <w:rPr>
          <w:rFonts w:cs="Calibri"/>
        </w:rPr>
        <w:t>ä</w:t>
      </w:r>
      <w:r>
        <w:rPr>
          <w:rFonts w:cs="Calibri"/>
        </w:rPr>
        <w:t>gen muss ersichtlich sein, welche Lehramtsbef</w:t>
      </w:r>
      <w:r>
        <w:rPr>
          <w:rFonts w:cs="Calibri"/>
        </w:rPr>
        <w:t>ä</w:t>
      </w:r>
      <w:r>
        <w:rPr>
          <w:rFonts w:cs="Calibri"/>
        </w:rPr>
        <w:t>higung die oder der Vorgeschlagene besitzt, bei welcher Dienststelle die T</w:t>
      </w:r>
      <w:r>
        <w:rPr>
          <w:rFonts w:cs="Calibri"/>
        </w:rPr>
        <w:t>ä</w:t>
      </w:r>
      <w:r>
        <w:rPr>
          <w:rFonts w:cs="Calibri"/>
        </w:rPr>
        <w:t>tigkeit ausgef</w:t>
      </w:r>
      <w:r>
        <w:rPr>
          <w:rFonts w:cs="Calibri"/>
        </w:rPr>
        <w:t>ü</w:t>
      </w:r>
      <w:r>
        <w:rPr>
          <w:rFonts w:cs="Calibri"/>
        </w:rPr>
        <w:t>hrt wird und f</w:t>
      </w:r>
      <w:r>
        <w:rPr>
          <w:rFonts w:cs="Calibri"/>
        </w:rPr>
        <w:t>ü</w:t>
      </w:r>
      <w:r>
        <w:rPr>
          <w:rFonts w:cs="Calibri"/>
        </w:rPr>
        <w:t xml:space="preserve">r welches Lehramt die Berufung ausgesprochen werden soll. </w:t>
      </w:r>
    </w:p>
    <w:p w14:paraId="08B97C19" w14:textId="77777777" w:rsidR="00E13616" w:rsidRDefault="00E13616">
      <w:pPr>
        <w:pStyle w:val="RVfliesstext175nb"/>
        <w:widowControl/>
      </w:pPr>
      <w:r>
        <w:rPr>
          <w:rFonts w:cs="Calibri"/>
        </w:rPr>
        <w:t>Schulleitungen und deren Stellvertretungen im Amt an Ersatzschulen k</w:t>
      </w:r>
      <w:r>
        <w:rPr>
          <w:rFonts w:cs="Calibri"/>
        </w:rPr>
        <w:t>ö</w:t>
      </w:r>
      <w:r>
        <w:rPr>
          <w:rFonts w:cs="Calibri"/>
        </w:rPr>
        <w:t>nnen mit Zustimmung des Schultr</w:t>
      </w:r>
      <w:r>
        <w:rPr>
          <w:rFonts w:cs="Calibri"/>
        </w:rPr>
        <w:t>ä</w:t>
      </w:r>
      <w:r>
        <w:rPr>
          <w:rFonts w:cs="Calibri"/>
        </w:rPr>
        <w:t>gers berufen werden.</w:t>
      </w:r>
    </w:p>
    <w:p w14:paraId="4EDA8959" w14:textId="77777777" w:rsidR="00E13616" w:rsidRDefault="00E13616">
      <w:pPr>
        <w:pStyle w:val="RVfliesstext175nb"/>
        <w:widowControl/>
        <w:rPr>
          <w:rFonts w:cs="Calibri"/>
        </w:rPr>
      </w:pPr>
      <w:r>
        <w:rPr>
          <w:rFonts w:cs="Calibri"/>
        </w:rPr>
        <w:t>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gem</w:t>
      </w:r>
      <w:r>
        <w:rPr>
          <w:rFonts w:cs="Calibri"/>
        </w:rPr>
        <w:t>äß</w:t>
      </w:r>
      <w:hyperlink w:anchor="https://bass.schul-welt.de/11447.htm#20-03nr11p30(2)nr2" w:history="1">
        <w:r>
          <w:rPr>
            <w:rFonts w:cs="Calibri"/>
          </w:rPr>
          <w:t xml:space="preserve"> § 30 Absatz 2 Nummer 2 OVP,</w:t>
        </w:r>
      </w:hyperlink>
      <w:r>
        <w:t xml:space="preserve"> die an der Ausbildung der Pr</w:t>
      </w:r>
      <w:r>
        <w:t>ü</w:t>
      </w:r>
      <w:r>
        <w:t>flinge beteiligt waren, k</w:t>
      </w:r>
      <w:r>
        <w:t>ö</w:t>
      </w:r>
      <w:r>
        <w:t>nnen auf ihren eigenen Wunsch hin l</w:t>
      </w:r>
      <w:r>
        <w:t>ä</w:t>
      </w:r>
      <w:r>
        <w:t>ngstens bis zu sechs Monate nach ihrem Ausscheiden aus der Ausbildung an Staatspr</w:t>
      </w:r>
      <w:r>
        <w:t>ü</w:t>
      </w:r>
      <w:r>
        <w:t>fungen mitwirken.</w:t>
      </w:r>
    </w:p>
    <w:p w14:paraId="30D3F300" w14:textId="77777777" w:rsidR="00E13616" w:rsidRDefault="00E13616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5EF5" w14:textId="77777777" w:rsidR="00E13616" w:rsidRDefault="00E13616">
      <w:pPr>
        <w:widowControl/>
        <w:rPr>
          <w:rFonts w:cs="Calibri"/>
        </w:rPr>
      </w:pPr>
      <w:r>
        <w:separator/>
      </w:r>
    </w:p>
  </w:endnote>
  <w:endnote w:type="continuationSeparator" w:id="0">
    <w:p w14:paraId="4E9BE454" w14:textId="77777777" w:rsidR="00E13616" w:rsidRDefault="00E1361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48DD" w14:textId="77777777" w:rsidR="00E13616" w:rsidRDefault="00E13616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8997" w14:textId="77777777" w:rsidR="00E13616" w:rsidRDefault="00E1361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04BC5FE" w14:textId="77777777" w:rsidR="00E13616" w:rsidRDefault="00E13616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04EE29F" w14:textId="77777777" w:rsidR="00E13616" w:rsidRDefault="00E13616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ehemals</w:t>
      </w:r>
      <w:r>
        <w:rPr>
          <w:rFonts w:cs="Calibri"/>
        </w:rPr>
        <w:t>:</w:t>
      </w:r>
      <w:r>
        <w:t xml:space="preserve"> Landespr</w:t>
      </w:r>
      <w:r>
        <w:t>ü</w:t>
      </w:r>
      <w:r>
        <w:t>fungsamt f</w:t>
      </w:r>
      <w:r>
        <w:t>ü</w:t>
      </w:r>
      <w:r>
        <w:t>r Zweite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>mter an Schulen</w:t>
      </w:r>
    </w:p>
  </w:footnote>
  <w:footnote w:id="2">
    <w:p w14:paraId="1D58CE7F" w14:textId="77777777" w:rsidR="00E13616" w:rsidRDefault="00E13616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01E0"/>
    <w:rsid w:val="001D4CE3"/>
    <w:rsid w:val="00DB01E0"/>
    <w:rsid w:val="00E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AAE4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2024-09-10T18:47:00Z</dcterms:created>
  <dcterms:modified xsi:type="dcterms:W3CDTF">2024-09-10T18:47:00Z</dcterms:modified>
</cp:coreProperties>
</file>