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3D2D9" w14:textId="77777777" w:rsidR="0005328D" w:rsidRDefault="0005328D">
      <w:pPr>
        <w:pStyle w:val="Bass-Nr"/>
        <w:keepNext/>
      </w:pPr>
      <w:r>
        <w:rPr>
          <w:rFonts w:cs="Calibri"/>
        </w:rPr>
        <w:t>16-01 Nr. 2</w:t>
      </w:r>
    </w:p>
    <w:p w14:paraId="016C902C" w14:textId="77777777" w:rsidR="0005328D" w:rsidRDefault="0005328D">
      <w:pPr>
        <w:pStyle w:val="RVueberschrift1100fz"/>
        <w:keepNext/>
        <w:keepLines/>
        <w:rPr>
          <w:rFonts w:cs="Calibri"/>
        </w:rPr>
      </w:pPr>
      <w:bookmarkStart w:id="0" w:name="16-01nr2"/>
      <w:bookmarkEnd w:id="0"/>
      <w:r>
        <w:rPr>
          <w:rFonts w:cs="Calibri"/>
        </w:rPr>
        <w:t xml:space="preserve">Zulassung </w:t>
      </w:r>
      <w:r>
        <w:br/>
        <w:t>von Lernmitteln</w:t>
      </w:r>
    </w:p>
    <w:p w14:paraId="3CE3AA72" w14:textId="77777777" w:rsidR="0005328D" w:rsidRDefault="0005328D">
      <w:pPr>
        <w:pStyle w:val="RVueberschrift285nz"/>
        <w:keepNext/>
        <w:keepLines/>
      </w:pPr>
      <w:r>
        <w:t>RdErl</w:t>
      </w:r>
      <w:r>
        <w:rPr>
          <w:rFonts w:cs="Calibri"/>
        </w:rPr>
        <w:t>.</w:t>
      </w:r>
      <w:r>
        <w:t xml:space="preserve"> des Ministeriums f</w:t>
      </w:r>
      <w:r>
        <w:t>ü</w:t>
      </w:r>
      <w:r>
        <w:t>r Schule</w:t>
      </w:r>
      <w:r>
        <w:rPr>
          <w:rFonts w:cs="Calibri"/>
        </w:rPr>
        <w:t>,</w:t>
      </w:r>
      <w:r>
        <w:t xml:space="preserve"> Jugend und Kinder </w:t>
      </w:r>
      <w:r>
        <w:br/>
        <w:t xml:space="preserve"> v</w:t>
      </w:r>
      <w:r>
        <w:rPr>
          <w:rFonts w:cs="Calibri"/>
        </w:rPr>
        <w:t>.</w:t>
      </w:r>
      <w:r>
        <w:t xml:space="preserve"> 03</w:t>
      </w:r>
      <w:r>
        <w:rPr>
          <w:rFonts w:cs="Calibri"/>
        </w:rPr>
        <w:t>.</w:t>
      </w:r>
      <w:r>
        <w:t>12</w:t>
      </w:r>
      <w:r>
        <w:rPr>
          <w:rFonts w:cs="Calibri"/>
        </w:rPr>
        <w:t>.</w:t>
      </w:r>
      <w:r>
        <w:t xml:space="preserve">2003 </w:t>
      </w:r>
      <w:r>
        <w:rPr>
          <w:rFonts w:cs="Calibri"/>
        </w:rPr>
        <w:t>(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01</w:t>
      </w:r>
      <w:r>
        <w:rPr>
          <w:rFonts w:cs="Calibri"/>
        </w:rPr>
        <w:t>/</w:t>
      </w:r>
      <w:r>
        <w:t>04 S</w:t>
      </w:r>
      <w:r>
        <w:rPr>
          <w:rFonts w:cs="Calibri"/>
        </w:rPr>
        <w:t>.</w:t>
      </w:r>
      <w:r>
        <w:t xml:space="preserve"> 9</w:t>
      </w:r>
      <w:r>
        <w:rPr>
          <w:rFonts w:cs="Calibri"/>
        </w:rPr>
        <w:t>)</w:t>
      </w:r>
      <w:r>
        <w:rPr>
          <w:rStyle w:val="Funotenzeichen"/>
          <w:rFonts w:ascii="Arial" w:hAnsi="Arial" w:cs="Arial"/>
          <w:sz w:val="17"/>
        </w:rPr>
        <w:footnoteReference w:id="1"/>
      </w:r>
    </w:p>
    <w:p w14:paraId="050EB5AE" w14:textId="77777777" w:rsidR="0005328D" w:rsidRDefault="0005328D">
      <w:pPr>
        <w:pStyle w:val="RVueberschrift285fz"/>
        <w:keepNext/>
        <w:keepLines/>
        <w:rPr>
          <w:rFonts w:cs="Arial"/>
        </w:rPr>
      </w:pPr>
      <w:r>
        <w:t>1 Zulassungserfordernis</w:t>
      </w:r>
    </w:p>
    <w:p w14:paraId="205C801F" w14:textId="77777777" w:rsidR="0005328D" w:rsidRDefault="0005328D">
      <w:pPr>
        <w:pStyle w:val="RVfliesstext175nb"/>
        <w:widowControl/>
        <w:rPr>
          <w:rFonts w:cs="Arial"/>
        </w:rPr>
      </w:pPr>
      <w:r>
        <w:t>Lernmittel sind Medien, die von den Sch</w:t>
      </w:r>
      <w:r>
        <w:t>ü</w:t>
      </w:r>
      <w:r>
        <w:t>lerinnen und Sch</w:t>
      </w:r>
      <w:r>
        <w:t>ü</w:t>
      </w:r>
      <w:r>
        <w:t xml:space="preserve">lern </w:t>
      </w:r>
      <w:r>
        <w:t>ü</w:t>
      </w:r>
      <w:r>
        <w:t>ber einen l</w:t>
      </w:r>
      <w:r>
        <w:t>ä</w:t>
      </w:r>
      <w:r>
        <w:t>ngeren Zeitraum genutzt werden. Dazu geh</w:t>
      </w:r>
      <w:r>
        <w:t>ö</w:t>
      </w:r>
      <w:r>
        <w:t>ren auch Verb</w:t>
      </w:r>
      <w:r>
        <w:t>ü</w:t>
      </w:r>
      <w:r>
        <w:t>nde verschiedener Medien und Medienarten.</w:t>
      </w:r>
    </w:p>
    <w:p w14:paraId="17ABE9AD" w14:textId="77777777" w:rsidR="0005328D" w:rsidRDefault="0005328D">
      <w:pPr>
        <w:pStyle w:val="RVfliesstext175nb"/>
        <w:widowControl/>
        <w:rPr>
          <w:rFonts w:cs="Arial"/>
        </w:rPr>
      </w:pPr>
      <w:r>
        <w:t>Lernmittel d</w:t>
      </w:r>
      <w:r>
        <w:t>ü</w:t>
      </w:r>
      <w:r>
        <w:t>rfen an Schulen nur eingef</w:t>
      </w:r>
      <w:r>
        <w:t>ü</w:t>
      </w:r>
      <w:r>
        <w:t>hrt werden, wenn sie zugelassen sind.</w:t>
      </w:r>
    </w:p>
    <w:p w14:paraId="39303F1B" w14:textId="77777777" w:rsidR="0005328D" w:rsidRDefault="0005328D">
      <w:pPr>
        <w:pStyle w:val="RVueberschrift285fz"/>
        <w:keepNext/>
        <w:keepLines/>
        <w:rPr>
          <w:rFonts w:cs="Arial"/>
        </w:rPr>
      </w:pPr>
      <w:r>
        <w:t>2 Zulassungsvoraussetzungen</w:t>
      </w:r>
    </w:p>
    <w:p w14:paraId="0AF1BD90" w14:textId="77777777" w:rsidR="0005328D" w:rsidRDefault="0005328D">
      <w:pPr>
        <w:pStyle w:val="RVfliesstext175nb"/>
        <w:widowControl/>
        <w:rPr>
          <w:rFonts w:cs="Arial"/>
        </w:rPr>
      </w:pPr>
      <w:r>
        <w:t>Lernmittel m</w:t>
      </w:r>
      <w:r>
        <w:t>ü</w:t>
      </w:r>
      <w:r>
        <w:t>ssen</w:t>
      </w:r>
    </w:p>
    <w:p w14:paraId="7701ED1D" w14:textId="77777777" w:rsidR="0005328D" w:rsidRDefault="0005328D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den Richtlinien, Lehrpl</w:t>
      </w:r>
      <w:r>
        <w:rPr>
          <w:rFonts w:cs="Arial"/>
        </w:rPr>
        <w:t>ä</w:t>
      </w:r>
      <w:r>
        <w:rPr>
          <w:rFonts w:cs="Arial"/>
        </w:rPr>
        <w:t>nen und weiteren Unterrichtsvorgaben entsprechen,</w:t>
      </w:r>
    </w:p>
    <w:p w14:paraId="1FF26D65" w14:textId="77777777" w:rsidR="0005328D" w:rsidRDefault="0005328D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Kinder ganzheitlich ansprechen und individuelle Lernwege er</w:t>
      </w:r>
      <w:r>
        <w:t>ö</w:t>
      </w:r>
      <w:r>
        <w:t>ffnen, entdeckendes Lernen und selbstst</w:t>
      </w:r>
      <w:r>
        <w:t>ä</w:t>
      </w:r>
      <w:r>
        <w:t>ndiges Arbeiten durch methodische und mediale Vielfalt f</w:t>
      </w:r>
      <w:r>
        <w:t>ö</w:t>
      </w:r>
      <w:r>
        <w:t>rdern,</w:t>
      </w:r>
    </w:p>
    <w:p w14:paraId="325B78E9" w14:textId="77777777" w:rsidR="0005328D" w:rsidRDefault="0005328D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auf dem Stand der Fachwissenschaften sein,</w:t>
      </w:r>
    </w:p>
    <w:p w14:paraId="7A3A457A" w14:textId="77777777" w:rsidR="0005328D" w:rsidRDefault="0005328D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mit der verfassungsm</w:t>
      </w:r>
      <w:r>
        <w:t>äß</w:t>
      </w:r>
      <w:r>
        <w:t>igen Ordnung und den rechtlichen Vorgaben f</w:t>
      </w:r>
      <w:r>
        <w:t>ü</w:t>
      </w:r>
      <w:r>
        <w:t>r die Schulen vereinbar sein.</w:t>
      </w:r>
    </w:p>
    <w:p w14:paraId="28885A6C" w14:textId="77777777" w:rsidR="0005328D" w:rsidRDefault="0005328D">
      <w:pPr>
        <w:pStyle w:val="RVfliesstext175nb"/>
        <w:widowControl/>
        <w:rPr>
          <w:rFonts w:cs="Arial"/>
        </w:rPr>
      </w:pPr>
      <w:r>
        <w:t>Lernmittel m</w:t>
      </w:r>
      <w:r>
        <w:t>ü</w:t>
      </w:r>
      <w:r>
        <w:t>ssen volle Schuljahre hindurch die Sch</w:t>
      </w:r>
      <w:r>
        <w:t>ü</w:t>
      </w:r>
      <w:r>
        <w:t>lerin und den Sch</w:t>
      </w:r>
      <w:r>
        <w:t>ü</w:t>
      </w:r>
      <w:r>
        <w:t>ler versorgen, in der gymnasialen Oberstufe volle Halbjahre.</w:t>
      </w:r>
    </w:p>
    <w:p w14:paraId="1201B9E1" w14:textId="77777777" w:rsidR="0005328D" w:rsidRDefault="0005328D">
      <w:pPr>
        <w:pStyle w:val="RVfliesstext175nb"/>
        <w:widowControl/>
        <w:rPr>
          <w:rFonts w:cs="Arial"/>
        </w:rPr>
      </w:pPr>
      <w:r>
        <w:t>Es k</w:t>
      </w:r>
      <w:r>
        <w:t>ö</w:t>
      </w:r>
      <w:r>
        <w:t>nnen nur solche Lernmittel zugelassen werden, die eine kosteng</w:t>
      </w:r>
      <w:r>
        <w:t>ü</w:t>
      </w:r>
      <w:r>
        <w:t>nstige Versorgung der Schulen mit Lernmitteln erm</w:t>
      </w:r>
      <w:r>
        <w:t>ö</w:t>
      </w:r>
      <w:r>
        <w:t>glichen.</w:t>
      </w:r>
    </w:p>
    <w:p w14:paraId="67449BA4" w14:textId="77777777" w:rsidR="0005328D" w:rsidRDefault="0005328D">
      <w:pPr>
        <w:pStyle w:val="RVfliesstext175nb"/>
        <w:widowControl/>
        <w:rPr>
          <w:rFonts w:cs="Arial"/>
        </w:rPr>
      </w:pPr>
      <w:r>
        <w:t>Antr</w:t>
      </w:r>
      <w:r>
        <w:t>ä</w:t>
      </w:r>
      <w:r>
        <w:t>ge auf Zulassung werden von den Verlagen gestellt und sind geb</w:t>
      </w:r>
      <w:r>
        <w:t>ü</w:t>
      </w:r>
      <w:r>
        <w:t xml:space="preserve">hrenpflichtig nach der Allgemeinen </w:t>
      </w:r>
      <w:hyperlink r:id="rId7" w:history="1">
        <w:r>
          <w:t>Verwaltungsgebührenordnung</w:t>
        </w:r>
      </w:hyperlink>
      <w:r>
        <w:rPr>
          <w:rFonts w:cs="Arial"/>
        </w:rPr>
        <w:t xml:space="preserve"> vom 3. Juli 2001 (SGV. NRW. 2011) in der jeweils g</w:t>
      </w:r>
      <w:r>
        <w:rPr>
          <w:rFonts w:cs="Arial"/>
        </w:rPr>
        <w:t>ü</w:t>
      </w:r>
      <w:r>
        <w:rPr>
          <w:rFonts w:cs="Arial"/>
        </w:rPr>
        <w:t>ltigen Fassung. Sie m</w:t>
      </w:r>
      <w:r>
        <w:rPr>
          <w:rFonts w:cs="Arial"/>
        </w:rPr>
        <w:t>ü</w:t>
      </w:r>
      <w:r>
        <w:rPr>
          <w:rFonts w:cs="Arial"/>
        </w:rPr>
        <w:t xml:space="preserve">ssen eine </w:t>
      </w:r>
      <w:r>
        <w:rPr>
          <w:rFonts w:cs="Arial"/>
        </w:rPr>
        <w:t>„</w:t>
      </w:r>
      <w:r>
        <w:rPr>
          <w:rFonts w:cs="Arial"/>
        </w:rPr>
        <w:t>Erkl</w:t>
      </w:r>
      <w:r>
        <w:rPr>
          <w:rFonts w:cs="Arial"/>
        </w:rPr>
        <w:t>ä</w:t>
      </w:r>
      <w:r>
        <w:rPr>
          <w:rFonts w:cs="Arial"/>
        </w:rPr>
        <w:t>rung des Verlags zum Lernmittel</w:t>
      </w:r>
      <w:r>
        <w:rPr>
          <w:rFonts w:cs="Arial"/>
        </w:rPr>
        <w:t>“</w:t>
      </w:r>
      <w:r>
        <w:rPr>
          <w:rFonts w:cs="Arial"/>
        </w:rPr>
        <w:t xml:space="preserve"> enthalten (</w:t>
      </w:r>
      <w:hyperlink w:anchor="Anlage" w:history="1">
        <w:r>
          <w:rPr>
            <w:rFonts w:cs="Arial"/>
          </w:rPr>
          <w:t>Anlage</w:t>
        </w:r>
      </w:hyperlink>
      <w:r>
        <w:t>)</w:t>
      </w:r>
      <w:r>
        <w:rPr>
          <w:rFonts w:cs="Arial"/>
        </w:rPr>
        <w:t>.</w:t>
      </w:r>
      <w:r>
        <w:t xml:space="preserve"> Dem Antrag sind kostenlose vollst</w:t>
      </w:r>
      <w:r>
        <w:t>ä</w:t>
      </w:r>
      <w:r>
        <w:t>ndige Exemplare beizuf</w:t>
      </w:r>
      <w:r>
        <w:t>ü</w:t>
      </w:r>
      <w:r>
        <w:t>gen.</w:t>
      </w:r>
    </w:p>
    <w:p w14:paraId="4E13D78A" w14:textId="77777777" w:rsidR="0005328D" w:rsidRDefault="0005328D">
      <w:pPr>
        <w:pStyle w:val="RVfliesstext175nb"/>
        <w:widowControl/>
        <w:rPr>
          <w:rFonts w:cs="Arial"/>
        </w:rPr>
      </w:pPr>
      <w:r>
        <w:t xml:space="preserve">Regelungen zum Antragsverfahren werden im Verzeichnis </w:t>
      </w:r>
      <w:r>
        <w:t>„</w:t>
      </w:r>
      <w:r>
        <w:t>Zulassung von Lernmitteln in NRW</w:t>
      </w:r>
      <w:r>
        <w:t>“</w:t>
      </w:r>
      <w:r>
        <w:t xml:space="preserve"> ver</w:t>
      </w:r>
      <w:r>
        <w:t>ö</w:t>
      </w:r>
      <w:r>
        <w:t>ffentlicht.</w:t>
      </w:r>
    </w:p>
    <w:p w14:paraId="6A40B7BA" w14:textId="77777777" w:rsidR="0005328D" w:rsidRDefault="0005328D">
      <w:pPr>
        <w:pStyle w:val="RVfliesstext175nb"/>
        <w:widowControl/>
        <w:rPr>
          <w:rFonts w:cs="Arial"/>
        </w:rPr>
      </w:pPr>
      <w:r>
        <w:t xml:space="preserve">Die Zulassung kann widerrufen werden, wenn die in der </w:t>
      </w:r>
      <w:r>
        <w:t>„</w:t>
      </w:r>
      <w:r>
        <w:t>Erkl</w:t>
      </w:r>
      <w:r>
        <w:t>ä</w:t>
      </w:r>
      <w:r>
        <w:t>rung des Verlags zum Lernmittel</w:t>
      </w:r>
      <w:r>
        <w:t>“</w:t>
      </w:r>
      <w:r>
        <w:t xml:space="preserve"> gemachten Zusicherungen nicht erf</w:t>
      </w:r>
      <w:r>
        <w:t>ü</w:t>
      </w:r>
      <w:r>
        <w:t xml:space="preserve">llt sind; dies hat die Entfernung aus dem Verzeichnis </w:t>
      </w:r>
      <w:r>
        <w:t>„</w:t>
      </w:r>
      <w:r>
        <w:t>Zulassung von Lernmitteln in NRW</w:t>
      </w:r>
      <w:r>
        <w:t>“</w:t>
      </w:r>
      <w:r>
        <w:t xml:space="preserve"> zur Folge.</w:t>
      </w:r>
    </w:p>
    <w:p w14:paraId="4FD5384E" w14:textId="77777777" w:rsidR="0005328D" w:rsidRDefault="0005328D">
      <w:pPr>
        <w:pStyle w:val="RVueberschrift285fz"/>
        <w:keepNext/>
        <w:keepLines/>
        <w:rPr>
          <w:rFonts w:cs="Arial"/>
        </w:rPr>
      </w:pPr>
      <w:r>
        <w:t xml:space="preserve">3 Verzeichnis </w:t>
      </w:r>
      <w:r>
        <w:t>„</w:t>
      </w:r>
      <w:r>
        <w:t>Zulassung von Lernmitteln in NRW</w:t>
      </w:r>
      <w:r>
        <w:t>“</w:t>
      </w:r>
    </w:p>
    <w:p w14:paraId="41DDEB17" w14:textId="77777777" w:rsidR="0005328D" w:rsidRDefault="0005328D">
      <w:pPr>
        <w:pStyle w:val="RVfliesstext175nb"/>
        <w:widowControl/>
        <w:rPr>
          <w:rFonts w:cs="Arial"/>
        </w:rPr>
      </w:pPr>
      <w:r>
        <w:t xml:space="preserve">Lernmittel, die vom Ministerium im vereinfachten Verfahren oder im Gutachterverfahren zugelassen sind, werden in das Verzeichnis </w:t>
      </w:r>
      <w:r>
        <w:t>„</w:t>
      </w:r>
      <w:r>
        <w:t>Zulassung von Lernmitteln in NRW</w:t>
      </w:r>
      <w:r>
        <w:t>“</w:t>
      </w:r>
      <w:r>
        <w:t xml:space="preserve"> aufgenommen. Dieses Verzeichnis wird online herausgegeben und regelm</w:t>
      </w:r>
      <w:r>
        <w:t>äß</w:t>
      </w:r>
      <w:r>
        <w:t>ig aktualisiert.</w:t>
      </w:r>
    </w:p>
    <w:p w14:paraId="7990BAA0" w14:textId="77777777" w:rsidR="0005328D" w:rsidRDefault="0005328D">
      <w:pPr>
        <w:pStyle w:val="RVueberschrift285fz"/>
        <w:keepNext/>
        <w:keepLines/>
        <w:rPr>
          <w:rFonts w:cs="Arial"/>
        </w:rPr>
      </w:pPr>
      <w:r>
        <w:t>4 Zulassungswege</w:t>
      </w:r>
    </w:p>
    <w:p w14:paraId="40549432" w14:textId="77777777" w:rsidR="0005328D" w:rsidRDefault="0005328D">
      <w:pPr>
        <w:pStyle w:val="RVfliesstext175nb"/>
        <w:widowControl/>
        <w:rPr>
          <w:rFonts w:cs="Arial"/>
        </w:rPr>
      </w:pPr>
      <w:r>
        <w:t>Die Zulassung von Lernmitteln erfolgt auf einem von drei Wegen:</w:t>
      </w:r>
    </w:p>
    <w:p w14:paraId="07C6169D" w14:textId="77777777" w:rsidR="0005328D" w:rsidRDefault="0005328D">
      <w:pPr>
        <w:pStyle w:val="RVfliesstext175nb"/>
        <w:widowControl/>
        <w:rPr>
          <w:rFonts w:cs="Arial"/>
        </w:rPr>
      </w:pPr>
      <w:r>
        <w:t>Lernmittel k</w:t>
      </w:r>
      <w:r>
        <w:t>ö</w:t>
      </w:r>
      <w:r>
        <w:t>nnen</w:t>
      </w:r>
    </w:p>
    <w:p w14:paraId="555E2D58" w14:textId="77777777" w:rsidR="0005328D" w:rsidRDefault="0005328D">
      <w:pPr>
        <w:pStyle w:val="RVliste3u75nb"/>
        <w:widowControl/>
        <w:tabs>
          <w:tab w:val="clear" w:pos="720"/>
        </w:tabs>
        <w:rPr>
          <w:rFonts w:cs="Arial"/>
        </w:rPr>
      </w:pPr>
      <w:r>
        <w:t>-</w:t>
      </w:r>
      <w:r>
        <w:tab/>
      </w:r>
      <w:r>
        <w:rPr>
          <w:rStyle w:val="hf"/>
          <w:sz w:val="15"/>
        </w:rPr>
        <w:t xml:space="preserve">pauschal </w:t>
      </w:r>
      <w:r>
        <w:t>zugelassen werden,</w:t>
      </w:r>
    </w:p>
    <w:p w14:paraId="18FE7E89" w14:textId="77777777" w:rsidR="0005328D" w:rsidRDefault="0005328D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 xml:space="preserve">im </w:t>
      </w:r>
      <w:r>
        <w:rPr>
          <w:rStyle w:val="hf"/>
          <w:rFonts w:cs="Calibri"/>
          <w:sz w:val="15"/>
        </w:rPr>
        <w:t>vereinfachten Verfahren</w:t>
      </w:r>
      <w:r>
        <w:rPr>
          <w:rFonts w:cs="Arial"/>
        </w:rPr>
        <w:t xml:space="preserve"> zugelassen werden,</w:t>
      </w:r>
    </w:p>
    <w:p w14:paraId="76490104" w14:textId="77777777" w:rsidR="0005328D" w:rsidRDefault="0005328D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 xml:space="preserve">im </w:t>
      </w:r>
      <w:r>
        <w:rPr>
          <w:rStyle w:val="hf"/>
          <w:sz w:val="15"/>
        </w:rPr>
        <w:t>Gutachterverfahren</w:t>
      </w:r>
      <w:r>
        <w:t xml:space="preserve"> zugelassen werden.</w:t>
      </w:r>
    </w:p>
    <w:p w14:paraId="69B8FFF2" w14:textId="77777777" w:rsidR="0005328D" w:rsidRDefault="0005328D">
      <w:pPr>
        <w:pStyle w:val="RVfliesstext175nb"/>
        <w:widowControl/>
        <w:rPr>
          <w:rFonts w:cs="Arial"/>
        </w:rPr>
      </w:pPr>
      <w:r>
        <w:t>Das Ministerium legt jeweils f</w:t>
      </w:r>
      <w:r>
        <w:t>ü</w:t>
      </w:r>
      <w:r>
        <w:t>r die F</w:t>
      </w:r>
      <w:r>
        <w:t>ä</w:t>
      </w:r>
      <w:r>
        <w:t>cher der Schulformen den Zulassungsweg fest. Die Zuordnung der Zulassungswege zu den F</w:t>
      </w:r>
      <w:r>
        <w:t>ä</w:t>
      </w:r>
      <w:r>
        <w:t xml:space="preserve">chern wird im Verzeichnis </w:t>
      </w:r>
      <w:r>
        <w:t>„</w:t>
      </w:r>
      <w:r>
        <w:t>Zulassung von Lernmitteln in NRW</w:t>
      </w:r>
      <w:r>
        <w:t>“</w:t>
      </w:r>
      <w:r>
        <w:t xml:space="preserve"> ver</w:t>
      </w:r>
      <w:r>
        <w:t>ö</w:t>
      </w:r>
      <w:r>
        <w:t>ffentlicht.</w:t>
      </w:r>
    </w:p>
    <w:p w14:paraId="793FCCBD" w14:textId="77777777" w:rsidR="0005328D" w:rsidRDefault="0005328D">
      <w:pPr>
        <w:pStyle w:val="RVfliesstext175fl"/>
        <w:rPr>
          <w:rFonts w:cs="Arial"/>
        </w:rPr>
      </w:pPr>
      <w:r>
        <w:t>4.1 Pauschale Zulassung</w:t>
      </w:r>
    </w:p>
    <w:p w14:paraId="1F9E6918" w14:textId="77777777" w:rsidR="0005328D" w:rsidRDefault="0005328D">
      <w:pPr>
        <w:pStyle w:val="RVfliesstext175nb"/>
        <w:widowControl/>
        <w:rPr>
          <w:rFonts w:cs="Arial"/>
        </w:rPr>
      </w:pPr>
      <w:r>
        <w:t>F</w:t>
      </w:r>
      <w:r>
        <w:t>ü</w:t>
      </w:r>
      <w:r>
        <w:t>r F</w:t>
      </w:r>
      <w:r>
        <w:t>ä</w:t>
      </w:r>
      <w:r>
        <w:t xml:space="preserve">cher mit pauschaler Zulassung </w:t>
      </w:r>
      <w:r>
        <w:t>ü</w:t>
      </w:r>
      <w:r>
        <w:t>berpr</w:t>
      </w:r>
      <w:r>
        <w:t>ü</w:t>
      </w:r>
      <w:r>
        <w:t>ft die einzelne Schule selbst, ob das ausgew</w:t>
      </w:r>
      <w:r>
        <w:t>ä</w:t>
      </w:r>
      <w:r>
        <w:t>hlte Lernmittel die Zulassungsvoraussetzungen erf</w:t>
      </w:r>
      <w:r>
        <w:t>ü</w:t>
      </w:r>
      <w:r>
        <w:t>llt. Das Lernmittel kann dann an der Schule eingef</w:t>
      </w:r>
      <w:r>
        <w:t>ü</w:t>
      </w:r>
      <w:r>
        <w:t>hrt werden.</w:t>
      </w:r>
    </w:p>
    <w:p w14:paraId="1B329011" w14:textId="77777777" w:rsidR="0005328D" w:rsidRDefault="0005328D">
      <w:pPr>
        <w:pStyle w:val="RVfliesstext175nb"/>
        <w:widowControl/>
        <w:rPr>
          <w:rFonts w:cs="Arial"/>
        </w:rPr>
      </w:pPr>
      <w:r>
        <w:t>Ebenso pauschal zugelassen sind</w:t>
      </w:r>
    </w:p>
    <w:p w14:paraId="7DCDA78D" w14:textId="77777777" w:rsidR="0005328D" w:rsidRDefault="0005328D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Atlanten,</w:t>
      </w:r>
    </w:p>
    <w:p w14:paraId="55A1C215" w14:textId="77777777" w:rsidR="0005328D" w:rsidRDefault="0005328D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Formelsammlungen,</w:t>
      </w:r>
    </w:p>
    <w:p w14:paraId="399F9531" w14:textId="77777777" w:rsidR="0005328D" w:rsidRDefault="0005328D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Grammatiken, W</w:t>
      </w:r>
      <w:r>
        <w:rPr>
          <w:rFonts w:cs="Arial"/>
        </w:rPr>
        <w:t>ö</w:t>
      </w:r>
      <w:r>
        <w:rPr>
          <w:rFonts w:cs="Arial"/>
        </w:rPr>
        <w:t>rterb</w:t>
      </w:r>
      <w:r>
        <w:rPr>
          <w:rFonts w:cs="Arial"/>
        </w:rPr>
        <w:t>ü</w:t>
      </w:r>
      <w:r>
        <w:rPr>
          <w:rFonts w:cs="Arial"/>
        </w:rPr>
        <w:t>cher, Lexika,</w:t>
      </w:r>
    </w:p>
    <w:p w14:paraId="3A2B526A" w14:textId="77777777" w:rsidR="0005328D" w:rsidRDefault="0005328D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Bibeln, Alte und Neue Testamente, Katechismen, Gebetb</w:t>
      </w:r>
      <w:r>
        <w:t>ü</w:t>
      </w:r>
      <w:r>
        <w:t>cher,</w:t>
      </w:r>
    </w:p>
    <w:p w14:paraId="2B058FA4" w14:textId="77777777" w:rsidR="0005328D" w:rsidRDefault="0005328D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Liederb</w:t>
      </w:r>
      <w:r>
        <w:rPr>
          <w:rFonts w:cs="Arial"/>
        </w:rPr>
        <w:t>ü</w:t>
      </w:r>
      <w:r>
        <w:rPr>
          <w:rFonts w:cs="Arial"/>
        </w:rPr>
        <w:t>cher, Kochb</w:t>
      </w:r>
      <w:r>
        <w:rPr>
          <w:rFonts w:cs="Arial"/>
        </w:rPr>
        <w:t>ü</w:t>
      </w:r>
      <w:r>
        <w:rPr>
          <w:rFonts w:cs="Arial"/>
        </w:rPr>
        <w:t>cher,</w:t>
      </w:r>
    </w:p>
    <w:p w14:paraId="0F6445F9" w14:textId="77777777" w:rsidR="0005328D" w:rsidRDefault="0005328D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wissenschaftliche Literatur.</w:t>
      </w:r>
    </w:p>
    <w:p w14:paraId="14DD0833" w14:textId="77777777" w:rsidR="0005328D" w:rsidRDefault="0005328D">
      <w:pPr>
        <w:pStyle w:val="RVfliesstext175nb"/>
        <w:widowControl/>
        <w:rPr>
          <w:rFonts w:cs="Arial"/>
        </w:rPr>
      </w:pPr>
      <w:r>
        <w:t>Die einzelne Schule gestaltet den Unterricht im Rahmen der Richtlinien und Lehrpl</w:t>
      </w:r>
      <w:r>
        <w:t>ä</w:t>
      </w:r>
      <w:r>
        <w:t>ne in eigener Verantwortung. Deshalb gelten auch erg</w:t>
      </w:r>
      <w:r>
        <w:t>ä</w:t>
      </w:r>
      <w:r>
        <w:t>nzende Medien, die nur kurzfristig im Unterricht eingesetzt werden, als pauschal zugelassene Lernmittel.</w:t>
      </w:r>
    </w:p>
    <w:p w14:paraId="7E903C7A" w14:textId="77777777" w:rsidR="0005328D" w:rsidRDefault="0005328D">
      <w:pPr>
        <w:pStyle w:val="RVfliesstext175fl"/>
        <w:rPr>
          <w:rFonts w:cs="Arial"/>
        </w:rPr>
      </w:pPr>
      <w:r>
        <w:t>4.2 Zulassung im vereinfachten Verfahren</w:t>
      </w:r>
    </w:p>
    <w:p w14:paraId="7E6D1E1C" w14:textId="77777777" w:rsidR="0005328D" w:rsidRDefault="0005328D">
      <w:pPr>
        <w:pStyle w:val="RVfliesstext175nb"/>
        <w:widowControl/>
      </w:pPr>
      <w:r>
        <w:t xml:space="preserve">Die Zulassung wird auf der Grundlage der </w:t>
      </w:r>
      <w:r>
        <w:t>„</w:t>
      </w:r>
      <w:r>
        <w:t>Erkl</w:t>
      </w:r>
      <w:r>
        <w:t>ä</w:t>
      </w:r>
      <w:r>
        <w:t>rung des Verlags zum Lernmittel</w:t>
      </w:r>
      <w:r>
        <w:t>“</w:t>
      </w:r>
      <w:r>
        <w:t xml:space="preserve"> (</w:t>
      </w:r>
      <w:hyperlink w:anchor="Anlage" w:history="1">
        <w:r>
          <w:t>Anlage</w:t>
        </w:r>
      </w:hyperlink>
      <w:r>
        <w:rPr>
          <w:rFonts w:cs="Arial"/>
        </w:rPr>
        <w:t>) ohne gutachterliche Einzelpr</w:t>
      </w:r>
      <w:r>
        <w:rPr>
          <w:rFonts w:cs="Arial"/>
        </w:rPr>
        <w:t>ü</w:t>
      </w:r>
      <w:r>
        <w:rPr>
          <w:rFonts w:cs="Arial"/>
        </w:rPr>
        <w:t>fung erteilt.</w:t>
      </w:r>
    </w:p>
    <w:p w14:paraId="3B2919E0" w14:textId="77777777" w:rsidR="0005328D" w:rsidRDefault="0005328D">
      <w:pPr>
        <w:pStyle w:val="RVfliesstext175nb"/>
        <w:widowControl/>
      </w:pPr>
      <w:r>
        <w:rPr>
          <w:rFonts w:cs="Arial"/>
        </w:rPr>
        <w:t xml:space="preserve">Das Ministerium </w:t>
      </w:r>
      <w:r>
        <w:rPr>
          <w:rFonts w:cs="Arial"/>
        </w:rPr>
        <w:t>ü</w:t>
      </w:r>
      <w:r>
        <w:rPr>
          <w:rFonts w:cs="Arial"/>
        </w:rPr>
        <w:t>berpr</w:t>
      </w:r>
      <w:r>
        <w:rPr>
          <w:rFonts w:cs="Arial"/>
        </w:rPr>
        <w:t>ü</w:t>
      </w:r>
      <w:r>
        <w:rPr>
          <w:rFonts w:cs="Arial"/>
        </w:rPr>
        <w:t>ft die Zulassungsvoraussetzungen von Lernmitteln durch Stichproben oder wenn die Schulaufsicht erhebliche Bedenken gegen ein Lernmittel berichtet. Zur Kl</w:t>
      </w:r>
      <w:r>
        <w:rPr>
          <w:rFonts w:cs="Arial"/>
        </w:rPr>
        <w:t>ä</w:t>
      </w:r>
      <w:r>
        <w:rPr>
          <w:rFonts w:cs="Arial"/>
        </w:rPr>
        <w:t>rung kann das Ministerium ein Gutachterverfahren durchf</w:t>
      </w:r>
      <w:r>
        <w:rPr>
          <w:rFonts w:cs="Arial"/>
        </w:rPr>
        <w:t>ü</w:t>
      </w:r>
      <w:r>
        <w:rPr>
          <w:rFonts w:cs="Arial"/>
        </w:rPr>
        <w:t>hren.</w:t>
      </w:r>
    </w:p>
    <w:p w14:paraId="32D26A09" w14:textId="77777777" w:rsidR="0005328D" w:rsidRDefault="0005328D">
      <w:pPr>
        <w:pStyle w:val="RVfliesstext175nb"/>
        <w:widowControl/>
      </w:pPr>
      <w:r>
        <w:rPr>
          <w:rFonts w:cs="Arial"/>
        </w:rPr>
        <w:t>Auf Antrag des Verlags kann auch f</w:t>
      </w:r>
      <w:r>
        <w:rPr>
          <w:rFonts w:cs="Arial"/>
        </w:rPr>
        <w:t>ü</w:t>
      </w:r>
      <w:r>
        <w:rPr>
          <w:rFonts w:cs="Arial"/>
        </w:rPr>
        <w:t>r F</w:t>
      </w:r>
      <w:r>
        <w:rPr>
          <w:rFonts w:cs="Arial"/>
        </w:rPr>
        <w:t>ä</w:t>
      </w:r>
      <w:r>
        <w:rPr>
          <w:rFonts w:cs="Arial"/>
        </w:rPr>
        <w:t>cher, die dem vereinfachten Verfahren zugeordnet sind, ein Gutachterverfahren durchgef</w:t>
      </w:r>
      <w:r>
        <w:rPr>
          <w:rFonts w:cs="Arial"/>
        </w:rPr>
        <w:t>ü</w:t>
      </w:r>
      <w:r>
        <w:rPr>
          <w:rFonts w:cs="Arial"/>
        </w:rPr>
        <w:t>hrt werden.</w:t>
      </w:r>
    </w:p>
    <w:p w14:paraId="4D3AB5EF" w14:textId="77777777" w:rsidR="0005328D" w:rsidRDefault="0005328D">
      <w:pPr>
        <w:pStyle w:val="RVfliesstext175fl"/>
      </w:pPr>
      <w:r>
        <w:rPr>
          <w:rFonts w:cs="Arial"/>
        </w:rPr>
        <w:t>4.3 Zulassung im Gutachterverfahren</w:t>
      </w:r>
    </w:p>
    <w:p w14:paraId="6062636B" w14:textId="77777777" w:rsidR="0005328D" w:rsidRDefault="0005328D">
      <w:pPr>
        <w:pStyle w:val="RVfliesstext175nb"/>
        <w:widowControl/>
      </w:pP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r Lernmittel in den F</w:t>
      </w:r>
      <w:r>
        <w:rPr>
          <w:rFonts w:cs="Arial"/>
        </w:rPr>
        <w:t>ä</w:t>
      </w:r>
      <w:r>
        <w:rPr>
          <w:rFonts w:cs="Arial"/>
        </w:rPr>
        <w:t xml:space="preserve">chern mit gutachterlichem Zulassungsweg werden fachliche Gutachten durch das Ministerium in Auftrag gegeben. Gutachten </w:t>
      </w:r>
      <w:r>
        <w:rPr>
          <w:rFonts w:cs="Arial"/>
        </w:rPr>
        <w:t>ü</w:t>
      </w:r>
      <w:r>
        <w:rPr>
          <w:rFonts w:cs="Arial"/>
        </w:rPr>
        <w:t xml:space="preserve">ber Lernmittel dienen dem Ministerium zur fachlichen Vorbereitung seiner Entscheidung </w:t>
      </w:r>
      <w:r>
        <w:rPr>
          <w:rFonts w:cs="Arial"/>
        </w:rPr>
        <w:t>ü</w:t>
      </w:r>
      <w:r>
        <w:rPr>
          <w:rFonts w:cs="Arial"/>
        </w:rPr>
        <w:t xml:space="preserve">ber die Zulassung. Das Ministerium entscheidet </w:t>
      </w:r>
      <w:r>
        <w:rPr>
          <w:rFonts w:cs="Arial"/>
        </w:rPr>
        <w:t>ü</w:t>
      </w:r>
      <w:r>
        <w:rPr>
          <w:rFonts w:cs="Arial"/>
        </w:rPr>
        <w:t xml:space="preserve">ber den Antrag des Verlags auf Zulassung. </w:t>
      </w:r>
    </w:p>
    <w:p w14:paraId="398CF8A8" w14:textId="77777777" w:rsidR="0005328D" w:rsidRDefault="0005328D">
      <w:pPr>
        <w:pStyle w:val="RVfliesstext175nb"/>
        <w:widowControl/>
      </w:pPr>
      <w:r>
        <w:rPr>
          <w:rFonts w:cs="Arial"/>
        </w:rPr>
        <w:t>Mit seiner Entscheidung kann es die Zulassung versagen, befristen oder unbefristet erteilen, ggf. mit der Auflage, festgestellte M</w:t>
      </w:r>
      <w:r>
        <w:rPr>
          <w:rFonts w:cs="Arial"/>
        </w:rPr>
        <w:t>ä</w:t>
      </w:r>
      <w:r>
        <w:rPr>
          <w:rFonts w:cs="Arial"/>
        </w:rPr>
        <w:t>ngel zu beheben.</w:t>
      </w:r>
      <w:r>
        <w:rPr>
          <w:rFonts w:cs="Arial"/>
        </w:rPr>
        <w:br/>
        <w:t>Rechte und Pflichten der Gutachterin oder des Gutachters bestehen nur im Verh</w:t>
      </w:r>
      <w:r>
        <w:rPr>
          <w:rFonts w:cs="Arial"/>
        </w:rPr>
        <w:t>ä</w:t>
      </w:r>
      <w:r>
        <w:rPr>
          <w:rFonts w:cs="Arial"/>
        </w:rPr>
        <w:t>ltnis zum Ministerium. Als Gutachterin oder Gutachter darf nur t</w:t>
      </w:r>
      <w:r>
        <w:rPr>
          <w:rFonts w:cs="Arial"/>
        </w:rPr>
        <w:t>ä</w:t>
      </w:r>
      <w:r>
        <w:rPr>
          <w:rFonts w:cs="Arial"/>
        </w:rPr>
        <w:t>tig werden, wer in der Pr</w:t>
      </w:r>
      <w:r>
        <w:rPr>
          <w:rFonts w:cs="Arial"/>
        </w:rPr>
        <w:t>ü</w:t>
      </w:r>
      <w:r>
        <w:rPr>
          <w:rFonts w:cs="Arial"/>
        </w:rPr>
        <w:t>fungsangelegenheit unbefangen ist und eine entsprechende Erkl</w:t>
      </w:r>
      <w:r>
        <w:rPr>
          <w:rFonts w:cs="Arial"/>
        </w:rPr>
        <w:t>ä</w:t>
      </w:r>
      <w:r>
        <w:rPr>
          <w:rFonts w:cs="Arial"/>
        </w:rPr>
        <w:t>rung abgibt.</w:t>
      </w:r>
    </w:p>
    <w:p w14:paraId="702C1760" w14:textId="77777777" w:rsidR="0005328D" w:rsidRDefault="0005328D">
      <w:pPr>
        <w:pStyle w:val="RVfliesstext175nb"/>
        <w:widowControl/>
        <w:rPr>
          <w:rFonts w:cs="Arial"/>
        </w:rPr>
      </w:pPr>
      <w:r>
        <w:rPr>
          <w:rFonts w:cs="Arial"/>
        </w:rPr>
        <w:t>Gutachterinnen und Gutachter erhalten ein Honorar, das von den Verlagen dem Ministerium erstattet werden muss (</w:t>
      </w:r>
      <w:r>
        <w:rPr>
          <w:rFonts w:cs="Arial"/>
        </w:rPr>
        <w:t>§</w:t>
      </w:r>
      <w:r>
        <w:rPr>
          <w:rFonts w:cs="Arial"/>
        </w:rPr>
        <w:t xml:space="preserve"> 10 </w:t>
      </w:r>
      <w:hyperlink r:id="rId8" w:history="1">
        <w:r>
          <w:rPr>
            <w:rFonts w:cs="Arial"/>
          </w:rPr>
          <w:t>Gebührengesetz</w:t>
        </w:r>
      </w:hyperlink>
      <w:r>
        <w:t xml:space="preserve"> f</w:t>
      </w:r>
      <w:r>
        <w:t>ü</w:t>
      </w:r>
      <w:r>
        <w:t>r das Land NRW v. 23.11.1971 SGV. NRW. 2011).</w:t>
      </w:r>
    </w:p>
    <w:p w14:paraId="6689AF9D" w14:textId="77777777" w:rsidR="0005328D" w:rsidRDefault="0005328D">
      <w:pPr>
        <w:pStyle w:val="RVueberschrift285fz"/>
        <w:keepNext/>
        <w:keepLines/>
        <w:rPr>
          <w:rFonts w:cs="Arial"/>
        </w:rPr>
      </w:pPr>
      <w:r>
        <w:t>5 Zulassung f</w:t>
      </w:r>
      <w:r>
        <w:t>ü</w:t>
      </w:r>
      <w:r>
        <w:t>r Gesamtschulen</w:t>
      </w:r>
    </w:p>
    <w:p w14:paraId="4B23100C" w14:textId="77777777" w:rsidR="0005328D" w:rsidRDefault="0005328D">
      <w:pPr>
        <w:pStyle w:val="RVfliesstext175nb"/>
        <w:widowControl/>
        <w:rPr>
          <w:rFonts w:cs="Arial"/>
        </w:rPr>
      </w:pPr>
      <w:r>
        <w:t>Eine Zulassung f</w:t>
      </w:r>
      <w:r>
        <w:t>ü</w:t>
      </w:r>
      <w:r>
        <w:t>r eine Schulform der Sekundarstufe I schlie</w:t>
      </w:r>
      <w:r>
        <w:t>ß</w:t>
      </w:r>
      <w:r>
        <w:t>t eine Zulassung f</w:t>
      </w:r>
      <w:r>
        <w:t>ü</w:t>
      </w:r>
      <w:r>
        <w:t>r die Gesamtschule nicht mit ein. Die Zulassung f</w:t>
      </w:r>
      <w:r>
        <w:t>ü</w:t>
      </w:r>
      <w:r>
        <w:t>r Gesamtschulen muss eigens beantragt werden.</w:t>
      </w:r>
    </w:p>
    <w:p w14:paraId="1B2B796C" w14:textId="77777777" w:rsidR="0005328D" w:rsidRDefault="0005328D">
      <w:pPr>
        <w:pStyle w:val="RVueberschrift285fz"/>
        <w:keepNext/>
        <w:keepLines/>
        <w:rPr>
          <w:rFonts w:cs="Arial"/>
        </w:rPr>
      </w:pPr>
      <w:r>
        <w:t>6 Zulassung f</w:t>
      </w:r>
      <w:r>
        <w:t>ü</w:t>
      </w:r>
      <w:r>
        <w:t>r den Religionsunterricht</w:t>
      </w:r>
    </w:p>
    <w:p w14:paraId="6DDDEEA3" w14:textId="77777777" w:rsidR="0005328D" w:rsidRDefault="0005328D">
      <w:pPr>
        <w:pStyle w:val="RVfliesstext175nb"/>
        <w:widowControl/>
        <w:rPr>
          <w:rFonts w:cs="Arial"/>
        </w:rPr>
      </w:pPr>
      <w:r>
        <w:t>Eine Zulassung f</w:t>
      </w:r>
      <w:r>
        <w:t>ü</w:t>
      </w:r>
      <w:r>
        <w:t>r den Religionsunterricht kann nur erfolgen, wenn das Einverst</w:t>
      </w:r>
      <w:r>
        <w:t>ä</w:t>
      </w:r>
      <w:r>
        <w:t>ndnis der zust</w:t>
      </w:r>
      <w:r>
        <w:t>ä</w:t>
      </w:r>
      <w:r>
        <w:t>ndigen kirchlichen Stellen vorliegt.</w:t>
      </w:r>
    </w:p>
    <w:p w14:paraId="7618CB36" w14:textId="77777777" w:rsidR="0005328D" w:rsidRDefault="0005328D">
      <w:pPr>
        <w:pStyle w:val="RVAnlagenabstandleer75"/>
      </w:pPr>
    </w:p>
    <w:tbl>
      <w:tblPr>
        <w:tblW w:w="5000" w:type="pct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6"/>
      </w:tblGrid>
      <w:tr w:rsidR="00000000" w14:paraId="10428048" w14:textId="77777777">
        <w:trPr>
          <w:trHeight w:val="230"/>
        </w:trPr>
        <w:tc>
          <w:tcPr>
            <w:tcW w:w="4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38DB51" w14:textId="77777777" w:rsidR="0005328D" w:rsidRDefault="0005328D">
            <w:pPr>
              <w:pStyle w:val="RVredhinweis"/>
              <w:rPr>
                <w:rFonts w:cs="Calibri"/>
              </w:rPr>
            </w:pPr>
            <w:r>
              <w:t>Nachfolgend finden Sie die Anlage zu BASS 16-01 Nr. 2:</w:t>
            </w:r>
          </w:p>
        </w:tc>
      </w:tr>
    </w:tbl>
    <w:p w14:paraId="623FF311" w14:textId="77777777" w:rsidR="0005328D" w:rsidRDefault="0005328D">
      <w:pPr>
        <w:pStyle w:val="RVtabelle75fr"/>
        <w:widowControl/>
        <w:tabs>
          <w:tab w:val="clear" w:pos="720"/>
        </w:tabs>
      </w:pPr>
      <w:bookmarkStart w:id="1" w:name="Anlage"/>
      <w:bookmarkEnd w:id="1"/>
      <w:r>
        <w:rPr>
          <w:rFonts w:cs="Arial"/>
        </w:rPr>
        <w:t>Anlage</w:t>
      </w:r>
    </w:p>
    <w:p w14:paraId="4A5CB3C2" w14:textId="77777777" w:rsidR="0005328D" w:rsidRDefault="0005328D">
      <w:pPr>
        <w:pStyle w:val="RVfliesstext175nb"/>
        <w:widowControl/>
        <w:rPr>
          <w:rFonts w:cs="Arial"/>
        </w:rPr>
      </w:pPr>
      <w:r>
        <w:rPr>
          <w:noProof/>
        </w:rPr>
        <w:drawing>
          <wp:anchor distT="0" distB="36195" distL="0" distR="0" simplePos="0" relativeHeight="251658240" behindDoc="1" locked="0" layoutInCell="0" allowOverlap="1" wp14:anchorId="2447EEEE" wp14:editId="76A5E22C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3103245" cy="4387850"/>
            <wp:effectExtent l="19050" t="19050" r="1905" b="0"/>
            <wp:wrapSquare wrapText="largest"/>
            <wp:docPr id="3" name="Bild1" descr="5393-1-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1" descr="5393-1-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6" t="3816" r="5396" b="3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4387850"/>
                    </a:xfrm>
                    <a:prstGeom prst="rect">
                      <a:avLst/>
                    </a:prstGeom>
                    <a:noFill/>
                    <a:ln w="381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68F87C" w14:textId="77777777" w:rsidR="0005328D" w:rsidRDefault="0005328D">
      <w:pPr>
        <w:pStyle w:val="RVfliesstext175nb"/>
        <w:widowControl/>
      </w:pPr>
    </w:p>
    <w:p w14:paraId="1311932D" w14:textId="77777777" w:rsidR="0005328D" w:rsidRDefault="0005328D">
      <w:pPr>
        <w:pStyle w:val="RVfliesstext175nb"/>
        <w:widowControl/>
        <w:rPr>
          <w:rFonts w:cs="Arial"/>
        </w:rPr>
      </w:pPr>
    </w:p>
    <w:sectPr w:rsidR="00000000">
      <w:footerReference w:type="default" r:id="rId11"/>
      <w:footnotePr>
        <w:numRestart w:val="eachPage"/>
      </w:footnotePr>
      <w:type w:val="continuous"/>
      <w:pgSz w:w="11906" w:h="16838"/>
      <w:pgMar w:top="1152" w:right="784" w:bottom="982" w:left="112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E5808" w14:textId="77777777" w:rsidR="0005328D" w:rsidRDefault="0005328D">
      <w:pPr>
        <w:widowControl/>
      </w:pPr>
      <w:r>
        <w:rPr>
          <w:rFonts w:cs="Calibri"/>
        </w:rPr>
        <w:separator/>
      </w:r>
    </w:p>
  </w:endnote>
  <w:endnote w:type="continuationSeparator" w:id="0">
    <w:p w14:paraId="4A8A1BF3" w14:textId="77777777" w:rsidR="0005328D" w:rsidRDefault="0005328D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01770" w14:textId="77777777" w:rsidR="0005328D" w:rsidRDefault="0005328D">
    <w:pPr>
      <w:pStyle w:val="Footer1"/>
      <w:widowControl/>
      <w:tabs>
        <w:tab w:val="clear" w:pos="720"/>
      </w:tabs>
    </w:pPr>
    <w:r>
      <w:rPr>
        <w:noProof/>
      </w:rPr>
      <w:pict w14:anchorId="570A934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1.15pt;height:9.5pt;z-index:-251657216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2C554E1B" w14:textId="77777777" w:rsidR="0005328D" w:rsidRDefault="0005328D">
                <w:pPr>
                  <w:pStyle w:val="Footer1"/>
                  <w:widowControl/>
                  <w:tabs>
                    <w:tab w:val="clear" w:pos="720"/>
                  </w:tabs>
                  <w:rPr>
                    <w:rFonts w:cs="Calibri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2BB8A" w14:textId="77777777" w:rsidR="0005328D" w:rsidRDefault="0005328D">
      <w:pPr>
        <w:widowControl/>
        <w:rPr>
          <w:sz w:val="12"/>
        </w:rPr>
      </w:pPr>
      <w:r>
        <w:rPr>
          <w:rFonts w:cs="Calibri"/>
        </w:rPr>
        <w:separator/>
      </w:r>
    </w:p>
  </w:footnote>
  <w:footnote w:type="continuationSeparator" w:id="0">
    <w:p w14:paraId="175BBDBF" w14:textId="77777777" w:rsidR="0005328D" w:rsidRDefault="0005328D">
      <w:pPr>
        <w:widowControl/>
        <w:rPr>
          <w:sz w:val="12"/>
        </w:rPr>
      </w:pPr>
      <w:r>
        <w:rPr>
          <w:rFonts w:cs="Calibri"/>
        </w:rPr>
        <w:continuationSeparator/>
      </w:r>
    </w:p>
  </w:footnote>
  <w:footnote w:id="1">
    <w:p w14:paraId="4BC1D4DA" w14:textId="77777777" w:rsidR="0005328D" w:rsidRDefault="0005328D">
      <w:pPr>
        <w:pStyle w:val="RVFudfnote160nb"/>
        <w:widowControl/>
        <w:tabs>
          <w:tab w:val="clear" w:pos="720"/>
        </w:tabs>
        <w:rPr>
          <w:rFonts w:cs="Calibri"/>
        </w:rPr>
      </w:pPr>
      <w:r>
        <w:rPr>
          <w:rStyle w:val="Fudfnotenzeichen"/>
          <w:rFonts w:ascii="Arial" w:hAnsi="Arial" w:cs="Calibri"/>
          <w:sz w:val="12"/>
        </w:rPr>
        <w:footnoteRef/>
      </w:r>
      <w:r>
        <w:tab/>
        <w:t>bereinigt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F1038"/>
    <w:rsid w:val="0005328D"/>
    <w:rsid w:val="001D4CE3"/>
    <w:rsid w:val="00DF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63CC8E3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bidi="hi-IN"/>
    </w:rPr>
  </w:style>
  <w:style w:type="paragraph" w:customStyle="1" w:styleId="Fliedftext">
    <w:name w:val="Fließdf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bidi="hi-IN"/>
    </w:rPr>
  </w:style>
  <w:style w:type="paragraph" w:customStyle="1" w:styleId="Haupttext1">
    <w:name w:val="Haupttext1"/>
    <w:uiPriority w:val="99"/>
    <w:qFormat/>
    <w:pPr>
      <w:widowControl w:val="0"/>
      <w:suppressAutoHyphens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bidi="hi-IN"/>
    </w:rPr>
  </w:style>
  <w:style w:type="paragraph" w:customStyle="1" w:styleId="Hinweis1">
    <w:name w:val="Hinweis 1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bidi="hi-IN"/>
    </w:rPr>
  </w:style>
  <w:style w:type="paragraph" w:customStyle="1" w:styleId="MappingTableCell">
    <w:name w:val="Mapping Table Cel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bidi="hi-IN"/>
    </w:rPr>
  </w:style>
  <w:style w:type="paragraph" w:customStyle="1" w:styleId="MappingTableTitle">
    <w:name w:val="Mapping Table Title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bidi="hi-IN"/>
    </w:rPr>
  </w:style>
  <w:style w:type="paragraph" w:customStyle="1" w:styleId="TabelleTitel">
    <w:name w:val="TabelleTitel"/>
    <w:uiPriority w:val="99"/>
    <w:qFormat/>
    <w:pPr>
      <w:widowControl w:val="0"/>
      <w:suppressAutoHyphens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bidi="hi-IN"/>
    </w:rPr>
  </w:style>
  <w:style w:type="paragraph" w:customStyle="1" w:styleId="RVsonderzeichen1110nl">
    <w:name w:val="RV_sonderzeichen_1_11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bidi="hi-IN"/>
    </w:rPr>
  </w:style>
  <w:style w:type="paragraph" w:customStyle="1" w:styleId="RVfliestext1075nl">
    <w:name w:val="RV_fliestext_1_0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ueberschrift2085nz">
    <w:name w:val="RV_ueberschrift_2_0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styleId="Funotentext">
    <w:name w:val="footnote text"/>
    <w:basedOn w:val="Standard"/>
    <w:link w:val="FunotentextZchn"/>
    <w:uiPriority w:val="99"/>
    <w:pPr>
      <w:suppressAutoHyphens/>
    </w:pPr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  <w:lang w:bidi="hi-IN"/>
    </w:rPr>
  </w:style>
  <w:style w:type="paragraph" w:styleId="Endnotentext">
    <w:name w:val="endnote text"/>
    <w:basedOn w:val="Standard"/>
    <w:link w:val="EndnotentextZchn"/>
    <w:uiPriority w:val="99"/>
    <w:pPr>
      <w:suppressAutoHyphens/>
    </w:pPr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 w:cs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  <w:lang w:bidi="hi-IN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  <w:lang w:bidi="hi-IN"/>
    </w:rPr>
  </w:style>
  <w:style w:type="character" w:customStyle="1" w:styleId="Standard1">
    <w:name w:val="Standard1"/>
    <w:uiPriority w:val="99"/>
    <w:qFormat/>
    <w:rPr>
      <w:rFonts w:ascii="Arial" w:hAnsi="Arial"/>
      <w:sz w:val="22"/>
      <w:lang w:bidi="hi-IN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text_anzeigen?v_id=132010010810043625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text_anzeigen?v_id=582003110609313431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3129.htm" TargetMode="Externa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728</Words>
  <Characters>4591</Characters>
  <Application>Microsoft Office Word</Application>
  <DocSecurity>0</DocSecurity>
  <Lines>38</Lines>
  <Paragraphs>10</Paragraphs>
  <ScaleCrop>false</ScaleCrop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2024-09-10T18:39:00Z</dcterms:created>
  <dcterms:modified xsi:type="dcterms:W3CDTF">2024-09-10T18:39:00Z</dcterms:modified>
</cp:coreProperties>
</file>