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5E52F" w14:textId="77777777" w:rsidR="00525DCF" w:rsidRDefault="00525DCF">
      <w:pPr>
        <w:pStyle w:val="Bass-Nr"/>
      </w:pPr>
      <w:r>
        <w:t>11-02 Nr. 19</w:t>
      </w:r>
    </w:p>
    <w:p w14:paraId="5685E12A" w14:textId="77777777" w:rsidR="00525DCF" w:rsidRDefault="00525DCF">
      <w:pPr>
        <w:pStyle w:val="RVueberschrift1100fz"/>
      </w:pPr>
      <w:bookmarkStart w:id="0" w:name="11-02nr19"/>
      <w:bookmarkEnd w:id="0"/>
      <w:r>
        <w:t xml:space="preserve">Zuwendungen </w:t>
      </w:r>
      <w:r>
        <w:br/>
        <w:t>f</w:t>
      </w:r>
      <w:r>
        <w:t>ü</w:t>
      </w:r>
      <w:r>
        <w:t>r die Durchf</w:t>
      </w:r>
      <w:r>
        <w:t>ü</w:t>
      </w:r>
      <w:r>
        <w:t xml:space="preserve">hrung </w:t>
      </w:r>
      <w:r>
        <w:br/>
        <w:t>au</w:t>
      </w:r>
      <w:r>
        <w:t>ß</w:t>
      </w:r>
      <w:r>
        <w:t xml:space="preserve">erunterrichtlicher Angebote </w:t>
      </w:r>
      <w:r>
        <w:br/>
        <w:t>offener Ganztagsschulen im Primarbereich</w:t>
      </w:r>
    </w:p>
    <w:p w14:paraId="691BDEB9" w14:textId="77777777" w:rsidR="00525DCF" w:rsidRDefault="00525DCF">
      <w:pPr>
        <w:pStyle w:val="RVueberschrift285nz"/>
      </w:pPr>
      <w:r>
        <w:t>RdErl. d. Ministeriums f</w:t>
      </w:r>
      <w:r>
        <w:t>ü</w:t>
      </w:r>
      <w:r>
        <w:t xml:space="preserve">r Schule, Jugend und Kinder </w:t>
      </w:r>
      <w:r>
        <w:br/>
        <w:t>v. 12.02.2003 (ABl. NRW. S. 43)</w:t>
      </w:r>
      <w:r w:rsidRPr="00525DCF">
        <w:rPr>
          <w:rStyle w:val="Funotenzeichen"/>
        </w:rPr>
        <w:footnoteReference w:id="1"/>
      </w:r>
    </w:p>
    <w:p w14:paraId="6D3C5092" w14:textId="77777777" w:rsidR="00525DCF" w:rsidRDefault="00525DCF">
      <w:pPr>
        <w:pStyle w:val="RVueberschrift285fz"/>
      </w:pPr>
      <w:r>
        <w:t>1 Zuwendungszweck</w:t>
      </w:r>
    </w:p>
    <w:p w14:paraId="3DEBEA6C" w14:textId="77777777" w:rsidR="00525DCF" w:rsidRDefault="00525DCF">
      <w:pPr>
        <w:pStyle w:val="RVfliesstext175nb"/>
      </w:pPr>
      <w:r>
        <w:t>Gef</w:t>
      </w:r>
      <w:r>
        <w:t>ö</w:t>
      </w:r>
      <w:r>
        <w:t xml:space="preserve">rdert werden im Rahmen des Konzepts </w:t>
      </w:r>
      <w:r>
        <w:t>„</w:t>
      </w:r>
      <w:r>
        <w:t>Offene Ganztagsschule im Primarbereich</w:t>
      </w:r>
      <w:r>
        <w:t>“</w:t>
      </w:r>
      <w:r>
        <w:t xml:space="preserve"> Ma</w:t>
      </w:r>
      <w:r>
        <w:t>ß</w:t>
      </w:r>
      <w:r>
        <w:t>nahmen zur Durchf</w:t>
      </w:r>
      <w:r>
        <w:t>ü</w:t>
      </w:r>
      <w:r>
        <w:t>hrung au</w:t>
      </w:r>
      <w:r>
        <w:t>ß</w:t>
      </w:r>
      <w:r>
        <w:t>erunterrichtlicher Angebote.</w:t>
      </w:r>
    </w:p>
    <w:p w14:paraId="1E8D14F7" w14:textId="77777777" w:rsidR="00525DCF" w:rsidRDefault="00525DCF">
      <w:pPr>
        <w:pStyle w:val="RVfliesstext175nb"/>
      </w:pPr>
      <w:r>
        <w:t>Ein Anspruch des Antragstellers auf Gew</w:t>
      </w:r>
      <w:r>
        <w:t>ä</w:t>
      </w:r>
      <w:r>
        <w:t>hrung der Zuwendung besteht nicht; die Bewilligungsbeh</w:t>
      </w:r>
      <w:r>
        <w:t>ö</w:t>
      </w:r>
      <w:r>
        <w:t>rde entscheidet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256A1881" w14:textId="77777777" w:rsidR="00525DCF" w:rsidRDefault="00525DCF">
      <w:pPr>
        <w:pStyle w:val="RVueberschrift285fz"/>
      </w:pPr>
      <w:r>
        <w:t>2 Gegenstand der F</w:t>
      </w:r>
      <w:r>
        <w:t>ö</w:t>
      </w:r>
      <w:r>
        <w:t>rderung</w:t>
      </w:r>
    </w:p>
    <w:p w14:paraId="723ADF5B" w14:textId="77777777" w:rsidR="00525DCF" w:rsidRDefault="00525DCF">
      <w:pPr>
        <w:pStyle w:val="RVfliesstext175nb"/>
      </w:pPr>
      <w:r>
        <w:t>Gef</w:t>
      </w:r>
      <w:r>
        <w:t>ö</w:t>
      </w:r>
      <w:r>
        <w:t>rdert werden au</w:t>
      </w:r>
      <w:r>
        <w:t>ß</w:t>
      </w:r>
      <w:r>
        <w:t>erunterrichtliche Angebote in offenen Ganztagsschulen im Primarbereich. In F</w:t>
      </w:r>
      <w:r>
        <w:t>ö</w:t>
      </w:r>
      <w:r>
        <w:t>rderschulen mit Primarbereich und Sekundarstufe I k</w:t>
      </w:r>
      <w:r>
        <w:t>ö</w:t>
      </w:r>
      <w:r>
        <w:t>nnen auch Sch</w:t>
      </w:r>
      <w:r>
        <w:t>ü</w:t>
      </w:r>
      <w:r>
        <w:t>lerinnen und Sch</w:t>
      </w:r>
      <w:r>
        <w:t>ü</w:t>
      </w:r>
      <w:r>
        <w:t>ler der Klassen 5 und 6 in die F</w:t>
      </w:r>
      <w:r>
        <w:t>ö</w:t>
      </w:r>
      <w:r>
        <w:t>rderung einbezogen werden.</w:t>
      </w:r>
    </w:p>
    <w:p w14:paraId="5797A5BC" w14:textId="77777777" w:rsidR="00525DCF" w:rsidRDefault="00525DCF">
      <w:pPr>
        <w:pStyle w:val="RVfliesstext175nb"/>
      </w:pPr>
      <w:bookmarkStart w:id="1" w:name="11-02nr19nr2(2)"/>
      <w:bookmarkEnd w:id="1"/>
      <w:r>
        <w:t>Gef</w:t>
      </w:r>
      <w:r>
        <w:t>ö</w:t>
      </w:r>
      <w:r>
        <w:t xml:space="preserve">rdert werden auch bestehende Ganztagsschulen im Primarbereich, </w:t>
      </w:r>
      <w:r>
        <w:t>die in offene Ganztagsschulen im Primarbereich umgewandelt werden. Die F</w:t>
      </w:r>
      <w:r>
        <w:t>ö</w:t>
      </w:r>
      <w:r>
        <w:t>rderung tritt dann an die Stelle des bisherigen gem</w:t>
      </w:r>
      <w:r>
        <w:t>äß</w:t>
      </w:r>
      <w:r>
        <w:t xml:space="preserve"> Runderlasses des Ministeriums f</w:t>
      </w:r>
      <w:r>
        <w:t>ü</w:t>
      </w:r>
      <w:r>
        <w:t>r Schule und Weiterbildung v. 25.01.2006 (BASS 2010/2011 12-63 Nr. 2) gew</w:t>
      </w:r>
      <w:r>
        <w:t>ä</w:t>
      </w:r>
      <w:r>
        <w:t>hrten Zuschlags auf die Grundstellen. Eine Umwandlung bestehender Ganztagsf</w:t>
      </w:r>
      <w:r>
        <w:t>ö</w:t>
      </w:r>
      <w:r>
        <w:t>rderschulen im Primarbereich mit den F</w:t>
      </w:r>
      <w:r>
        <w:t>ö</w:t>
      </w:r>
      <w:r>
        <w:t xml:space="preserve">rderschwerpunkten </w:t>
      </w:r>
      <w:r>
        <w:t>„</w:t>
      </w:r>
      <w:r>
        <w:t>Geistige Entwicklung</w:t>
      </w:r>
      <w:r>
        <w:t>“</w:t>
      </w:r>
      <w:r>
        <w:t xml:space="preserve"> sowie </w:t>
      </w:r>
      <w:r>
        <w:t>„</w:t>
      </w:r>
      <w:r>
        <w:t>K</w:t>
      </w:r>
      <w:r>
        <w:t>ö</w:t>
      </w:r>
      <w:r>
        <w:t>rperliche und motorische Entwicklung</w:t>
      </w:r>
      <w:r>
        <w:t>“</w:t>
      </w:r>
      <w:r>
        <w:t xml:space="preserve"> ist ausgeschlossen.</w:t>
      </w:r>
    </w:p>
    <w:p w14:paraId="6FBE0AEA" w14:textId="77777777" w:rsidR="00525DCF" w:rsidRDefault="00525DCF">
      <w:pPr>
        <w:pStyle w:val="RVfliesstext175nb"/>
      </w:pPr>
      <w:r>
        <w:t>Gef</w:t>
      </w:r>
      <w:r>
        <w:t>ö</w:t>
      </w:r>
      <w:r>
        <w:t xml:space="preserve">rdert werden mit einer gesonderten Pauschale andere Betreuungsformen an einer offenen Ganztagsschule (z.B. Vor- und </w:t>
      </w:r>
      <w:r>
        <w:t>Ü</w:t>
      </w:r>
      <w:r>
        <w:t>bermittagsbetreuung, Silentien).</w:t>
      </w:r>
    </w:p>
    <w:p w14:paraId="68B5A93E" w14:textId="77777777" w:rsidR="00525DCF" w:rsidRDefault="00525DCF">
      <w:pPr>
        <w:pStyle w:val="RVueberschrift285fz"/>
      </w:pPr>
      <w:r>
        <w:t>3 Zuwendungsempf</w:t>
      </w:r>
      <w:r>
        <w:t>ä</w:t>
      </w:r>
      <w:r>
        <w:t>nger</w:t>
      </w:r>
    </w:p>
    <w:p w14:paraId="1C2AA1A4" w14:textId="77777777" w:rsidR="00525DCF" w:rsidRDefault="00525DCF">
      <w:pPr>
        <w:pStyle w:val="RVfliesstext175nb"/>
      </w:pPr>
      <w:r>
        <w:t>Zuwendungsempf</w:t>
      </w:r>
      <w:r>
        <w:t>ä</w:t>
      </w:r>
      <w:r>
        <w:t>nger sind Gemeinden, Gemeindeverb</w:t>
      </w:r>
      <w:r>
        <w:t>ä</w:t>
      </w:r>
      <w:r>
        <w:t>nde und Zweckverb</w:t>
      </w:r>
      <w:r>
        <w:t>ä</w:t>
      </w:r>
      <w:r>
        <w:t>nde als Tr</w:t>
      </w:r>
      <w:r>
        <w:t>ä</w:t>
      </w:r>
      <w:r>
        <w:t xml:space="preserve">ger </w:t>
      </w:r>
      <w:r>
        <w:t>ö</w:t>
      </w:r>
      <w:r>
        <w:t>ffentlicher Schulen sowie Tr</w:t>
      </w:r>
      <w:r>
        <w:t>ä</w:t>
      </w:r>
      <w:r>
        <w:t>ger genehmigter Ersatzschulen.</w:t>
      </w:r>
    </w:p>
    <w:p w14:paraId="2A87DC8F" w14:textId="77777777" w:rsidR="00525DCF" w:rsidRDefault="00525DCF">
      <w:pPr>
        <w:pStyle w:val="RVueberschrift285fz"/>
      </w:pPr>
      <w:r>
        <w:t>4 Zuwendungsvoraussetzungen</w:t>
      </w:r>
    </w:p>
    <w:p w14:paraId="39251478" w14:textId="77777777" w:rsidR="00525DCF" w:rsidRDefault="00525DCF">
      <w:pPr>
        <w:pStyle w:val="RVfliesstext175nb"/>
      </w:pPr>
      <w:r>
        <w:t>Die F</w:t>
      </w:r>
      <w:r>
        <w:t>ö</w:t>
      </w:r>
      <w:r>
        <w:t>rderung erfolgt unter folgenden Voraussetzungen:</w:t>
      </w:r>
    </w:p>
    <w:p w14:paraId="5E8F141C" w14:textId="77777777" w:rsidR="00525DCF" w:rsidRDefault="00525DCF">
      <w:pPr>
        <w:pStyle w:val="RVfliesstext175nb"/>
      </w:pPr>
      <w:r>
        <w:t>a) Bei Erstantragstellung Vorlage eines Konzeptes der Gemeinde bzw. des Ersatzschultr</w:t>
      </w:r>
      <w:r>
        <w:t>ä</w:t>
      </w:r>
      <w:r>
        <w:t>gers zur Entwicklungsplanung f</w:t>
      </w:r>
      <w:r>
        <w:t>ü</w:t>
      </w:r>
      <w:r>
        <w:t>r die Einrichtung und den Betrieb von offenen Ganztagsschulen in ihrem Bezirk nach dem Muster der</w:t>
      </w:r>
      <w:hyperlink r:id="rId6" w:history="1">
        <w:r>
          <w:t xml:space="preserve"> Anlage A</w:t>
        </w:r>
      </w:hyperlink>
      <w:r>
        <w:t xml:space="preserve"> dieser F</w:t>
      </w:r>
      <w:r>
        <w:t>ö</w:t>
      </w:r>
      <w:r>
        <w:t xml:space="preserve">rderrichtlinien. </w:t>
      </w:r>
    </w:p>
    <w:p w14:paraId="3203722E" w14:textId="77777777" w:rsidR="00525DCF" w:rsidRDefault="00525DCF">
      <w:pPr>
        <w:pStyle w:val="RVfliesstext175nb"/>
      </w:pPr>
      <w:r>
        <w:t>b) Bei Neueinrichtung einer offenen Ganztagsschule im Primarbereich Vorlage des Ganztagskonzepts dieser Schule unter besonderer Ber</w:t>
      </w:r>
      <w:r>
        <w:t>ü</w:t>
      </w:r>
      <w:r>
        <w:t>cksichtigung der Angebote zu einer intensivierten individuellen F</w:t>
      </w:r>
      <w:r>
        <w:t>ö</w:t>
      </w:r>
      <w:r>
        <w:t>rderung nach dem Muster der</w:t>
      </w:r>
      <w:hyperlink r:id="rId7" w:history="1">
        <w:r>
          <w:t xml:space="preserve"> Anlage B</w:t>
        </w:r>
      </w:hyperlink>
      <w:r>
        <w:t xml:space="preserve"> dieser F</w:t>
      </w:r>
      <w:r>
        <w:t>ö</w:t>
      </w:r>
      <w:r>
        <w:t>rderrichtlinien.</w:t>
      </w:r>
    </w:p>
    <w:p w14:paraId="494019CA" w14:textId="77777777" w:rsidR="00525DCF" w:rsidRDefault="00525DCF">
      <w:pPr>
        <w:pStyle w:val="RVfliesstext175nb"/>
      </w:pPr>
      <w:r>
        <w:t>c) Vorlage einer Aufstellung von abgeschlossenen und geplanten Kooperationsvereinbarungen zwischen dem Schultr</w:t>
      </w:r>
      <w:r>
        <w:t>ä</w:t>
      </w:r>
      <w:r>
        <w:t>ger bzw. den offenen Ganztagsschulen und anerkannten Tr</w:t>
      </w:r>
      <w:r>
        <w:t>ä</w:t>
      </w:r>
      <w:r>
        <w:t>gern der freien Kinder- und Jugendhilfe und anderer Tr</w:t>
      </w:r>
      <w:r>
        <w:t>ä</w:t>
      </w:r>
      <w:r>
        <w:t>ger, insbesondere im Kultur- und Sportbereich.</w:t>
      </w:r>
    </w:p>
    <w:p w14:paraId="3B2A345F" w14:textId="77777777" w:rsidR="00525DCF" w:rsidRDefault="00525DCF">
      <w:pPr>
        <w:pStyle w:val="RVfliesstext175nb"/>
      </w:pPr>
      <w:r>
        <w:t>d) Vorlage eines Kostenplans.</w:t>
      </w:r>
    </w:p>
    <w:p w14:paraId="5D28001E" w14:textId="77777777" w:rsidR="00525DCF" w:rsidRDefault="00525DCF">
      <w:pPr>
        <w:pStyle w:val="RVfliesstext175nb"/>
      </w:pPr>
      <w:r>
        <w:t>e) Durchf</w:t>
      </w:r>
      <w:r>
        <w:t>ü</w:t>
      </w:r>
      <w:r>
        <w:t>hrung der au</w:t>
      </w:r>
      <w:r>
        <w:t>ß</w:t>
      </w:r>
      <w:r>
        <w:t>erunterrichtlichen Angebote der offenen Ganztagsschulen in der Regel an allen Unterrichtstagen in einem festen zeitlichen Rahmen von sp</w:t>
      </w:r>
      <w:r>
        <w:t>ä</w:t>
      </w:r>
      <w:r>
        <w:t>testens 8 Uhr bis 16 Uhr, bei Bedarf auch l</w:t>
      </w:r>
      <w:r>
        <w:t>ä</w:t>
      </w:r>
      <w:r>
        <w:t>nger, mindestens aber bis 15 Uhr.</w:t>
      </w:r>
    </w:p>
    <w:p w14:paraId="62997668" w14:textId="77777777" w:rsidR="00525DCF" w:rsidRDefault="00525DCF">
      <w:pPr>
        <w:pStyle w:val="RVfliesstext175nb"/>
      </w:pPr>
      <w:r>
        <w:t>f) Durchf</w:t>
      </w:r>
      <w:r>
        <w:t>ü</w:t>
      </w:r>
      <w:r>
        <w:t>hrung der au</w:t>
      </w:r>
      <w:r>
        <w:t>ß</w:t>
      </w:r>
      <w:r>
        <w:t>erunterrichtlichen Angebote der offenen Ganztagsschulen in geeigneten R</w:t>
      </w:r>
      <w:r>
        <w:t>ä</w:t>
      </w:r>
      <w:r>
        <w:t>umen in oder im Umfeld der Schule(n).</w:t>
      </w:r>
    </w:p>
    <w:p w14:paraId="3460691F" w14:textId="77777777" w:rsidR="00525DCF" w:rsidRDefault="00525DCF">
      <w:pPr>
        <w:pStyle w:val="RVfliesstext175nb"/>
      </w:pPr>
      <w:r>
        <w:t>g) Erkl</w:t>
      </w:r>
      <w:r>
        <w:t>ä</w:t>
      </w:r>
      <w:r>
        <w:t>rung, dass es sich bei der Umgestaltung der bestehenden Ganztagsangebote in eine offene Ganztagsschule im Primarbereich um eine auf Dauer angelegte Ma</w:t>
      </w:r>
      <w:r>
        <w:t>ß</w:t>
      </w:r>
      <w:r>
        <w:t>nahme handelt.</w:t>
      </w:r>
    </w:p>
    <w:p w14:paraId="71AD8EF8" w14:textId="77777777" w:rsidR="00525DCF" w:rsidRDefault="00525DCF">
      <w:pPr>
        <w:pStyle w:val="RVueberschrift285fz"/>
      </w:pPr>
      <w:r>
        <w:t>5 Art, Umfang und H</w:t>
      </w:r>
      <w:r>
        <w:t>ö</w:t>
      </w:r>
      <w:r>
        <w:t>he der Zuwendung</w:t>
      </w:r>
    </w:p>
    <w:p w14:paraId="2A52AF97" w14:textId="77777777" w:rsidR="00525DCF" w:rsidRDefault="00525DCF">
      <w:pPr>
        <w:pStyle w:val="RVfliesstext175nl"/>
      </w:pPr>
      <w:r>
        <w:t>5.1 Zuwendungsart</w:t>
      </w:r>
    </w:p>
    <w:p w14:paraId="4126F21F" w14:textId="77777777" w:rsidR="00525DCF" w:rsidRDefault="00525DCF">
      <w:pPr>
        <w:pStyle w:val="RVfliesstext175nb"/>
      </w:pPr>
      <w:r>
        <w:t>Projektf</w:t>
      </w:r>
      <w:r>
        <w:t>ö</w:t>
      </w:r>
      <w:r>
        <w:t>rderung</w:t>
      </w:r>
    </w:p>
    <w:p w14:paraId="0E2366EE" w14:textId="77777777" w:rsidR="00525DCF" w:rsidRDefault="00525DCF">
      <w:pPr>
        <w:pStyle w:val="RVfliesstext175nl"/>
      </w:pPr>
      <w:r>
        <w:t>5.2 Finanzierungsart</w:t>
      </w:r>
    </w:p>
    <w:p w14:paraId="7F307FDD" w14:textId="77777777" w:rsidR="00525DCF" w:rsidRDefault="00525DCF">
      <w:pPr>
        <w:pStyle w:val="RVfliesstext175nb"/>
      </w:pPr>
      <w:r>
        <w:t>Festbetragsfinanzierung</w:t>
      </w:r>
    </w:p>
    <w:p w14:paraId="02A64576" w14:textId="77777777" w:rsidR="00525DCF" w:rsidRDefault="00525DCF">
      <w:pPr>
        <w:pStyle w:val="RVfliesstext175nl"/>
      </w:pPr>
      <w:r>
        <w:t>5.3 Form der Zuwendung</w:t>
      </w:r>
    </w:p>
    <w:p w14:paraId="3FC3833A" w14:textId="77777777" w:rsidR="00525DCF" w:rsidRDefault="00525DCF">
      <w:pPr>
        <w:pStyle w:val="RVfliesstext175nb"/>
      </w:pPr>
      <w:r>
        <w:t>Zuschuss/Zuweisung</w:t>
      </w:r>
    </w:p>
    <w:p w14:paraId="4A8E2D3A" w14:textId="77777777" w:rsidR="00525DCF" w:rsidRDefault="00525DCF">
      <w:pPr>
        <w:pStyle w:val="RVfliesstext175nl"/>
      </w:pPr>
      <w:bookmarkStart w:id="2" w:name="11-02nr19nr5.4"/>
      <w:bookmarkEnd w:id="2"/>
      <w:r>
        <w:t>5.4 Bemessungsgrundlage</w:t>
      </w:r>
    </w:p>
    <w:p w14:paraId="4B69DCCA" w14:textId="77777777" w:rsidR="00525DCF" w:rsidRDefault="00525DCF">
      <w:pPr>
        <w:pStyle w:val="RVfliesstext175nl"/>
      </w:pPr>
      <w:r>
        <w:t xml:space="preserve">5.4.1 </w:t>
      </w:r>
      <w:bookmarkStart w:id="3" w:name="__DdeLink__56_950673054"/>
      <w:r>
        <w:rPr>
          <w:bCs/>
        </w:rPr>
        <w:t>Der Grundfestbetrag betr</w:t>
      </w:r>
      <w:r>
        <w:rPr>
          <w:bCs/>
        </w:rPr>
        <w:t>ä</w:t>
      </w:r>
      <w:r>
        <w:rPr>
          <w:bCs/>
        </w:rPr>
        <w:t xml:space="preserve">gt ab dem 01.08.2024 1.073 </w:t>
      </w:r>
      <w:r>
        <w:rPr>
          <w:bCs/>
        </w:rPr>
        <w:t>€</w:t>
      </w:r>
      <w:r>
        <w:rPr>
          <w:bCs/>
        </w:rPr>
        <w:t xml:space="preserve"> pro Schuljahr und Kind beziehungsweise 1.936 </w:t>
      </w:r>
      <w:r>
        <w:rPr>
          <w:bCs/>
        </w:rPr>
        <w:t>€</w:t>
      </w:r>
      <w:r>
        <w:rPr>
          <w:bCs/>
        </w:rPr>
        <w:t xml:space="preserve"> f</w:t>
      </w:r>
      <w:r>
        <w:rPr>
          <w:bCs/>
        </w:rPr>
        <w:t>ü</w:t>
      </w:r>
      <w:r>
        <w:rPr>
          <w:bCs/>
        </w:rPr>
        <w:t>r Kinder mit Bedarf an sonderp</w:t>
      </w:r>
      <w:r>
        <w:rPr>
          <w:bCs/>
        </w:rPr>
        <w:t>ä</w:t>
      </w:r>
      <w:r>
        <w:rPr>
          <w:bCs/>
        </w:rPr>
        <w:t>dagogischer Unterst</w:t>
      </w:r>
      <w:r>
        <w:rPr>
          <w:bCs/>
        </w:rPr>
        <w:t>ü</w:t>
      </w:r>
      <w:r>
        <w:rPr>
          <w:bCs/>
        </w:rPr>
        <w:t>tzung pro Schuljahr. Zus</w:t>
      </w:r>
      <w:r>
        <w:rPr>
          <w:bCs/>
        </w:rPr>
        <w:t>ä</w:t>
      </w:r>
      <w:r>
        <w:rPr>
          <w:bCs/>
        </w:rPr>
        <w:t xml:space="preserve">tzlich werden </w:t>
      </w:r>
      <w:r>
        <w:rPr>
          <w:bCs/>
        </w:rPr>
        <w:t>Lehrerstellen nach einem Stellenschl</w:t>
      </w:r>
      <w:r>
        <w:rPr>
          <w:bCs/>
        </w:rPr>
        <w:t>ü</w:t>
      </w:r>
      <w:r>
        <w:rPr>
          <w:bCs/>
        </w:rPr>
        <w:t>ssel von 0,2 Lehrerstellen pro 25 Sch</w:t>
      </w:r>
      <w:r>
        <w:rPr>
          <w:bCs/>
        </w:rPr>
        <w:t>ü</w:t>
      </w:r>
      <w:r>
        <w:rPr>
          <w:bCs/>
        </w:rPr>
        <w:t>lerinnen und Sch</w:t>
      </w:r>
      <w:r>
        <w:rPr>
          <w:bCs/>
        </w:rPr>
        <w:t>ü</w:t>
      </w:r>
      <w:r>
        <w:rPr>
          <w:bCs/>
        </w:rPr>
        <w:t>ler oder pro 12 Sch</w:t>
      </w:r>
      <w:r>
        <w:rPr>
          <w:bCs/>
        </w:rPr>
        <w:t>ü</w:t>
      </w:r>
      <w:r>
        <w:rPr>
          <w:bCs/>
        </w:rPr>
        <w:t>lerinnen und Sch</w:t>
      </w:r>
      <w:r>
        <w:rPr>
          <w:bCs/>
        </w:rPr>
        <w:t>ü</w:t>
      </w:r>
      <w:r>
        <w:rPr>
          <w:bCs/>
        </w:rPr>
        <w:t>ler mit Bedarf an sonderp</w:t>
      </w:r>
      <w:r>
        <w:rPr>
          <w:bCs/>
        </w:rPr>
        <w:t>ä</w:t>
      </w:r>
      <w:r>
        <w:rPr>
          <w:bCs/>
        </w:rPr>
        <w:t>dagogischer Unterst</w:t>
      </w:r>
      <w:r>
        <w:rPr>
          <w:bCs/>
        </w:rPr>
        <w:t>ü</w:t>
      </w:r>
      <w:r>
        <w:rPr>
          <w:bCs/>
        </w:rPr>
        <w:t>tzung bzw. aus neu zugewanderten Fl</w:t>
      </w:r>
      <w:r>
        <w:rPr>
          <w:bCs/>
        </w:rPr>
        <w:t>ü</w:t>
      </w:r>
      <w:r>
        <w:rPr>
          <w:bCs/>
        </w:rPr>
        <w:t>chtlingsfamilien oder in vergleichbaren Lebenslagen (z.B. Sinti und Roma) zugewiesen.</w:t>
      </w:r>
      <w:bookmarkEnd w:id="3"/>
    </w:p>
    <w:p w14:paraId="37481F9A" w14:textId="77777777" w:rsidR="00525DCF" w:rsidRDefault="00525DCF">
      <w:pPr>
        <w:pStyle w:val="RVfliesstext175nb"/>
      </w:pPr>
      <w:bookmarkStart w:id="4" w:name="__DdeLink__58_950673054"/>
      <w:bookmarkStart w:id="5" w:name="__DdeLink__66_950673054"/>
      <w:r>
        <w:rPr>
          <w:bCs/>
        </w:rPr>
        <w:t>An Stelle von 0,1 Lehrerstellen kann grunds</w:t>
      </w:r>
      <w:r>
        <w:rPr>
          <w:bCs/>
        </w:rPr>
        <w:t>ä</w:t>
      </w:r>
      <w:r>
        <w:rPr>
          <w:bCs/>
        </w:rPr>
        <w:t xml:space="preserve">tzlich nach </w:t>
      </w:r>
      <w:r>
        <w:rPr>
          <w:bCs/>
        </w:rPr>
        <w:t>§</w:t>
      </w:r>
      <w:r>
        <w:rPr>
          <w:bCs/>
        </w:rPr>
        <w:t xml:space="preserve"> 94 Absatz 2 SchulG ein Festbetrag ab dem </w:t>
      </w:r>
      <w:r>
        <w:rPr>
          <w:color w:val="231F20"/>
          <w:szCs w:val="24"/>
        </w:rPr>
        <w:t xml:space="preserve">01.08.2024 </w:t>
      </w:r>
      <w:r>
        <w:rPr>
          <w:bCs/>
        </w:rPr>
        <w:t>in H</w:t>
      </w:r>
      <w:r>
        <w:rPr>
          <w:bCs/>
        </w:rPr>
        <w:t>ö</w:t>
      </w:r>
      <w:r>
        <w:rPr>
          <w:bCs/>
        </w:rPr>
        <w:t xml:space="preserve">he von 361 </w:t>
      </w:r>
      <w:r>
        <w:rPr>
          <w:bCs/>
        </w:rPr>
        <w:t>€</w:t>
      </w:r>
      <w:r>
        <w:rPr>
          <w:bCs/>
        </w:rPr>
        <w:t xml:space="preserve"> pro Sch</w:t>
      </w:r>
      <w:r>
        <w:rPr>
          <w:bCs/>
        </w:rPr>
        <w:t>ü</w:t>
      </w:r>
      <w:r>
        <w:rPr>
          <w:bCs/>
        </w:rPr>
        <w:t>lerin oder Sch</w:t>
      </w:r>
      <w:r>
        <w:rPr>
          <w:bCs/>
        </w:rPr>
        <w:t>ü</w:t>
      </w:r>
      <w:r>
        <w:rPr>
          <w:bCs/>
        </w:rPr>
        <w:t>ler beziehungsweise in H</w:t>
      </w:r>
      <w:r>
        <w:rPr>
          <w:bCs/>
        </w:rPr>
        <w:t>ö</w:t>
      </w:r>
      <w:r>
        <w:rPr>
          <w:bCs/>
        </w:rPr>
        <w:t xml:space="preserve">he von 678 </w:t>
      </w:r>
      <w:r>
        <w:rPr>
          <w:bCs/>
        </w:rPr>
        <w:t>€</w:t>
      </w:r>
      <w:r>
        <w:rPr>
          <w:bCs/>
        </w:rPr>
        <w:t xml:space="preserve"> pro Sch</w:t>
      </w:r>
      <w:r>
        <w:rPr>
          <w:bCs/>
        </w:rPr>
        <w:t>ü</w:t>
      </w:r>
      <w:r>
        <w:rPr>
          <w:bCs/>
        </w:rPr>
        <w:t>lerin oder Sch</w:t>
      </w:r>
      <w:r>
        <w:rPr>
          <w:bCs/>
        </w:rPr>
        <w:t>ü</w:t>
      </w:r>
      <w:r>
        <w:rPr>
          <w:bCs/>
        </w:rPr>
        <w:t>ler mit Bedarf an sonderp</w:t>
      </w:r>
      <w:r>
        <w:rPr>
          <w:bCs/>
        </w:rPr>
        <w:t>ä</w:t>
      </w:r>
      <w:r>
        <w:rPr>
          <w:bCs/>
        </w:rPr>
        <w:t>dagogischer Unterst</w:t>
      </w:r>
      <w:r>
        <w:rPr>
          <w:bCs/>
        </w:rPr>
        <w:t>ü</w:t>
      </w:r>
      <w:r>
        <w:rPr>
          <w:bCs/>
        </w:rPr>
        <w:t>tzung bzw. aus Fl</w:t>
      </w:r>
      <w:r>
        <w:rPr>
          <w:bCs/>
        </w:rPr>
        <w:t>ü</w:t>
      </w:r>
      <w:r>
        <w:rPr>
          <w:bCs/>
        </w:rPr>
        <w:t>chtlingsfamilien oder in vergleichbaren Lebenslagen (z.B. Sinti und Roma) gew</w:t>
      </w:r>
      <w:r>
        <w:rPr>
          <w:bCs/>
        </w:rPr>
        <w:t>ä</w:t>
      </w:r>
      <w:r>
        <w:rPr>
          <w:bCs/>
        </w:rPr>
        <w:t>hrt werden.</w:t>
      </w:r>
      <w:bookmarkEnd w:id="4"/>
      <w:bookmarkEnd w:id="5"/>
    </w:p>
    <w:p w14:paraId="64F13833" w14:textId="77777777" w:rsidR="00525DCF" w:rsidRDefault="00525DCF">
      <w:pPr>
        <w:pStyle w:val="RVfliesstext175nb"/>
      </w:pPr>
      <w:bookmarkStart w:id="6" w:name="__DdeLink__60_950673054"/>
      <w:r>
        <w:rPr>
          <w:bCs/>
        </w:rPr>
        <w:t>F</w:t>
      </w:r>
      <w:r>
        <w:rPr>
          <w:bCs/>
        </w:rPr>
        <w:t>ü</w:t>
      </w:r>
      <w:r>
        <w:rPr>
          <w:bCs/>
        </w:rPr>
        <w:t>r Tr</w:t>
      </w:r>
      <w:r>
        <w:rPr>
          <w:bCs/>
        </w:rPr>
        <w:t>ä</w:t>
      </w:r>
      <w:r>
        <w:rPr>
          <w:bCs/>
        </w:rPr>
        <w:t xml:space="preserve">ger genehmigter Ersatzschulen besteht kein Wahlrecht. Ihnen wird stets an Stelle der Lehrerstellenanteile ein Festbetrag ab dem </w:t>
      </w:r>
      <w:r>
        <w:rPr>
          <w:color w:val="231F20"/>
          <w:szCs w:val="24"/>
        </w:rPr>
        <w:t xml:space="preserve">01.08.2024 </w:t>
      </w:r>
      <w:r>
        <w:rPr>
          <w:bCs/>
        </w:rPr>
        <w:t>in H</w:t>
      </w:r>
      <w:r>
        <w:rPr>
          <w:bCs/>
        </w:rPr>
        <w:t>ö</w:t>
      </w:r>
      <w:r>
        <w:rPr>
          <w:bCs/>
        </w:rPr>
        <w:t xml:space="preserve">he von 566 </w:t>
      </w:r>
      <w:r>
        <w:rPr>
          <w:bCs/>
        </w:rPr>
        <w:t>€</w:t>
      </w:r>
      <w:r>
        <w:rPr>
          <w:bCs/>
        </w:rPr>
        <w:t xml:space="preserve"> pro Sch</w:t>
      </w:r>
      <w:r>
        <w:rPr>
          <w:bCs/>
        </w:rPr>
        <w:t>ü</w:t>
      </w:r>
      <w:r>
        <w:rPr>
          <w:bCs/>
        </w:rPr>
        <w:t>lerin oder Sch</w:t>
      </w:r>
      <w:r>
        <w:rPr>
          <w:bCs/>
        </w:rPr>
        <w:t>ü</w:t>
      </w:r>
      <w:r>
        <w:rPr>
          <w:bCs/>
        </w:rPr>
        <w:t>ler oder bei Sch</w:t>
      </w:r>
      <w:r>
        <w:rPr>
          <w:bCs/>
        </w:rPr>
        <w:t>ü</w:t>
      </w:r>
      <w:r>
        <w:rPr>
          <w:bCs/>
        </w:rPr>
        <w:t>lerinnen und Sch</w:t>
      </w:r>
      <w:r>
        <w:rPr>
          <w:bCs/>
        </w:rPr>
        <w:t>ü</w:t>
      </w:r>
      <w:r>
        <w:rPr>
          <w:bCs/>
        </w:rPr>
        <w:t>lern mit Bedarf an sonderp</w:t>
      </w:r>
      <w:r>
        <w:rPr>
          <w:bCs/>
        </w:rPr>
        <w:t>ä</w:t>
      </w:r>
      <w:r>
        <w:rPr>
          <w:bCs/>
        </w:rPr>
        <w:t>dagogischer Unterst</w:t>
      </w:r>
      <w:r>
        <w:rPr>
          <w:bCs/>
        </w:rPr>
        <w:t>ü</w:t>
      </w:r>
      <w:r>
        <w:rPr>
          <w:bCs/>
        </w:rPr>
        <w:t>tzung bzw. aus neu zugewanderten Fl</w:t>
      </w:r>
      <w:r>
        <w:rPr>
          <w:bCs/>
        </w:rPr>
        <w:t>ü</w:t>
      </w:r>
      <w:r>
        <w:rPr>
          <w:bCs/>
        </w:rPr>
        <w:t>chtlingsfamilien oder in vergleichbaren Lebenslangen (z.B. Sinti und Roma) in H</w:t>
      </w:r>
      <w:r>
        <w:rPr>
          <w:bCs/>
        </w:rPr>
        <w:t>ö</w:t>
      </w:r>
      <w:r>
        <w:rPr>
          <w:bCs/>
        </w:rPr>
        <w:t xml:space="preserve">he von 1.108 </w:t>
      </w:r>
      <w:r>
        <w:rPr>
          <w:bCs/>
        </w:rPr>
        <w:t>€</w:t>
      </w:r>
      <w:r>
        <w:rPr>
          <w:bCs/>
        </w:rPr>
        <w:t xml:space="preserve"> gew</w:t>
      </w:r>
      <w:r>
        <w:rPr>
          <w:bCs/>
        </w:rPr>
        <w:t>ä</w:t>
      </w:r>
      <w:r>
        <w:rPr>
          <w:bCs/>
        </w:rPr>
        <w:t>hrt.</w:t>
      </w:r>
      <w:bookmarkEnd w:id="6"/>
    </w:p>
    <w:p w14:paraId="1505F3E4" w14:textId="77777777" w:rsidR="00525DCF" w:rsidRDefault="00525DCF">
      <w:pPr>
        <w:pStyle w:val="RVfliesstext175nb"/>
      </w:pPr>
      <w:bookmarkStart w:id="7" w:name="__DdeLink__62_950673054"/>
      <w:r>
        <w:rPr>
          <w:bCs/>
        </w:rPr>
        <w:t>Die F</w:t>
      </w:r>
      <w:r>
        <w:rPr>
          <w:bCs/>
        </w:rPr>
        <w:t>ö</w:t>
      </w:r>
      <w:r>
        <w:rPr>
          <w:bCs/>
        </w:rPr>
        <w:t>rders</w:t>
      </w:r>
      <w:r>
        <w:rPr>
          <w:bCs/>
        </w:rPr>
        <w:t>ä</w:t>
      </w:r>
      <w:r>
        <w:rPr>
          <w:bCs/>
        </w:rPr>
        <w:t>tze werden jedes Jahr jeweils zum 01.08. um jeweils 3 Prozent erh</w:t>
      </w:r>
      <w:r>
        <w:rPr>
          <w:bCs/>
        </w:rPr>
        <w:t>ö</w:t>
      </w:r>
      <w:r>
        <w:rPr>
          <w:bCs/>
        </w:rPr>
        <w:t>ht. Die F</w:t>
      </w:r>
      <w:r>
        <w:rPr>
          <w:bCs/>
        </w:rPr>
        <w:t>ö</w:t>
      </w:r>
      <w:r>
        <w:rPr>
          <w:bCs/>
        </w:rPr>
        <w:t>rders</w:t>
      </w:r>
      <w:r>
        <w:rPr>
          <w:bCs/>
        </w:rPr>
        <w:t>ä</w:t>
      </w:r>
      <w:r>
        <w:rPr>
          <w:bCs/>
        </w:rPr>
        <w:t xml:space="preserve">tze werden auf volle </w:t>
      </w:r>
      <w:r>
        <w:rPr>
          <w:bCs/>
        </w:rPr>
        <w:t>€</w:t>
      </w:r>
      <w:r>
        <w:rPr>
          <w:bCs/>
        </w:rPr>
        <w:t>-Betr</w:t>
      </w:r>
      <w:r>
        <w:rPr>
          <w:bCs/>
        </w:rPr>
        <w:t>ä</w:t>
      </w:r>
      <w:r>
        <w:rPr>
          <w:bCs/>
        </w:rPr>
        <w:t>ge kaufm</w:t>
      </w:r>
      <w:r>
        <w:rPr>
          <w:bCs/>
        </w:rPr>
        <w:t>ä</w:t>
      </w:r>
      <w:r>
        <w:rPr>
          <w:bCs/>
        </w:rPr>
        <w:t>nnisch gerundet.</w:t>
      </w:r>
      <w:bookmarkEnd w:id="7"/>
    </w:p>
    <w:p w14:paraId="206A32DE" w14:textId="77777777" w:rsidR="00525DCF" w:rsidRDefault="00525DCF">
      <w:pPr>
        <w:pStyle w:val="RVfliesstext175nb"/>
      </w:pPr>
      <w:r>
        <w:t>5.4.2 Auf dem Weg zu einem inklusiven Schulsystem k</w:t>
      </w:r>
      <w:r>
        <w:t>ö</w:t>
      </w:r>
      <w:r>
        <w:t>nnen auch Kinder ohne f</w:t>
      </w:r>
      <w:r>
        <w:t>ö</w:t>
      </w:r>
      <w:r>
        <w:t>rmlich festgestellten Bedarf an sonderp</w:t>
      </w:r>
      <w:r>
        <w:t>ä</w:t>
      </w:r>
      <w:r>
        <w:t>dagogischer Unterst</w:t>
      </w:r>
      <w:r>
        <w:t>ü</w:t>
      </w:r>
      <w:r>
        <w:t>tzung mit erh</w:t>
      </w:r>
      <w:r>
        <w:t>ö</w:t>
      </w:r>
      <w:r>
        <w:t>hten F</w:t>
      </w:r>
      <w:r>
        <w:t>ö</w:t>
      </w:r>
      <w:r>
        <w:t>rders</w:t>
      </w:r>
      <w:r>
        <w:t>ä</w:t>
      </w:r>
      <w:r>
        <w:t>tzen ber</w:t>
      </w:r>
      <w:r>
        <w:t>ü</w:t>
      </w:r>
      <w:r>
        <w:t>cksichtigt werden, wenn sie in den Grundschulen intensiv und umfassend sonderp</w:t>
      </w:r>
      <w:r>
        <w:t>ä</w:t>
      </w:r>
      <w:r>
        <w:t>dagogisch gef</w:t>
      </w:r>
      <w:r>
        <w:t>ö</w:t>
      </w:r>
      <w:r>
        <w:t>rdert werden. Dar</w:t>
      </w:r>
      <w:r>
        <w:t>ü</w:t>
      </w:r>
      <w:r>
        <w:t>ber hinaus werden erh</w:t>
      </w:r>
      <w:r>
        <w:t>ö</w:t>
      </w:r>
      <w:r>
        <w:t>hte F</w:t>
      </w:r>
      <w:r>
        <w:t>ö</w:t>
      </w:r>
      <w:r>
        <w:t>rders</w:t>
      </w:r>
      <w:r>
        <w:t>ä</w:t>
      </w:r>
      <w:r>
        <w:t>tze f</w:t>
      </w:r>
      <w:r>
        <w:t>ü</w:t>
      </w:r>
      <w:r>
        <w:t>r neu zugewanderte und einer Schule zugewiesene Kinder aus Fl</w:t>
      </w:r>
      <w:r>
        <w:t>ü</w:t>
      </w:r>
      <w:r>
        <w:t>chtlingsfamilien und in vergleichbaren Lebenslagen (z.B. Sinti und Roma) gew</w:t>
      </w:r>
      <w:r>
        <w:t>ä</w:t>
      </w:r>
      <w:r>
        <w:t>hrt. Die erh</w:t>
      </w:r>
      <w:r>
        <w:t>ö</w:t>
      </w:r>
      <w:r>
        <w:t>hten F</w:t>
      </w:r>
      <w:r>
        <w:t>ö</w:t>
      </w:r>
      <w:r>
        <w:t>rders</w:t>
      </w:r>
      <w:r>
        <w:t>ä</w:t>
      </w:r>
      <w:r>
        <w:t>tze k</w:t>
      </w:r>
      <w:r>
        <w:t>ö</w:t>
      </w:r>
      <w:r>
        <w:t>nnen nur f</w:t>
      </w:r>
      <w:r>
        <w:t>ü</w:t>
      </w:r>
      <w:r>
        <w:t>r Kinder gew</w:t>
      </w:r>
      <w:r>
        <w:t>ä</w:t>
      </w:r>
      <w:r>
        <w:t>hrt werden, die im Schulhalbjahr vor Beginn der F</w:t>
      </w:r>
      <w:r>
        <w:t>ö</w:t>
      </w:r>
      <w:r>
        <w:t>rderung neu zugewandert sind und noch nicht an den au</w:t>
      </w:r>
      <w:r>
        <w:t>ß</w:t>
      </w:r>
      <w:r>
        <w:t>erunterrichtlichen Angeboten einer offenen Ganztagsschule teilnehmen. Der Zeitraum der Gew</w:t>
      </w:r>
      <w:r>
        <w:t>ä</w:t>
      </w:r>
      <w:r>
        <w:t>hrung der erh</w:t>
      </w:r>
      <w:r>
        <w:t>ö</w:t>
      </w:r>
      <w:r>
        <w:t>hten F</w:t>
      </w:r>
      <w:r>
        <w:t>ö</w:t>
      </w:r>
      <w:r>
        <w:t>rders</w:t>
      </w:r>
      <w:r>
        <w:t>ä</w:t>
      </w:r>
      <w:r>
        <w:t>tze f</w:t>
      </w:r>
      <w:r>
        <w:t>ü</w:t>
      </w:r>
      <w:r>
        <w:t>r diese Personengruppe gilt f</w:t>
      </w:r>
      <w:r>
        <w:t>ü</w:t>
      </w:r>
      <w:r>
        <w:t>r zw</w:t>
      </w:r>
      <w:r>
        <w:t>ö</w:t>
      </w:r>
      <w:r>
        <w:t>lf Monate.</w:t>
      </w:r>
    </w:p>
    <w:p w14:paraId="252E3B9A" w14:textId="77777777" w:rsidR="00525DCF" w:rsidRDefault="00525DCF">
      <w:pPr>
        <w:pStyle w:val="RVfliesstext175nb"/>
      </w:pPr>
      <w:r>
        <w:t>5.4.3 Der Festbetrag kann flexibel je nach den unterschiedlichen Bed</w:t>
      </w:r>
      <w:r>
        <w:t>ü</w:t>
      </w:r>
      <w:r>
        <w:t>rfnissen und differenzierten F</w:t>
      </w:r>
      <w:r>
        <w:t>ö</w:t>
      </w:r>
      <w:r>
        <w:t>rderbedarfen der Kinder f</w:t>
      </w:r>
      <w:r>
        <w:t>ü</w:t>
      </w:r>
      <w:r>
        <w:t>r entstehende Personal- und Sachkosten verwendet werden.</w:t>
      </w:r>
    </w:p>
    <w:p w14:paraId="79B14B53" w14:textId="77777777" w:rsidR="00525DCF" w:rsidRDefault="00525DCF">
      <w:pPr>
        <w:pStyle w:val="RVfliesstext175nb"/>
      </w:pPr>
      <w:bookmarkStart w:id="8" w:name="11-02nr19nr5.4.4"/>
      <w:bookmarkEnd w:id="8"/>
      <w:r>
        <w:t>5.4.4 Unterj</w:t>
      </w:r>
      <w:r>
        <w:t>ä</w:t>
      </w:r>
      <w:r>
        <w:t xml:space="preserve">hrige An- und Abmeldungen (zum Beispiel aufgrund von </w:t>
      </w:r>
      <w:r>
        <w:t>Wohnortwechsel oder unvorhersehbaren F</w:t>
      </w:r>
      <w:r>
        <w:t>ö</w:t>
      </w:r>
      <w:r>
        <w:t>rder- und Betreuungsbedarfen) und der Ausschluss von Sch</w:t>
      </w:r>
      <w:r>
        <w:t>ü</w:t>
      </w:r>
      <w:r>
        <w:t>lerinnen und Sch</w:t>
      </w:r>
      <w:r>
        <w:t>ü</w:t>
      </w:r>
      <w:r>
        <w:t>lern (zum Beispiel aufgrund unregelm</w:t>
      </w:r>
      <w:r>
        <w:t>äß</w:t>
      </w:r>
      <w:r>
        <w:t>iger Teilnahme, fehlender Zahlung von Elternbeitr</w:t>
      </w:r>
      <w:r>
        <w:t>ä</w:t>
      </w:r>
      <w:r>
        <w:t>gen) sind ohne Folgen f</w:t>
      </w:r>
      <w:r>
        <w:t>ü</w:t>
      </w:r>
      <w:r>
        <w:t>r die gew</w:t>
      </w:r>
      <w:r>
        <w:t>ä</w:t>
      </w:r>
      <w:r>
        <w:t>hrte Landesf</w:t>
      </w:r>
      <w:r>
        <w:t>ö</w:t>
      </w:r>
      <w:r>
        <w:t>rderung m</w:t>
      </w:r>
      <w:r>
        <w:t>ö</w:t>
      </w:r>
      <w:r>
        <w:t>glich. Unterj</w:t>
      </w:r>
      <w:r>
        <w:t>ä</w:t>
      </w:r>
      <w:r>
        <w:t>hrige Anmeldungen f</w:t>
      </w:r>
      <w:r>
        <w:t>ü</w:t>
      </w:r>
      <w:r>
        <w:t>r Kinder aus Fl</w:t>
      </w:r>
      <w:r>
        <w:t>ü</w:t>
      </w:r>
      <w:r>
        <w:t>chtlingsfamilien und in vergleichbaren Lebenslagen (z.B. Sinti und Roma) k</w:t>
      </w:r>
      <w:r>
        <w:t>ö</w:t>
      </w:r>
      <w:r>
        <w:t>nnen zum Beginn des zweiten Schulhalbjahres ber</w:t>
      </w:r>
      <w:r>
        <w:t>ü</w:t>
      </w:r>
      <w:r>
        <w:t>cksichtigt werden. Der Zeitraum der Gew</w:t>
      </w:r>
      <w:r>
        <w:t>ä</w:t>
      </w:r>
      <w:r>
        <w:t>hrung der erh</w:t>
      </w:r>
      <w:r>
        <w:t>ö</w:t>
      </w:r>
      <w:r>
        <w:t>hten F</w:t>
      </w:r>
      <w:r>
        <w:t>ö</w:t>
      </w:r>
      <w:r>
        <w:t>rders</w:t>
      </w:r>
      <w:r>
        <w:t>ä</w:t>
      </w:r>
      <w:r>
        <w:t>tze f</w:t>
      </w:r>
      <w:r>
        <w:t>ü</w:t>
      </w:r>
      <w:r>
        <w:t>r diese Personengruppe wird dadurch nicht ver</w:t>
      </w:r>
      <w:r>
        <w:t>ä</w:t>
      </w:r>
      <w:r>
        <w:t>ndert.</w:t>
      </w:r>
    </w:p>
    <w:p w14:paraId="21A39AD4" w14:textId="77777777" w:rsidR="00525DCF" w:rsidRDefault="00525DCF">
      <w:pPr>
        <w:pStyle w:val="RVfliesstext175nb"/>
      </w:pPr>
      <w:r>
        <w:t>5.4.5 Eine zus</w:t>
      </w:r>
      <w:r>
        <w:t>ä</w:t>
      </w:r>
      <w:r>
        <w:t>tzliche F</w:t>
      </w:r>
      <w:r>
        <w:t>ö</w:t>
      </w:r>
      <w:r>
        <w:t xml:space="preserve">rderung von weiteren Angeboten aus anderen Programmen (z.B. </w:t>
      </w:r>
      <w:r>
        <w:t>„</w:t>
      </w:r>
      <w:r>
        <w:t>Kultur und Schule</w:t>
      </w:r>
      <w:r>
        <w:t>“</w:t>
      </w:r>
      <w:r>
        <w:t xml:space="preserve">, </w:t>
      </w:r>
      <w:r>
        <w:t>„</w:t>
      </w:r>
      <w:r>
        <w:t>Jedem Kind ein Instrument</w:t>
      </w:r>
      <w:r>
        <w:t>“</w:t>
      </w:r>
      <w:r>
        <w:t>) ist zul</w:t>
      </w:r>
      <w:r>
        <w:t>ä</w:t>
      </w:r>
      <w:r>
        <w:t>ssig, wenn diese im Rahmen der offenen Ganztagsschule stattfinden.</w:t>
      </w:r>
    </w:p>
    <w:p w14:paraId="1C776B3E" w14:textId="77777777" w:rsidR="00525DCF" w:rsidRDefault="00525DCF">
      <w:pPr>
        <w:pStyle w:val="RVfliesstext175nb"/>
      </w:pPr>
      <w:bookmarkStart w:id="9" w:name="11-02nr19nr5.4.6"/>
      <w:bookmarkEnd w:id="9"/>
      <w:r>
        <w:t>5.4.6 F</w:t>
      </w:r>
      <w:r>
        <w:t>ü</w:t>
      </w:r>
      <w:r>
        <w:t xml:space="preserve">r andere Betreuungsformen an einer offenen Ganztagsschule </w:t>
      </w:r>
      <w:r>
        <w:t>(zum Beispiel Fr</w:t>
      </w:r>
      <w:r>
        <w:t>ü</w:t>
      </w:r>
      <w:r>
        <w:t>hst</w:t>
      </w:r>
      <w:r>
        <w:t>ü</w:t>
      </w:r>
      <w:r>
        <w:t xml:space="preserve">cksangebote, Vor- und </w:t>
      </w:r>
      <w:r>
        <w:t>Ü</w:t>
      </w:r>
      <w:r>
        <w:t>bermittagbetreuung, Silentien, Angebote nach 16 Uhr, erg</w:t>
      </w:r>
      <w:r>
        <w:t>ä</w:t>
      </w:r>
      <w:r>
        <w:t>nzende Ferienangebote sowie in Einzelf</w:t>
      </w:r>
      <w:r>
        <w:t>ä</w:t>
      </w:r>
      <w:r>
        <w:t>llen auch bei besonderen F</w:t>
      </w:r>
      <w:r>
        <w:t>ö</w:t>
      </w:r>
      <w:r>
        <w:t>rderangeboten vor 16 Uhr) erh</w:t>
      </w:r>
      <w:r>
        <w:t>ä</w:t>
      </w:r>
      <w:r>
        <w:t>lt der Schultr</w:t>
      </w:r>
      <w:r>
        <w:t>ä</w:t>
      </w:r>
      <w:r>
        <w:t>ger je offener Ganztagsschule f</w:t>
      </w:r>
      <w:r>
        <w:t>ü</w:t>
      </w:r>
      <w:r>
        <w:t xml:space="preserve">r Grundschulen eine Betreuungspauschale in Form eines Zuschusses von 7.500 </w:t>
      </w:r>
      <w:r>
        <w:t>€</w:t>
      </w:r>
      <w:r>
        <w:t>, f</w:t>
      </w:r>
      <w:r>
        <w:t>ü</w:t>
      </w:r>
      <w:r>
        <w:t>r F</w:t>
      </w:r>
      <w:r>
        <w:t>ö</w:t>
      </w:r>
      <w:r>
        <w:t xml:space="preserve">rderschulen von 8.500 </w:t>
      </w:r>
      <w:r>
        <w:t>€</w:t>
      </w:r>
      <w:r>
        <w:t>. Mit der Pauschale ist kein Anspruch einer offenen Ganztagsschule auf Zuweisung in voller H</w:t>
      </w:r>
      <w:r>
        <w:t>ö</w:t>
      </w:r>
      <w:r>
        <w:t>he verbunden. Der Schultr</w:t>
      </w:r>
      <w:r>
        <w:t>ä</w:t>
      </w:r>
      <w:r>
        <w:t>ger kann die Pauschale je nach den in den Schulen bestehenden Bedarfen unter Ber</w:t>
      </w:r>
      <w:r>
        <w:t>ü</w:t>
      </w:r>
      <w:r>
        <w:t>cksichtigung der bereits vorhandenen Betreuungsangebote flexibel verteilen.</w:t>
      </w:r>
    </w:p>
    <w:p w14:paraId="2C59F427" w14:textId="77777777" w:rsidR="00525DCF" w:rsidRDefault="00525DCF">
      <w:pPr>
        <w:pStyle w:val="RVfliesstext175nb"/>
      </w:pPr>
      <w:r>
        <w:t>5.4.7 Das f</w:t>
      </w:r>
      <w:r>
        <w:t>ü</w:t>
      </w:r>
      <w:r>
        <w:t>r Schule zust</w:t>
      </w:r>
      <w:r>
        <w:t>ä</w:t>
      </w:r>
      <w:r>
        <w:t>ndige Ministerium kann im Einvernehmen mit dem f</w:t>
      </w:r>
      <w:r>
        <w:t>ü</w:t>
      </w:r>
      <w:r>
        <w:t>r Finanzen zust</w:t>
      </w:r>
      <w:r>
        <w:t>ä</w:t>
      </w:r>
      <w:r>
        <w:t>ndigen Ministerium f</w:t>
      </w:r>
      <w:r>
        <w:t>ü</w:t>
      </w:r>
      <w:r>
        <w:t>r Grundschulverb</w:t>
      </w:r>
      <w:r>
        <w:t>ü</w:t>
      </w:r>
      <w:r>
        <w:t xml:space="preserve">nde </w:t>
      </w:r>
      <w:hyperlink r:id="rId8" w:history="1">
        <w:r>
          <w:t xml:space="preserve">(§ 82 </w:t>
        </w:r>
      </w:hyperlink>
      <w:r>
        <w:t>Absatz 3 SchulG) besondere Regelungen vorsehen.</w:t>
      </w:r>
    </w:p>
    <w:p w14:paraId="11F852B7" w14:textId="77777777" w:rsidR="00525DCF" w:rsidRDefault="00525DCF">
      <w:pPr>
        <w:pStyle w:val="RVfliesstext175nl"/>
      </w:pPr>
      <w:bookmarkStart w:id="10" w:name="11-02nr19nr5.5"/>
      <w:bookmarkEnd w:id="10"/>
      <w:r>
        <w:t>5.5 Eigenanteile</w:t>
      </w:r>
    </w:p>
    <w:p w14:paraId="7E89E216" w14:textId="77777777" w:rsidR="00525DCF" w:rsidRDefault="00525DCF">
      <w:pPr>
        <w:pStyle w:val="RVfliesstext175nl"/>
      </w:pPr>
      <w:r>
        <w:rPr>
          <w:bCs/>
        </w:rPr>
        <w:t>Der Schultr</w:t>
      </w:r>
      <w:r>
        <w:rPr>
          <w:bCs/>
        </w:rPr>
        <w:t>ä</w:t>
      </w:r>
      <w:r>
        <w:rPr>
          <w:bCs/>
        </w:rPr>
        <w:t>ger erbringt f</w:t>
      </w:r>
      <w:r>
        <w:rPr>
          <w:bCs/>
        </w:rPr>
        <w:t>ü</w:t>
      </w:r>
      <w:r>
        <w:rPr>
          <w:bCs/>
        </w:rPr>
        <w:t>r die Durchf</w:t>
      </w:r>
      <w:r>
        <w:rPr>
          <w:bCs/>
        </w:rPr>
        <w:t>ü</w:t>
      </w:r>
      <w:r>
        <w:rPr>
          <w:bCs/>
        </w:rPr>
        <w:t>hrung der au</w:t>
      </w:r>
      <w:r>
        <w:rPr>
          <w:bCs/>
        </w:rPr>
        <w:t>ß</w:t>
      </w:r>
      <w:r>
        <w:rPr>
          <w:bCs/>
        </w:rPr>
        <w:t>erunterrichtlichen Angebote der offenen Ganztagsschule im Primarbereich ab dem 01.08.2024 Eigenanteile in H</w:t>
      </w:r>
      <w:r>
        <w:rPr>
          <w:bCs/>
        </w:rPr>
        <w:t>ö</w:t>
      </w:r>
      <w:r>
        <w:rPr>
          <w:bCs/>
        </w:rPr>
        <w:t xml:space="preserve">he von 568 </w:t>
      </w:r>
      <w:r>
        <w:rPr>
          <w:bCs/>
        </w:rPr>
        <w:t>€</w:t>
      </w:r>
      <w:r>
        <w:rPr>
          <w:bCs/>
        </w:rPr>
        <w:t xml:space="preserve"> pro Jahr pro Platz. Die Eigenanteile werden j</w:t>
      </w:r>
      <w:r>
        <w:rPr>
          <w:bCs/>
        </w:rPr>
        <w:t>ä</w:t>
      </w:r>
      <w:r>
        <w:rPr>
          <w:bCs/>
        </w:rPr>
        <w:t>hrlich jeweils zum 01.08. um jeweils 3 Prozent erh</w:t>
      </w:r>
      <w:r>
        <w:rPr>
          <w:bCs/>
        </w:rPr>
        <w:t>ö</w:t>
      </w:r>
      <w:r>
        <w:rPr>
          <w:bCs/>
        </w:rPr>
        <w:t>ht. Die H</w:t>
      </w:r>
      <w:r>
        <w:rPr>
          <w:bCs/>
        </w:rPr>
        <w:t>ö</w:t>
      </w:r>
      <w:r>
        <w:rPr>
          <w:bCs/>
        </w:rPr>
        <w:t xml:space="preserve">he der Eigenanteile wird auf volle </w:t>
      </w:r>
      <w:r>
        <w:rPr>
          <w:bCs/>
        </w:rPr>
        <w:t>€</w:t>
      </w:r>
      <w:r>
        <w:rPr>
          <w:bCs/>
        </w:rPr>
        <w:t>-Betr</w:t>
      </w:r>
      <w:r>
        <w:rPr>
          <w:bCs/>
        </w:rPr>
        <w:t>ä</w:t>
      </w:r>
      <w:r>
        <w:rPr>
          <w:bCs/>
        </w:rPr>
        <w:t>ge kaufm</w:t>
      </w:r>
      <w:r>
        <w:rPr>
          <w:bCs/>
        </w:rPr>
        <w:t>ä</w:t>
      </w:r>
      <w:r>
        <w:rPr>
          <w:bCs/>
        </w:rPr>
        <w:t>nnisch gerundet. Auf diese Eigenanteile k</w:t>
      </w:r>
      <w:r>
        <w:rPr>
          <w:bCs/>
        </w:rPr>
        <w:t>ö</w:t>
      </w:r>
      <w:r>
        <w:rPr>
          <w:bCs/>
        </w:rPr>
        <w:t>nnen Elternbeitr</w:t>
      </w:r>
      <w:r>
        <w:rPr>
          <w:bCs/>
        </w:rPr>
        <w:t>ä</w:t>
      </w:r>
      <w:r>
        <w:rPr>
          <w:bCs/>
        </w:rPr>
        <w:t>ge angerechnet werden. N</w:t>
      </w:r>
      <w:r>
        <w:rPr>
          <w:bCs/>
        </w:rPr>
        <w:t>ä</w:t>
      </w:r>
      <w:r>
        <w:rPr>
          <w:bCs/>
        </w:rPr>
        <w:t>here Regelungen zu Elternbeitr</w:t>
      </w:r>
      <w:r>
        <w:rPr>
          <w:bCs/>
        </w:rPr>
        <w:t>ä</w:t>
      </w:r>
      <w:r>
        <w:rPr>
          <w:bCs/>
        </w:rPr>
        <w:t>gen enth</w:t>
      </w:r>
      <w:r>
        <w:rPr>
          <w:bCs/>
        </w:rPr>
        <w:t>ä</w:t>
      </w:r>
      <w:r>
        <w:rPr>
          <w:bCs/>
        </w:rPr>
        <w:t>lt Nummer 8 des RdErl. d. MSW v. 23.12.2010 (BASS 12-63 Nr. 2).</w:t>
      </w:r>
    </w:p>
    <w:p w14:paraId="0AB35B42" w14:textId="77777777" w:rsidR="00525DCF" w:rsidRDefault="00525DCF">
      <w:pPr>
        <w:pStyle w:val="RVfliesstext175nb"/>
      </w:pPr>
      <w:r>
        <w:t>5.6 Die jeweils ab 01.08. eines Jahres geltenden F</w:t>
      </w:r>
      <w:r>
        <w:t>ö</w:t>
      </w:r>
      <w:r>
        <w:t>rders</w:t>
      </w:r>
      <w:r>
        <w:t>ä</w:t>
      </w:r>
      <w:r>
        <w:t>tze werden vom f</w:t>
      </w:r>
      <w:r>
        <w:t>ü</w:t>
      </w:r>
      <w:r>
        <w:t>r Schule zust</w:t>
      </w:r>
      <w:r>
        <w:t>ä</w:t>
      </w:r>
      <w:r>
        <w:t>ndigen Ministerium jeweils bis zum 31.10. des Vorjahres festgelegt.</w:t>
      </w:r>
    </w:p>
    <w:p w14:paraId="1DC0B0CB" w14:textId="77777777" w:rsidR="00525DCF" w:rsidRDefault="00525DCF">
      <w:pPr>
        <w:pStyle w:val="RVueberschrift285fz"/>
      </w:pPr>
      <w:r>
        <w:t>6 Verfahren</w:t>
      </w:r>
    </w:p>
    <w:p w14:paraId="044B2FF8" w14:textId="77777777" w:rsidR="00525DCF" w:rsidRDefault="00525DCF">
      <w:pPr>
        <w:pStyle w:val="RVfliesstext175nl"/>
      </w:pPr>
      <w:r>
        <w:t>6.1 Antragsverfahren</w:t>
      </w:r>
    </w:p>
    <w:p w14:paraId="537BF6DD" w14:textId="77777777" w:rsidR="00525DCF" w:rsidRDefault="00525DCF">
      <w:pPr>
        <w:pStyle w:val="RVfliesstext175nb"/>
      </w:pPr>
      <w:r>
        <w:t>Die Antr</w:t>
      </w:r>
      <w:r>
        <w:t>ä</w:t>
      </w:r>
      <w:r>
        <w:t>ge sind nach dem Muster der</w:t>
      </w:r>
      <w:hyperlink r:id="rId9" w:history="1">
        <w:r>
          <w:t xml:space="preserve"> Anlage 1</w:t>
        </w:r>
      </w:hyperlink>
      <w:r>
        <w:t xml:space="preserve"> bis zum 31. M</w:t>
      </w:r>
      <w:r>
        <w:t>ä</w:t>
      </w:r>
      <w:r>
        <w:t>rz eines jeden Jahres einzureichen. Unterj</w:t>
      </w:r>
      <w:r>
        <w:t>ä</w:t>
      </w:r>
      <w:r>
        <w:t>hrige Antr</w:t>
      </w:r>
      <w:r>
        <w:t>ä</w:t>
      </w:r>
      <w:r>
        <w:t>ge zur Ber</w:t>
      </w:r>
      <w:r>
        <w:t>ü</w:t>
      </w:r>
      <w:r>
        <w:t xml:space="preserve">cksichtigung zum Beginn des zweiten Schulhalbjahres im Hinblick auf </w:t>
      </w:r>
      <w:hyperlink r:id="rId10" w:history="1">
        <w:r>
          <w:t>Nummer 5.4.4</w:t>
        </w:r>
      </w:hyperlink>
      <w:r>
        <w:t xml:space="preserve"> Satz 2 k</w:t>
      </w:r>
      <w:r>
        <w:t>ö</w:t>
      </w:r>
      <w:r>
        <w:t>nnen zum 15.01. formlos gestellt werden. Antr</w:t>
      </w:r>
      <w:r>
        <w:t>ä</w:t>
      </w:r>
      <w:r>
        <w:t>ge in den Folgejahren k</w:t>
      </w:r>
      <w:r>
        <w:t>ö</w:t>
      </w:r>
      <w:r>
        <w:t>nnen bei unver</w:t>
      </w:r>
      <w:r>
        <w:t>ä</w:t>
      </w:r>
      <w:r>
        <w:t xml:space="preserve">ndertem Fortbestehen der Zuwendungsvoraussetzungen ohne Anlagen </w:t>
      </w:r>
      <w:r>
        <w:t>ü</w:t>
      </w:r>
      <w:r>
        <w:t>bersandt werden. Dies ist im jeweiligen Antrag darzustellen.</w:t>
      </w:r>
    </w:p>
    <w:p w14:paraId="55BA57D9" w14:textId="77777777" w:rsidR="00525DCF" w:rsidRDefault="00525DCF">
      <w:pPr>
        <w:pStyle w:val="RVfliesstext175nl"/>
      </w:pPr>
      <w:r>
        <w:t>6.2 Bewilligungsverfahren</w:t>
      </w:r>
    </w:p>
    <w:p w14:paraId="68C8F852" w14:textId="77777777" w:rsidR="00525DCF" w:rsidRDefault="00525DCF">
      <w:pPr>
        <w:pStyle w:val="RVfliesstext175nb"/>
      </w:pPr>
      <w:r>
        <w:lastRenderedPageBreak/>
        <w:t>6.2.1 Bewilligungsbeh</w:t>
      </w:r>
      <w:r>
        <w:t>ö</w:t>
      </w:r>
      <w:r>
        <w:t>rden sind die Bezirksregierungen.</w:t>
      </w:r>
    </w:p>
    <w:p w14:paraId="00EB4F7D" w14:textId="77777777" w:rsidR="00525DCF" w:rsidRDefault="00525DCF">
      <w:pPr>
        <w:pStyle w:val="RVfliesstext175nb"/>
      </w:pPr>
      <w:r>
        <w:t>6.2.2 Die F</w:t>
      </w:r>
      <w:r>
        <w:t>ö</w:t>
      </w:r>
      <w:r>
        <w:t>rdermittel k</w:t>
      </w:r>
      <w:r>
        <w:t>ö</w:t>
      </w:r>
      <w:r>
        <w:t>nnen den Schultr</w:t>
      </w:r>
      <w:r>
        <w:t>ä</w:t>
      </w:r>
      <w:r>
        <w:t>gern auf Antrag f</w:t>
      </w:r>
      <w:r>
        <w:t>ü</w:t>
      </w:r>
      <w:r>
        <w:t>r alle Grundschulen und F</w:t>
      </w:r>
      <w:r>
        <w:t>ö</w:t>
      </w:r>
      <w:r>
        <w:t>rderschulen im Primarbereich ihres Bezirks als Gesamtbetrag bewilligt werden. Der Schultr</w:t>
      </w:r>
      <w:r>
        <w:t>ä</w:t>
      </w:r>
      <w:r>
        <w:t xml:space="preserve">ger entscheidet </w:t>
      </w:r>
      <w:r>
        <w:t>ü</w:t>
      </w:r>
      <w:r>
        <w:t>ber die Aufteilung der Finanzmittel auf die offenen Ganztagsschulen seines Bezirks. Stichtag f</w:t>
      </w:r>
      <w:r>
        <w:t>ü</w:t>
      </w:r>
      <w:r>
        <w:t>r die Zahl der f</w:t>
      </w:r>
      <w:r>
        <w:t>ö</w:t>
      </w:r>
      <w:r>
        <w:t>rderf</w:t>
      </w:r>
      <w:r>
        <w:t>ä</w:t>
      </w:r>
      <w:r>
        <w:t>higen Ganztagspl</w:t>
      </w:r>
      <w:r>
        <w:t>ä</w:t>
      </w:r>
      <w:r>
        <w:t>tze ist der 15.10. des laufenden Schuljahres. F</w:t>
      </w:r>
      <w:r>
        <w:t>ü</w:t>
      </w:r>
      <w:r>
        <w:t xml:space="preserve">r Kinder, die nach </w:t>
      </w:r>
      <w:hyperlink r:id="rId11" w:history="1">
        <w:r>
          <w:t>Nummer 5.4.4</w:t>
        </w:r>
      </w:hyperlink>
      <w:r>
        <w:t xml:space="preserve"> Satz 2 gef</w:t>
      </w:r>
      <w:r>
        <w:t>ö</w:t>
      </w:r>
      <w:r>
        <w:t>rdert werden, gilt als Stichtag der 15.03. des laufenden Schuljahres. Ma</w:t>
      </w:r>
      <w:r>
        <w:t>ß</w:t>
      </w:r>
      <w:r>
        <w:t>geblich ist die Zahl der an diesem Tag f</w:t>
      </w:r>
      <w:r>
        <w:t>ü</w:t>
      </w:r>
      <w:r>
        <w:t>r eine t</w:t>
      </w:r>
      <w:r>
        <w:t>ä</w:t>
      </w:r>
      <w:r>
        <w:t>gliche und regelm</w:t>
      </w:r>
      <w:r>
        <w:t>äß</w:t>
      </w:r>
      <w:r>
        <w:t>ige Teilnahme angemeldeten Sch</w:t>
      </w:r>
      <w:r>
        <w:t>ü</w:t>
      </w:r>
      <w:r>
        <w:t>lerinnen und Sch</w:t>
      </w:r>
      <w:r>
        <w:t>ü</w:t>
      </w:r>
      <w:r>
        <w:t>ler.</w:t>
      </w:r>
    </w:p>
    <w:p w14:paraId="5E551EE3" w14:textId="77777777" w:rsidR="00525DCF" w:rsidRDefault="00525DCF">
      <w:pPr>
        <w:pStyle w:val="RVfliesstext175nb"/>
      </w:pPr>
      <w:r>
        <w:t>6.2.3 Der Zuwendungsbescheid ist nach dem Muster der</w:t>
      </w:r>
      <w:hyperlink r:id="rId12" w:history="1">
        <w:r>
          <w:t xml:space="preserve"> Anlage 2</w:t>
        </w:r>
      </w:hyperlink>
      <w:r>
        <w:t xml:space="preserve"> zu erteilen.</w:t>
      </w:r>
    </w:p>
    <w:p w14:paraId="028ED851" w14:textId="77777777" w:rsidR="00525DCF" w:rsidRDefault="00525DCF">
      <w:pPr>
        <w:pStyle w:val="RVfliesstext175nl"/>
      </w:pPr>
      <w:r>
        <w:t>6.3 Anforderungs- und Auszahlungsverfahren</w:t>
      </w:r>
    </w:p>
    <w:p w14:paraId="3D0D3EF1" w14:textId="77777777" w:rsidR="00525DCF" w:rsidRDefault="00525DCF">
      <w:pPr>
        <w:pStyle w:val="RVfliesstext175nb"/>
      </w:pPr>
      <w:r>
        <w:t>Die Auszahlung der F</w:t>
      </w:r>
      <w:r>
        <w:t>ö</w:t>
      </w:r>
      <w:r>
        <w:t>rdermittel erfolgt ohne besondere Anforderung in zwei gleichen Raten im Schuljahr, und zwar zum 1. September und 1. M</w:t>
      </w:r>
      <w:r>
        <w:t>ä</w:t>
      </w:r>
      <w:r>
        <w:t>rz.</w:t>
      </w:r>
    </w:p>
    <w:p w14:paraId="40348124" w14:textId="77777777" w:rsidR="00525DCF" w:rsidRDefault="00525DCF">
      <w:pPr>
        <w:pStyle w:val="RVfliesstext175nl"/>
      </w:pPr>
      <w:r>
        <w:t>6.4 Verwendungsnachweisverfahren</w:t>
      </w:r>
    </w:p>
    <w:p w14:paraId="394B078A" w14:textId="77777777" w:rsidR="00525DCF" w:rsidRDefault="00525DCF">
      <w:pPr>
        <w:pStyle w:val="RVfliesstext175nb"/>
      </w:pPr>
      <w:r>
        <w:t>Mit dem Verwendungsnachweis ist nachzuweisen, dass die Landeszuwendung f</w:t>
      </w:r>
      <w:r>
        <w:t>ü</w:t>
      </w:r>
      <w:r>
        <w:t>r tats</w:t>
      </w:r>
      <w:r>
        <w:t>ä</w:t>
      </w:r>
      <w:r>
        <w:t>chliche Ausgaben eingesetzt worden ist, die f</w:t>
      </w:r>
      <w:r>
        <w:t>ü</w:t>
      </w:r>
      <w:r>
        <w:t>r die Sicherstellung der au</w:t>
      </w:r>
      <w:r>
        <w:t>ß</w:t>
      </w:r>
      <w:r>
        <w:t xml:space="preserve">erunterrichtlichen Angebote der offenen Ganztagsschulen zu leisten waren und dass der Eigenanteil erbracht worden ist. Der Verwendungsnachweis ist nach dem Muster der </w:t>
      </w:r>
      <w:hyperlink r:id="rId13" w:history="1">
        <w:r>
          <w:t>Anlage 3</w:t>
        </w:r>
      </w:hyperlink>
      <w:r>
        <w:t xml:space="preserve"> zu f</w:t>
      </w:r>
      <w:r>
        <w:t>ü</w:t>
      </w:r>
      <w:r>
        <w:t xml:space="preserve">hren (vereinfachter Verwendungsnachweis). Die Vorlage des vereinfachten Verwendungsnachweises in der Form der </w:t>
      </w:r>
      <w:hyperlink r:id="rId14" w:history="1">
        <w:r>
          <w:t>Anlage 3</w:t>
        </w:r>
      </w:hyperlink>
      <w:r>
        <w:t xml:space="preserve"> wird f</w:t>
      </w:r>
      <w:r>
        <w:t>ü</w:t>
      </w:r>
      <w:r>
        <w:t>r die Ersatzschul</w:t>
      </w:r>
      <w:hyperlink r:id="rId15" w:history="1">
        <w:r>
          <w:t>träger zugelassen (VV Nr. 11 zu § 44 LHO</w:t>
        </w:r>
      </w:hyperlink>
      <w:r>
        <w:t>).</w:t>
      </w:r>
    </w:p>
    <w:p w14:paraId="0E6CFB39" w14:textId="77777777" w:rsidR="00525DCF" w:rsidRDefault="00525DCF">
      <w:pPr>
        <w:pStyle w:val="RVfliesstext175nl"/>
      </w:pPr>
      <w:r>
        <w:t>6.5 Zu beachtende Vorschriften</w:t>
      </w:r>
    </w:p>
    <w:p w14:paraId="05EE7521" w14:textId="77777777" w:rsidR="00525DCF" w:rsidRDefault="00525DCF">
      <w:pPr>
        <w:pStyle w:val="RVfliesstext175nb"/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ggf.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</w:t>
      </w:r>
      <w:hyperlink r:id="rId16" w:history="1">
        <w:r>
          <w:t>VV</w:t>
        </w:r>
      </w:hyperlink>
      <w:r>
        <w:t xml:space="preserve"> und die VVG zu </w:t>
      </w:r>
      <w:r>
        <w:t>§</w:t>
      </w:r>
      <w:r>
        <w:t xml:space="preserve"> 44 LHO, soweit nicht nach diesen F</w:t>
      </w:r>
      <w:r>
        <w:t>ö</w:t>
      </w:r>
      <w:r>
        <w:t>rderrichtlinien Abweichungen zugelassen sind. Weitere Regelungen, insbesondere zur Einrichtung und Durchf</w:t>
      </w:r>
      <w:r>
        <w:t>ü</w:t>
      </w:r>
      <w:r>
        <w:t>hrung von au</w:t>
      </w:r>
      <w:r>
        <w:t>ß</w:t>
      </w:r>
      <w:r>
        <w:t>erunterrichtlichen Angeboten in offenen Ganztagsschulen im Primarbereich enth</w:t>
      </w:r>
      <w:r>
        <w:t>ä</w:t>
      </w:r>
      <w:r>
        <w:t>lt der Bezugserlass.</w:t>
      </w:r>
    </w:p>
    <w:p w14:paraId="2810280A" w14:textId="77777777" w:rsidR="00525DCF" w:rsidRDefault="00525DCF">
      <w:pPr>
        <w:pStyle w:val="RVueberschrift285fz"/>
      </w:pPr>
      <w:r>
        <w:t>7 Ersatzschulen</w:t>
      </w:r>
    </w:p>
    <w:p w14:paraId="0EDCD231" w14:textId="77777777" w:rsidR="00525DCF" w:rsidRDefault="00525DCF">
      <w:pPr>
        <w:pStyle w:val="RVfliesstext175nb"/>
      </w:pPr>
      <w:r>
        <w:t>Die Tr</w:t>
      </w:r>
      <w:r>
        <w:t>ä</w:t>
      </w:r>
      <w:r>
        <w:t>ger von Ersatzschulen k</w:t>
      </w:r>
      <w:r>
        <w:t>ö</w:t>
      </w:r>
      <w:r>
        <w:t>nnen entsprechend verfahren und eine F</w:t>
      </w:r>
      <w:r>
        <w:t>ö</w:t>
      </w:r>
      <w:r>
        <w:t>rderung ausschlie</w:t>
      </w:r>
      <w:r>
        <w:t>ß</w:t>
      </w:r>
      <w:r>
        <w:t xml:space="preserve">lich als Zuwendungen in Form von Barmitteln erhalten. Als Ganztagsschulen i.S. der </w:t>
      </w:r>
      <w:hyperlink r:id="rId17" w:history="1">
        <w:r>
          <w:t>Nummer 2 Absatz 2</w:t>
        </w:r>
      </w:hyperlink>
      <w:r>
        <w:t xml:space="preserve"> gelten nur die Schulen, deren Ganztagszuschlag refinanziert wird. Eine Doppelf</w:t>
      </w:r>
      <w:r>
        <w:t>ö</w:t>
      </w:r>
      <w:r>
        <w:t>rderung ist ausgeschlossen.</w:t>
      </w:r>
    </w:p>
    <w:p w14:paraId="48784B03" w14:textId="77777777" w:rsidR="00525DCF" w:rsidRDefault="00525DCF">
      <w:pPr>
        <w:pStyle w:val="RVueberschrift285fz"/>
      </w:pPr>
      <w:r>
        <w:t>8 Geltungsdauer</w:t>
      </w:r>
    </w:p>
    <w:p w14:paraId="49E2882F" w14:textId="77777777" w:rsidR="00525DCF" w:rsidRDefault="00525DCF">
      <w:pPr>
        <w:pStyle w:val="RVfliesstext175nb"/>
      </w:pPr>
      <w:r>
        <w:t>Diese Regelungen treten zum 01.08.2024 in Kraft und gelten l</w:t>
      </w:r>
      <w:r>
        <w:t>ä</w:t>
      </w:r>
      <w:r>
        <w:t>ngstens bis zum 31.07.2026.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1CD47236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8F419A" w14:textId="77777777" w:rsidR="00525DCF" w:rsidRDefault="00525DCF">
            <w:pPr>
              <w:pStyle w:val="RVredhinweis"/>
            </w:pPr>
            <w:r>
              <w:t>Nachfolgend finden Sie die Anlagen zum Runderlass:</w:t>
            </w:r>
          </w:p>
        </w:tc>
      </w:tr>
    </w:tbl>
    <w:p w14:paraId="1D2E3D1D" w14:textId="77777777" w:rsidR="00525DCF" w:rsidRDefault="00525DCF">
      <w:pPr>
        <w:pStyle w:val="RVtabelle75fr"/>
        <w:keepLines/>
        <w:spacing w:before="10" w:after="10" w:line="160" w:lineRule="atLeast"/>
      </w:pPr>
      <w:bookmarkStart w:id="11" w:name="AnlageA"/>
      <w:r>
        <w:t>Anlage A</w:t>
      </w:r>
      <w:bookmarkEnd w:id="11"/>
      <w:r>
        <w:pict w14:anchorId="48A8EC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i1025" type="#_x0000_t75" alt="" style="width:241.5pt;height:345pt">
            <v:imagedata r:id="rId18" o:title="" croptop="3653f" cropbottom="4250f" cropleft="5093f" cropright="3331f"/>
          </v:shape>
        </w:pict>
      </w:r>
    </w:p>
    <w:p w14:paraId="11EB3D8E" w14:textId="77777777" w:rsidR="00525DCF" w:rsidRDefault="00525DCF">
      <w:pPr>
        <w:pStyle w:val="RVAnlagenabstandleer75"/>
      </w:pPr>
    </w:p>
    <w:p w14:paraId="08A53706" w14:textId="77777777" w:rsidR="00525DCF" w:rsidRDefault="00525DCF">
      <w:pPr>
        <w:pStyle w:val="RVtabelle75fr"/>
        <w:keepLines/>
        <w:spacing w:before="10" w:after="10" w:line="160" w:lineRule="atLeast"/>
      </w:pPr>
      <w:bookmarkStart w:id="12" w:name="AnlageB"/>
      <w:r>
        <w:lastRenderedPageBreak/>
        <w:t>Anlage B</w:t>
      </w:r>
      <w:bookmarkEnd w:id="12"/>
      <w:r>
        <w:pict w14:anchorId="1376BEB9">
          <v:shape id="" o:spid="_x0000_i1026" type="#_x0000_t75" alt="" style="width:241.5pt;height:345pt">
            <v:imagedata r:id="rId19" o:title="" croptop="3516f" cropbottom="4388f" cropleft="5016f" cropright="3409f"/>
          </v:shape>
        </w:pict>
      </w:r>
    </w:p>
    <w:p w14:paraId="453C8AC4" w14:textId="77777777" w:rsidR="00525DCF" w:rsidRDefault="00525DCF">
      <w:pPr>
        <w:pStyle w:val="RVAnlagenabstandleer75"/>
      </w:pPr>
    </w:p>
    <w:p w14:paraId="3EA453C6" w14:textId="77777777" w:rsidR="00525DCF" w:rsidRDefault="00525DCF">
      <w:pPr>
        <w:pStyle w:val="RVtabelle75fr"/>
        <w:keepLines/>
        <w:spacing w:before="10" w:after="10" w:line="160" w:lineRule="atLeast"/>
      </w:pPr>
      <w:bookmarkStart w:id="13" w:name="Anlage1"/>
      <w:r>
        <w:t>Anlage 1</w:t>
      </w:r>
      <w:bookmarkEnd w:id="13"/>
      <w:r>
        <w:pict w14:anchorId="4D7F7CCC">
          <v:shape id="" o:spid="_x0000_i1027" type="#_x0000_t75" alt="" style="width:243pt;height:347.25pt">
            <v:imagedata r:id="rId20" o:title="" croptop="3630f" cropbottom="3781f" cropleft="4704f" cropright="3229f"/>
          </v:shape>
        </w:pict>
      </w:r>
    </w:p>
    <w:p w14:paraId="412EB336" w14:textId="77777777" w:rsidR="00525DCF" w:rsidRDefault="00525DCF">
      <w:pPr>
        <w:pStyle w:val="RVAnlagenabstandleer75"/>
      </w:pPr>
    </w:p>
    <w:p w14:paraId="379E081E" w14:textId="77777777" w:rsidR="00525DCF" w:rsidRDefault="00525DCF">
      <w:pPr>
        <w:pStyle w:val="RVtabelle75fr"/>
        <w:keepLines/>
        <w:spacing w:before="10" w:after="10" w:line="160" w:lineRule="atLeast"/>
      </w:pPr>
      <w:r>
        <w:t xml:space="preserve">Anlage 1 </w:t>
      </w:r>
      <w:r>
        <w:rPr>
          <w:rStyle w:val="mager"/>
          <w:b w:val="0"/>
          <w:bCs w:val="0"/>
        </w:rPr>
        <w:t>(Forts.)</w:t>
      </w:r>
      <w:r>
        <w:pict w14:anchorId="2EE383CA">
          <v:shape id="" o:spid="_x0000_i1028" type="#_x0000_t75" alt="" style="width:243pt;height:347.25pt">
            <v:imagedata r:id="rId21" o:title="" croptop="3435f" cropbottom="3975f" cropleft="4979f" cropright="2957f"/>
          </v:shape>
        </w:pict>
      </w:r>
    </w:p>
    <w:p w14:paraId="44AA3726" w14:textId="77777777" w:rsidR="00525DCF" w:rsidRDefault="00525DCF">
      <w:pPr>
        <w:pStyle w:val="RVAnlagenabstandleer75"/>
      </w:pPr>
    </w:p>
    <w:p w14:paraId="511274E3" w14:textId="77777777" w:rsidR="00525DCF" w:rsidRDefault="00525DCF">
      <w:pPr>
        <w:pStyle w:val="RVtabelle75fr"/>
        <w:keepLines/>
        <w:spacing w:before="10" w:after="10" w:line="160" w:lineRule="atLeast"/>
      </w:pPr>
      <w:bookmarkStart w:id="14" w:name="Anlage2"/>
      <w:r>
        <w:t>Anlage 2</w:t>
      </w:r>
      <w:bookmarkEnd w:id="14"/>
      <w:r>
        <w:pict w14:anchorId="6943A283">
          <v:shape id="" o:spid="_x0000_i1029" type="#_x0000_t75" alt="" style="width:243pt;height:347.25pt">
            <v:imagedata r:id="rId22" o:title="" croptop="4603f" cropbottom="2805f" cropleft="4861f" cropright="3071f"/>
          </v:shape>
        </w:pict>
      </w:r>
    </w:p>
    <w:p w14:paraId="4C1AF843" w14:textId="77777777" w:rsidR="00525DCF" w:rsidRDefault="00525DCF">
      <w:pPr>
        <w:pStyle w:val="RVAnlagenabstandleer75"/>
      </w:pPr>
    </w:p>
    <w:p w14:paraId="41B30D56" w14:textId="77777777" w:rsidR="00525DCF" w:rsidRDefault="00525DCF">
      <w:pPr>
        <w:pStyle w:val="RVtabelle75fr"/>
        <w:keepLines/>
        <w:spacing w:before="10" w:after="10" w:line="160" w:lineRule="atLeast"/>
      </w:pPr>
      <w:r>
        <w:t xml:space="preserve">Anlage 2 </w:t>
      </w:r>
      <w:r>
        <w:rPr>
          <w:rStyle w:val="mager"/>
          <w:b w:val="0"/>
          <w:bCs w:val="0"/>
        </w:rPr>
        <w:t>(Forts.)</w:t>
      </w:r>
      <w:r>
        <w:pict w14:anchorId="62BE7C64">
          <v:shape id="" o:spid="_x0000_i1030" type="#_x0000_t75" alt="" style="width:243pt;height:347.25pt">
            <v:imagedata r:id="rId23" o:title="" croptop="3435f" cropbottom="3975f" cropleft="4938f" cropright="2994f"/>
          </v:shape>
        </w:pict>
      </w:r>
    </w:p>
    <w:p w14:paraId="0D1384C5" w14:textId="77777777" w:rsidR="00525DCF" w:rsidRDefault="00525DCF">
      <w:pPr>
        <w:pStyle w:val="RVAnlagenabstandleer75"/>
      </w:pPr>
    </w:p>
    <w:p w14:paraId="40D93BF4" w14:textId="77777777" w:rsidR="00525DCF" w:rsidRDefault="00525DCF">
      <w:pPr>
        <w:pStyle w:val="RVtabelle75fr"/>
        <w:keepLines/>
        <w:spacing w:before="10" w:after="10" w:line="160" w:lineRule="atLeast"/>
      </w:pPr>
      <w:bookmarkStart w:id="15" w:name="Anlage3"/>
      <w:r>
        <w:t>Anlage 3</w:t>
      </w:r>
      <w:bookmarkEnd w:id="15"/>
      <w:r>
        <w:pict w14:anchorId="40B6EB62">
          <v:shape id="" o:spid="_x0000_i1031" type="#_x0000_t75" alt="" style="width:235.5pt;height:337.5pt">
            <v:imagedata r:id="rId24" o:title="" croptop="3332f" cropbottom="3954f" cropleft="4872f" cropright="2939f"/>
          </v:shape>
        </w:pict>
      </w:r>
    </w:p>
    <w:p w14:paraId="68DDD6EE" w14:textId="77777777" w:rsidR="00525DCF" w:rsidRDefault="00525DCF">
      <w:pPr>
        <w:pStyle w:val="RVAnlagenabstandleer75"/>
      </w:pPr>
    </w:p>
    <w:p w14:paraId="218B59C1" w14:textId="77777777" w:rsidR="00525DCF" w:rsidRDefault="00525DCF">
      <w:pPr>
        <w:pStyle w:val="RVtabelle75fr"/>
        <w:keepLines/>
        <w:spacing w:before="10" w:after="10" w:line="160" w:lineRule="atLeast"/>
      </w:pPr>
      <w:r>
        <w:t xml:space="preserve">Anlage 3 </w:t>
      </w:r>
      <w:r>
        <w:rPr>
          <w:rStyle w:val="mager"/>
          <w:b w:val="0"/>
          <w:bCs w:val="0"/>
        </w:rPr>
        <w:t>(Forts.)</w:t>
      </w:r>
      <w:r>
        <w:pict w14:anchorId="4470ED63">
          <v:shape id="" o:spid="_x0000_i1032" type="#_x0000_t75" alt="" style="width:241.5pt;height:341.25pt">
            <v:imagedata r:id="rId25" o:title=""/>
          </v:shape>
        </w:pict>
      </w:r>
    </w:p>
    <w:p w14:paraId="79FF0D2A" w14:textId="77777777" w:rsidR="00525DCF" w:rsidRDefault="00525DCF">
      <w:pPr>
        <w:pStyle w:val="RVfliesstext175nb"/>
      </w:pPr>
    </w:p>
    <w:sectPr w:rsidR="00000000">
      <w:footerReference w:type="default" r:id="rId26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0E941" w14:textId="77777777" w:rsidR="00525DCF" w:rsidRDefault="00525DCF">
      <w:r>
        <w:separator/>
      </w:r>
    </w:p>
  </w:endnote>
  <w:endnote w:type="continuationSeparator" w:id="0">
    <w:p w14:paraId="141CB143" w14:textId="77777777" w:rsidR="00525DCF" w:rsidRDefault="00525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EFA8A" w14:textId="77777777" w:rsidR="00525DCF" w:rsidRDefault="00525DCF">
    <w:pPr>
      <w:pStyle w:val="Fuzeile"/>
    </w:pPr>
    <w:r>
      <w:rPr>
        <w:noProof/>
      </w:rPr>
      <w:pict w14:anchorId="73D37794">
        <v:rect id="Rahmen1" o:spid="_x0000_s2049" alt="" style="position:absolute;margin-left:0;margin-top:-9.55pt;width:1.1pt;height:9.45pt;z-index:251659264;mso-position-horizontal-relative:char;mso-position-vertical-relative:text;v-text-anchor:middle" coordsize="0,0" o:allowincell="f" stroked="f" strokecolor="#3465a4">
          <v:fill color2="black" o:detectmouseclick="t"/>
          <v:stroke color2="#cb9a5b" joinstyle="round"/>
          <v:shadow obscured="t"/>
          <v:textbox>
            <w:txbxContent>
              <w:p w14:paraId="35847051" w14:textId="77777777" w:rsidR="00525DCF" w:rsidRDefault="00525DCF">
                <w:pPr>
                  <w:pStyle w:val="Fuzeile"/>
                </w:pP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CC760" w14:textId="77777777" w:rsidR="00525DCF" w:rsidRDefault="00525DCF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021F1076" w14:textId="77777777" w:rsidR="00525DCF" w:rsidRDefault="00525DCF">
      <w:r>
        <w:continuationSeparator/>
      </w:r>
    </w:p>
  </w:footnote>
  <w:footnote w:id="1">
    <w:p w14:paraId="129F4E85" w14:textId="77777777" w:rsidR="00525DCF" w:rsidRDefault="00525DCF">
      <w:pPr>
        <w:pStyle w:val="RVFudfnote160nb"/>
      </w:pPr>
      <w:r w:rsidRPr="00525DCF">
        <w:rPr>
          <w:rStyle w:val="Funotenzeichen"/>
          <w:rFonts w:eastAsiaTheme="minorEastAsia"/>
        </w:rPr>
        <w:footnoteRef/>
      </w:r>
      <w:r>
        <w:tab/>
        <w:t xml:space="preserve">Bereinigt.Eingearbeitet: </w:t>
      </w:r>
      <w:r>
        <w:br/>
        <w:t>RdErl. v. 27.03.2024 (ABI. NRW. 04/24); RdErl. v. 07.12.2022 (ABl. NRW. 12/22); RdErl. v. 06.05.2022 (ABl. NRW. 05/22); RdErl. v. 13.12.2018 (ABl. NRW. 01/19); RdErl. v. 16.02.2018 (ABl. NRW. 03/18 S. 37) RdErl. v. 25.01.2017 (ABl. NRW. 02/17 S. 50); RdErl. v. 09.03.2016 (ABl. NRW. 04/16 S. 38); RdErl. v. 19.05.2015 (ABl. NRW. S. 264); RdErl. 15.01.2015 (ABl. NRW. S. 68) RdErl. v. 20.12.2013 (ABl. NRW. 02/14 S. 80); RdErl. v. 23.12.2010 (ABl. NRW. 01/11 S. 38); RdErl. v. 24.04.200</w:t>
      </w:r>
      <w:r>
        <w:t xml:space="preserve">9 (ABl. NRW. S. 238); RdErl. v. 31.07.2008 (ABl. NRW. S. 403) RdErl. v. 21.12.2006 (ABl. NRW. S. 92); RdErl. v. 26.01.2006 (ABl. NRW. S. 29) </w:t>
      </w:r>
      <w:r>
        <w:br/>
        <w:t>RdErl. v. 02.02.2004 (ABl. NRW. S. 42)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B1AEE"/>
    <w:rsid w:val="001D4CE3"/>
    <w:rsid w:val="00525DCF"/>
    <w:rsid w:val="00CB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1B839C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styleId="berschrift1">
    <w:name w:val="heading 1"/>
    <w:basedOn w:val="dcberschrift"/>
    <w:next w:val="Textkrper"/>
    <w:link w:val="berschrift1Zchn"/>
    <w:uiPriority w:val="99"/>
    <w:qFormat/>
    <w:pPr>
      <w:outlineLvl w:val="0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="Mangal"/>
      <w:b/>
      <w:bCs/>
      <w:kern w:val="32"/>
      <w:sz w:val="32"/>
      <w:szCs w:val="29"/>
      <w:lang w:eastAsia="zh-CN" w:bidi="hi-IN"/>
    </w:rPr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15"/>
      <w:szCs w:val="15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15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customStyle="1" w:styleId="c39cberschrift1Zchn">
    <w:name w:val="Ãc3œ9cberschrift 1 Zchn"/>
    <w:basedOn w:val="Absatz-Standardschriftart"/>
    <w:uiPriority w:val="99"/>
    <w:rPr>
      <w:rFonts w:ascii="Calibri Light" w:eastAsia="Times New Roman" w:hAnsi="Calibri Light"/>
      <w:color w:val="2F5496"/>
      <w:sz w:val="40"/>
      <w:szCs w:val="40"/>
    </w:rPr>
  </w:style>
  <w:style w:type="character" w:styleId="BesuchterLink">
    <w:name w:val="FollowedHyperlink"/>
    <w:basedOn w:val="Absatz-Standardschriftart"/>
    <w:uiPriority w:val="99"/>
    <w:rPr>
      <w:color w:val="800000"/>
      <w:u w:val="single"/>
    </w:rPr>
  </w:style>
  <w:style w:type="character" w:customStyle="1" w:styleId="blau">
    <w:name w:val="blau"/>
    <w:uiPriority w:val="99"/>
    <w:rPr>
      <w:color w:val="000000"/>
      <w:sz w:val="22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Standard"/>
    <w:link w:val="FuzeileZchn"/>
    <w:uiPriority w:val="99"/>
    <w:pPr>
      <w:tabs>
        <w:tab w:val="left" w:pos="4989"/>
        <w:tab w:val="left" w:pos="7455"/>
        <w:tab w:val="left" w:pos="9978"/>
      </w:tabs>
      <w:spacing w:line="190" w:lineRule="exact"/>
      <w:ind w:left="1" w:hanging="1"/>
      <w:jc w:val="center"/>
    </w:pPr>
    <w:rPr>
      <w:rFonts w:cs="Arial"/>
      <w:color w:val="000000"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Kopfzeile">
    <w:name w:val="header"/>
    <w:basedOn w:val="Standard"/>
    <w:link w:val="KopfzeileZchn"/>
    <w:uiPriority w:val="99"/>
    <w:pPr>
      <w:tabs>
        <w:tab w:val="left" w:pos="4989"/>
        <w:tab w:val="left" w:pos="9978"/>
      </w:tabs>
      <w:spacing w:line="220" w:lineRule="exact"/>
      <w:ind w:left="1" w:hanging="1"/>
      <w:jc w:val="right"/>
    </w:pPr>
    <w:rPr>
      <w:rFonts w:cs="Arial"/>
      <w:color w:val="000000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pPr>
      <w:widowControl w:val="0"/>
      <w:tabs>
        <w:tab w:val="left" w:pos="170"/>
      </w:tabs>
      <w:spacing w:after="20" w:line="120" w:lineRule="exact"/>
      <w:ind w:left="171" w:hanging="171"/>
      <w:jc w:val="both"/>
    </w:pPr>
    <w:rPr>
      <w:rFonts w:cs="Arial"/>
      <w:color w:val="000000"/>
      <w:sz w:val="12"/>
      <w:szCs w:val="12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Arial" w:eastAsia="Times New Roman" w:hAnsi="Arial" w:cs="Mangal"/>
      <w:kern w:val="0"/>
      <w:sz w:val="20"/>
      <w:szCs w:val="18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styleId="Listenabsatz">
    <w:name w:val="List Paragraph"/>
    <w:basedOn w:val="Standard"/>
    <w:uiPriority w:val="99"/>
    <w:qFormat/>
    <w:pPr>
      <w:ind w:left="720"/>
      <w:contextualSpacing/>
    </w:pPr>
  </w:style>
  <w:style w:type="paragraph" w:customStyle="1" w:styleId="Betreff">
    <w:name w:val="Betreff"/>
    <w:basedOn w:val="Standard"/>
    <w:uiPriority w:val="99"/>
    <w:rPr>
      <w:b/>
    </w:rPr>
  </w:style>
  <w:style w:type="paragraph" w:customStyle="1" w:styleId="GliederungsPunkt">
    <w:name w:val="GliederungsPunkt"/>
    <w:basedOn w:val="berschrift1"/>
    <w:next w:val="Standard"/>
    <w:uiPriority w:val="99"/>
    <w:pPr>
      <w:tabs>
        <w:tab w:val="left" w:pos="360"/>
      </w:tabs>
      <w:ind w:left="-23" w:hanging="357"/>
      <w:outlineLvl w:val="9"/>
    </w:pPr>
  </w:style>
  <w:style w:type="paragraph" w:customStyle="1" w:styleId="Kopfzeile2">
    <w:name w:val="Kopfzeile2"/>
    <w:uiPriority w:val="99"/>
    <w:pPr>
      <w:tabs>
        <w:tab w:val="left" w:pos="4989"/>
        <w:tab w:val="left" w:pos="9978"/>
      </w:tabs>
      <w:autoSpaceDE w:val="0"/>
      <w:autoSpaceDN w:val="0"/>
      <w:adjustRightInd w:val="0"/>
      <w:spacing w:after="0" w:line="22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8"/>
      <w:szCs w:val="18"/>
      <w:lang w:eastAsia="zh-CN" w:bidi="hi-IN"/>
    </w:rPr>
  </w:style>
  <w:style w:type="paragraph" w:customStyle="1" w:styleId="Fudfzeile1">
    <w:name w:val="Fußdfzeile1"/>
    <w:uiPriority w:val="99"/>
    <w:pPr>
      <w:tabs>
        <w:tab w:val="left" w:pos="4989"/>
        <w:tab w:val="left" w:pos="7455"/>
        <w:tab w:val="left" w:pos="9978"/>
      </w:tabs>
      <w:autoSpaceDE w:val="0"/>
      <w:autoSpaceDN w:val="0"/>
      <w:adjustRightInd w:val="0"/>
      <w:spacing w:after="0" w:line="19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Fudfnotentext1">
    <w:name w:val="Fußdfnotentext1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caption1">
    <w:name w:val="caption1"/>
    <w:basedOn w:val="Standard"/>
    <w:uiPriority w:val="99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Listeninhalt">
    <w:name w:val="Listeninhalt"/>
    <w:basedOn w:val="Standard"/>
    <w:uiPriority w:val="99"/>
    <w:pPr>
      <w:ind w:left="567"/>
    </w:pPr>
  </w:style>
  <w:style w:type="paragraph" w:customStyle="1" w:styleId="FrameContents">
    <w:name w:val="Frame Contents"/>
    <w:basedOn w:val="Standar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s.schul-welt.de/6043.htm#1-1p82(3)" TargetMode="External"/><Relationship Id="rId13" Type="http://schemas.openxmlformats.org/officeDocument/2006/relationships/hyperlink" Target="#Anlage3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#AnlageB" TargetMode="External"/><Relationship Id="rId12" Type="http://schemas.openxmlformats.org/officeDocument/2006/relationships/hyperlink" Target="#Anlage2" TargetMode="External"/><Relationship Id="rId17" Type="http://schemas.openxmlformats.org/officeDocument/2006/relationships/hyperlink" Target="#11-02nr19nr2(2)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recht.nrw.de/lmi/owa/br_text_anzeigen?v_id=3420100108100636394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#AnlageA" TargetMode="External"/><Relationship Id="rId11" Type="http://schemas.openxmlformats.org/officeDocument/2006/relationships/hyperlink" Target="#11-02nr19nr5.4.4" TargetMode="External"/><Relationship Id="rId24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hyperlink" Target="https://recht.nrw.de/lmi/owa/br_bes_text?anw_nr=1&amp;bes_id=49029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#11-02nr19nr5.4.4" TargetMode="External"/><Relationship Id="rId19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#Anlage1" TargetMode="External"/><Relationship Id="rId14" Type="http://schemas.openxmlformats.org/officeDocument/2006/relationships/hyperlink" Target="#Anlage3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1597</Words>
  <Characters>10063</Characters>
  <Application>Microsoft Office Word</Application>
  <DocSecurity>0</DocSecurity>
  <Lines>83</Lines>
  <Paragraphs>23</Paragraphs>
  <ScaleCrop>false</ScaleCrop>
  <Company/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2024-09-10T18:38:00Z</dcterms:created>
  <dcterms:modified xsi:type="dcterms:W3CDTF">2024-09-10T18:38:00Z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