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>Religiöse Feiertage ab Schuljahr 2024/2025</w:t>
      </w:r>
    </w:p>
    <w:tbl>
      <w:tblPr>
        <w:tblW w:w="5000" w:type="pct"/>
        <w:jc w:val="lef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noHBand="0" w:noVBand="0" w:firstColumn="0" w:lastRow="0" w:lastColumn="0" w:firstRow="0"/>
      </w:tblPr>
      <w:tblGrid>
        <w:gridCol w:w="2978"/>
        <w:gridCol w:w="1907"/>
      </w:tblGrid>
      <w:tr>
        <w:trPr>
          <w:tblHeader w:val="true"/>
          <w:trHeight w:val="240" w:hRule="atLeast"/>
        </w:trPr>
        <w:tc>
          <w:tcPr>
            <w:tcW w:w="4885" w:type="dxa"/>
            <w:gridSpan w:val="2"/>
            <w:tcBorders/>
            <w:shd w:color="000000" w:fill="auto" w:val="nil"/>
          </w:tcPr>
          <w:p>
            <w:pPr>
              <w:pStyle w:val="RVtabellenanker"/>
              <w:rPr/>
            </w:pPr>
            <w:r>
              <w:rPr/>
            </w:r>
          </w:p>
          <w:p>
            <w:pPr>
              <w:pStyle w:val="RVstruktur90fl"/>
              <w:widowControl w:val="false"/>
              <w:suppressAutoHyphens w:val="false"/>
              <w:bidi w:val="0"/>
              <w:spacing w:lineRule="exact" w:line="180" w:before="60" w:after="40"/>
              <w:ind w:left="1" w:hanging="1"/>
              <w:jc w:val="left"/>
              <w:rPr/>
            </w:pPr>
            <w:r>
              <w:rPr/>
              <w:t>Jüdische</w:t>
            </w:r>
            <w:r>
              <w:rPr>
                <w:rFonts w:cs="Arial"/>
                <w:b/>
                <w:bCs/>
                <w:i w:val="false"/>
                <w:iCs w:val="false"/>
                <w:w w:val="100"/>
                <w:sz w:val="18"/>
                <w:szCs w:val="18"/>
              </w:rPr>
              <w:t xml:space="preserve"> Feiertage</w:t>
            </w:r>
          </w:p>
          <w:p>
            <w:pPr>
              <w:pStyle w:val="RVfliesstext175nl"/>
              <w:spacing w:before="40" w:after="20"/>
              <w:rPr>
                <w:b/>
                <w:bCs/>
              </w:rPr>
            </w:pPr>
            <w:r>
              <w:rPr>
                <w:rFonts w:cs="Arial"/>
                <w:b/>
                <w:bCs/>
                <w:iCs w:val="false"/>
                <w:szCs w:val="15"/>
              </w:rPr>
              <w:t>(Mitteilung des Landesverbandes der Jüdischen Gemeinden NRW)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03.10.2024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04.10.2024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Jom Kipur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12.10.2024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17.10.2024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18.10.2024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Schemini Azereth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24.10.2024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Simchat Thora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25.10.2024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13.04.2025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14.04.2025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7.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19.04.2025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8.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20.04.2025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02.06.2025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03.06.2025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23.09.2025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24.09.2025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Jom Kipur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02.10.2025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07.10.2025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08.10.2025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Schemini Azereth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14.10.2025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Simchat Thora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15.10.2025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02.04.2026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03.04.2026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7.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08.04.2026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8.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09.04.2026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22.05.2026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23.05.2026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12.09.2026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13.09.2026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Jom Kipur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21.09.2026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26.09.2026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27.10.2026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Schemini Azereth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03.10.2026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Simchat Thora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04.10.2026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22.04.2027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23.04.2027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7.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28.04.2027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8.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29.04.2027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11.06.2027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12.06.2027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02.10.2027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03.10.2027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Jom Kipur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11.10.2027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16.10.2027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17.10.2027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Schemini Azereth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23.10.2027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Simchat Thora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24.10.2027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11.04.2028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12.04.2028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7.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17.04.2028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8.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18.04.2028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30.05.2028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01.06.2028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21.09.2028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22.09.2028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Jom Kipur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30.09.2028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05.10.2028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06.10.2028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Schemini Azereth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12.10.2028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Simchat Thora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13.10.2028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31.03.2029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01.04.2029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7.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06.04.2029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8.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07.04.2029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20.05.2029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21.05.2029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10.09.2029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11.09.2029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Jom Kipur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19.09.2029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24.09.2029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25.10.2029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Schemini Azereth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01.10.2029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Simchat Thora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02.10.2029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18.04.2030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19.04.2030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7.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24.04.2030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Pessach 8.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25.04.2030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07.06.2030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Schawuoth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08.06.2030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28.09.2030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Rosch Haschana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29.09.2030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Jom Kipur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07.10.2030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1.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12.10.2030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Sukkoth 2. Tag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13.10.2030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Schemini Azereth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19.10.2030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Simchat Thora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suppressAutoHyphens w:val="false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20.10.2030</w:t>
            </w:r>
          </w:p>
        </w:tc>
      </w:tr>
      <w:tr>
        <w:trPr>
          <w:trHeight w:val="181" w:hRule="atLeast"/>
          <w:cantSplit w:val="true"/>
        </w:trPr>
        <w:tc>
          <w:tcPr>
            <w:tcW w:w="4885" w:type="dxa"/>
            <w:gridSpan w:val="2"/>
            <w:tcBorders/>
            <w:shd w:color="000000" w:fill="auto" w:val="nil"/>
          </w:tcPr>
          <w:p>
            <w:pPr>
              <w:pStyle w:val="RVtabellenunterschriftanfang"/>
              <w:keepNext w:val="false"/>
              <w:keepLines w:val="false"/>
              <w:spacing w:before="40" w:after="20"/>
              <w:rPr/>
            </w:pPr>
            <w:r>
              <w:rPr/>
              <w:t xml:space="preserve">Tabelle </w:t>
            </w:r>
            <w:r>
              <w:rPr/>
              <w:fldChar w:fldCharType="begin"/>
            </w:r>
            <w:r>
              <w:rPr/>
              <w:instrText xml:space="preserve"> SEQ Tabelle \* ARABIC </w:instrText>
            </w:r>
            <w:r>
              <w:rPr/>
              <w:fldChar w:fldCharType="separate"/>
            </w:r>
            <w:r>
              <w:rPr/>
              <w:t>1</w:t>
            </w:r>
            <w:r>
              <w:rPr/>
              <w:fldChar w:fldCharType="end"/>
            </w:r>
            <w:r>
              <w:rPr/>
              <w:t xml:space="preserve">: </w:t>
            </w:r>
            <w:r>
              <w:rPr>
                <w:rFonts w:cs="Arial"/>
                <w:b w:val="false"/>
                <w:bCs w:val="false"/>
                <w:i/>
                <w:iCs/>
                <w:w w:val="100"/>
                <w:sz w:val="13"/>
                <w:szCs w:val="13"/>
              </w:rPr>
              <w:t>Jüdische Feiertage 2024 bis 2030</w:t>
            </w:r>
          </w:p>
        </w:tc>
      </w:tr>
    </w:tbl>
    <w:p>
      <w:pPr>
        <w:pStyle w:val="RVfliesstext175nl"/>
        <w:rPr/>
      </w:pPr>
      <w:r>
        <w:rPr/>
      </w:r>
    </w:p>
    <w:tbl>
      <w:tblPr>
        <w:tblW w:w="5000" w:type="pct"/>
        <w:jc w:val="lef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noHBand="0" w:noVBand="0" w:firstColumn="0" w:lastRow="0" w:lastColumn="0" w:firstRow="0"/>
      </w:tblPr>
      <w:tblGrid>
        <w:gridCol w:w="2978"/>
        <w:gridCol w:w="1907"/>
      </w:tblGrid>
      <w:tr>
        <w:trPr>
          <w:trHeight w:val="240" w:hRule="atLeast"/>
        </w:trPr>
        <w:tc>
          <w:tcPr>
            <w:tcW w:w="4885" w:type="dxa"/>
            <w:gridSpan w:val="2"/>
            <w:tcBorders/>
            <w:shd w:color="000000" w:fill="auto" w:val="nil"/>
          </w:tcPr>
          <w:p>
            <w:pPr>
              <w:pStyle w:val="RVstruktur90fl"/>
              <w:widowControl w:val="false"/>
              <w:suppressAutoHyphens w:val="false"/>
              <w:bidi w:val="0"/>
              <w:spacing w:lineRule="exact" w:line="180" w:before="60" w:after="40"/>
              <w:ind w:left="1" w:hanging="1"/>
              <w:jc w:val="left"/>
              <w:rPr/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8"/>
                <w:szCs w:val="18"/>
              </w:rPr>
              <w:t>Islamische Feiertage</w:t>
            </w:r>
          </w:p>
          <w:p>
            <w:pPr>
              <w:pStyle w:val="RVfliestext1075nl"/>
              <w:spacing w:before="40" w:after="20"/>
              <w:rPr>
                <w:b/>
                <w:bCs/>
              </w:rPr>
            </w:pPr>
            <w:r>
              <w:rPr>
                <w:rFonts w:cs="Arial"/>
                <w:b/>
                <w:bCs/>
                <w:iCs w:val="false"/>
                <w:szCs w:val="15"/>
              </w:rPr>
              <w:t>(Mitteilung der islamischen Organisationen in der Bundesrepublik Deutschland)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Ramadanfest (Id al-fitr/Ramazan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30.03 bis 01.04.2025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Opferfest (Id al-adha/Kurban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06.06. bis 09.06.2025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Ramadanfest (Id al-fitr/Ramazan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20.03. bis 22.03.2026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Opferfest (Id al-adha/Kurban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27.05. bis 30.05 2026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Ramadanfest (Id al-fitr/Ramazan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09.03. bis 11.03.2027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Opferfest (Id al-adha/Kurban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16.05. bis 19.05.2027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/>
              <w:t>Ramadanfest (Id al-fitr/Ramazan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/>
              <w:t>27.02.2028 - 29.02.2028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/>
              <w:t>Opferfest (Id al-adha/Kurban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/>
              <w:t>05.05.2028 - 08.05.2028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/>
              <w:t>Ramadanfest (Id al-fitr/Ramazan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/>
              <w:t>15.02.2029 - 17.02.2029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/>
              <w:t>Opferfest (Id al-adha/Kurban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/>
              <w:t>24.04.2029 - 27.04.2029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/>
              <w:t>Ramadanfest (Id al-fitr/Ramazan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/>
              <w:t>04.02.2030 - 06.02.2030</w:t>
            </w:r>
          </w:p>
        </w:tc>
      </w:tr>
      <w:tr>
        <w:trPr>
          <w:trHeight w:val="210" w:hRule="atLeast"/>
        </w:trPr>
        <w:tc>
          <w:tcPr>
            <w:tcW w:w="2978" w:type="dxa"/>
            <w:tcBorders/>
            <w:shd w:color="000000" w:fill="auto" w:val="nil"/>
          </w:tcPr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hanging="1"/>
              <w:jc w:val="left"/>
              <w:rPr/>
            </w:pPr>
            <w:r>
              <w:rPr/>
              <w:t>Opferfest (Id al-adha/Kurban Bayramı)</w:t>
            </w:r>
          </w:p>
        </w:tc>
        <w:tc>
          <w:tcPr>
            <w:tcW w:w="1907" w:type="dxa"/>
            <w:tcBorders/>
            <w:shd w:color="000000" w:fill="auto" w:val="nil"/>
          </w:tcPr>
          <w:p>
            <w:pPr>
              <w:pStyle w:val="RVtabelle75nr"/>
              <w:rPr/>
            </w:pPr>
            <w:r>
              <w:rPr/>
              <w:t>13.04.2030 - 16.04.2030</w:t>
            </w:r>
          </w:p>
        </w:tc>
      </w:tr>
      <w:tr>
        <w:trPr>
          <w:trHeight w:val="181" w:hRule="atLeast"/>
          <w:cantSplit w:val="true"/>
        </w:trPr>
        <w:tc>
          <w:tcPr>
            <w:tcW w:w="4885" w:type="dxa"/>
            <w:gridSpan w:val="2"/>
            <w:tcBorders/>
            <w:shd w:color="000000" w:fill="auto" w:val="nil"/>
          </w:tcPr>
          <w:p>
            <w:pPr>
              <w:pStyle w:val="RVtabellenunterschrift"/>
              <w:keepNext w:val="false"/>
              <w:keepLines w:val="false"/>
              <w:spacing w:before="40" w:after="20"/>
              <w:rPr/>
            </w:pPr>
            <w:r>
              <w:rPr/>
              <w:t xml:space="preserve">Tabelle </w:t>
            </w:r>
            <w:r>
              <w:rPr/>
              <w:fldChar w:fldCharType="begin"/>
            </w:r>
            <w:r>
              <w:rPr/>
              <w:instrText xml:space="preserve"> SEQ Tabelle \* ARABIC </w:instrText>
            </w:r>
            <w:r>
              <w:rPr/>
              <w:fldChar w:fldCharType="separate"/>
            </w:r>
            <w:r>
              <w:rPr/>
              <w:t>2</w:t>
            </w:r>
            <w:r>
              <w:rPr/>
              <w:fldChar w:fldCharType="end"/>
            </w:r>
            <w:r>
              <w:rPr/>
              <w:t xml:space="preserve">: </w:t>
            </w:r>
            <w:r>
              <w:rPr>
                <w:rFonts w:cs="Arial"/>
                <w:b w:val="false"/>
                <w:bCs w:val="false"/>
                <w:i/>
                <w:iCs/>
                <w:w w:val="100"/>
                <w:sz w:val="13"/>
                <w:szCs w:val="13"/>
              </w:rPr>
              <w:t>Islamische Feiertage 2024 bis 2030</w:t>
            </w:r>
          </w:p>
        </w:tc>
      </w:tr>
    </w:tbl>
    <w:p>
      <w:pPr>
        <w:pStyle w:val="RVfliesstext175nl"/>
        <w:rPr/>
      </w:pPr>
      <w:r>
        <w:rPr/>
      </w:r>
    </w:p>
    <w:tbl>
      <w:tblPr>
        <w:tblW w:w="5000" w:type="pct"/>
        <w:jc w:val="lef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961"/>
        <w:gridCol w:w="1924"/>
      </w:tblGrid>
      <w:tr>
        <w:trPr>
          <w:tblHeader w:val="true"/>
          <w:trHeight w:val="288" w:hRule="atLeast"/>
          <w:cantSplit w:val="true"/>
        </w:trPr>
        <w:tc>
          <w:tcPr>
            <w:tcW w:w="4885" w:type="dxa"/>
            <w:gridSpan w:val="2"/>
            <w:tcBorders/>
          </w:tcPr>
          <w:p>
            <w:pPr>
              <w:pStyle w:val="RVstruktur90fl"/>
              <w:widowControl w:val="false"/>
              <w:suppressAutoHyphens w:val="false"/>
              <w:bidi w:val="0"/>
              <w:spacing w:lineRule="exact" w:line="180" w:before="60" w:after="40"/>
              <w:ind w:left="1" w:right="0" w:hanging="1"/>
              <w:jc w:val="left"/>
              <w:rPr>
                <w:rFonts w:cs="Arial"/>
                <w:b/>
                <w:bCs/>
                <w:i w:val="false"/>
                <w:i w:val="false"/>
                <w:iCs w:val="false"/>
                <w:w w:val="100"/>
                <w:sz w:val="18"/>
                <w:szCs w:val="18"/>
              </w:rPr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8"/>
                <w:szCs w:val="18"/>
              </w:rPr>
              <w:t>Orthodoxe Feiertage</w:t>
            </w:r>
          </w:p>
          <w:p>
            <w:pPr>
              <w:pStyle w:val="RVfliesstext175nl"/>
              <w:spacing w:before="40" w:after="20"/>
              <w:rPr>
                <w:rFonts w:cs="Arial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b/>
                <w:bCs/>
              </w:rPr>
              <w:t>(Mitteilung der Orthodoxen Bischofskonferenz in Deutschland - OBKD)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Verklärung Christi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06.08.2024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Mariä Entschlafen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15.08.2024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Verklärung Christi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19.08.2024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Mariä Entschlafen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28.08.2024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Mariä Geburt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08.09.2024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Kreuzerhöhung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14.09.2024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Mariä Geburt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21.09.2024</w:t>
            </w:r>
          </w:p>
        </w:tc>
      </w:tr>
      <w:tr>
        <w:trPr>
          <w:trHeight w:val="288" w:hRule="atLeast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Kreuzerhöhung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>
                <w:rFonts w:ascii="Arial" w:hAnsi="Arial" w:eastAsia="DejaVu Sans" w:cs="Arial"/>
                <w:b w:val="false"/>
                <w:bCs w:val="false"/>
                <w:i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</w:pPr>
            <w:r>
              <w:rPr>
                <w:rFonts w:eastAsia="DejaVu Sans" w:cs="Arial"/>
                <w:b w:val="false"/>
                <w:bCs w:val="false"/>
                <w:i w:val="false"/>
                <w:iCs w:val="false"/>
                <w:color w:val="000000"/>
                <w:w w:val="100"/>
                <w:kern w:val="0"/>
                <w:sz w:val="15"/>
                <w:szCs w:val="15"/>
                <w:lang w:val="de-DE" w:eastAsia="zh-CN" w:bidi="hi-IN"/>
              </w:rPr>
              <w:t>27.09.2024</w:t>
            </w:r>
          </w:p>
        </w:tc>
      </w:tr>
      <w:tr>
        <w:trPr>
          <w:trHeight w:val="300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25.12.2024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07.01.2025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19.01.2025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Hl. Sava (serbisch)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27.01.2025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Hll. drei Hierarchen (griechisch)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30.01.2025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07.04.2025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Karfreitag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18.04.2025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Ostersonntag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20.04.2025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Ostermontag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21.04.2025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Christi Himmelfahrt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29.05.2025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Pfingsten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08.06.2025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19.08.2025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28.08.2025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08.09.2025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21.09.2025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27.09.2025</w:t>
            </w:r>
          </w:p>
        </w:tc>
      </w:tr>
      <w:tr>
        <w:trPr>
          <w:trHeight w:val="300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25.12.2025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07.01.2026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19.01.2026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Hl. Sava (serbisch)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27.01.2026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Hll. drei Hierarchen (griechisch)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30.01.2026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07.04.2026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Karfreitag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/>
              <w:t>10.04.2026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Ostersonntag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/>
              <w:t>12.04.2026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Ostermontag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13.04.2026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Christi Himmelfahrt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21.05.2026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Pfingsten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31.05.2026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19.08.2026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28.08.2026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08.09.2026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21.09.2026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27.09.2026</w:t>
            </w:r>
          </w:p>
        </w:tc>
      </w:tr>
      <w:tr>
        <w:trPr>
          <w:trHeight w:val="300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25.12.2026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07.01.2027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19.01.2027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Hl. Sava (serbisch)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27.01.2027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Hll. drei Hierarchen (griechisch)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30.01.2027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07.04.2027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Karfreitag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30.04.2027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Ostersonntag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02.05.2027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Ostermontag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03.05.2027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Christi Himmelfahrt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10.06.2027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Pfingsten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20.06.2027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19.08.2027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28.08.2027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08.09.2027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21.09.2027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27.09.2027</w:t>
            </w:r>
          </w:p>
        </w:tc>
      </w:tr>
      <w:tr>
        <w:trPr>
          <w:trHeight w:val="300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25.12.2027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Theophanie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06.01.2028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Weihnachten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07.01.2028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Theophanie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19.01.2028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Hl. Sava (serbisch)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27.01.2028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Hll. drei Hierarchen (griechisch)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30.01.2028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Mariä Verkündigung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25.03.2028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Mariä Verkündigung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07.04.2028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Karfreitag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14.04.2028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Ostersonntag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16.04.2028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Ostermontag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17.04.2028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Christi Himmelfahrt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25.05.2028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Pfingsten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04.06.2028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lang w:val="de-DE" w:bidi="hi-IN"/>
              </w:rPr>
            </w:pPr>
            <w:r>
              <w:rPr>
                <w:lang w:val="de-DE" w:bidi="hi-IN"/>
              </w:rPr>
              <w:t>Verklärung Christi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lang w:eastAsia="de-DE"/>
              </w:rPr>
              <w:t>06.08.2028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19.08.2028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28.08.2028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08.09.2028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21.09.2028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27.09.2028</w:t>
            </w:r>
          </w:p>
        </w:tc>
      </w:tr>
      <w:tr>
        <w:trPr>
          <w:trHeight w:val="300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25.12.2028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07.01.2029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19.01.2029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Hl. Sava (serbisch)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27.01.2029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Hll. drei Hierarchen (griechisch)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30.01.2029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07.04.2029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Karfreitag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06.04.2029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Ostersonntag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08.04.2029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Ostermontag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09.04.2029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Christi Himmelfahrt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Pfingsten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Verklärung Christi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19.08.2029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Entschlafen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28.08.2029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08.09.2029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(gregoriansicher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Geburt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21.09.2029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Kreuzerhöhung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27.09.2029</w:t>
            </w:r>
          </w:p>
        </w:tc>
      </w:tr>
      <w:tr>
        <w:trPr>
          <w:trHeight w:val="300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25.12.2029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Weihnachten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07.01.2030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Theophanie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19.01.2030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Hl. Sava (serbisch)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27.01.2030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Hll. drei Hierarchen (griechisch)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30.01.2030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(gregorianischer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Mariä Verkündigung (julianischer Kalender)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07.04.2030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Karfreitag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26.04.2030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Ostersonntag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28.04.2030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Ostermontag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29.04.2030</w:t>
            </w:r>
          </w:p>
        </w:tc>
      </w:tr>
      <w:tr>
        <w:trPr>
          <w:trHeight w:val="288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Christi Himmelfahrt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06.06.2030</w:t>
            </w:r>
          </w:p>
        </w:tc>
      </w:tr>
      <w:tr>
        <w:trPr>
          <w:trHeight w:val="300" w:hRule="atLeast"/>
          <w:cantSplit w:val="true"/>
        </w:trPr>
        <w:tc>
          <w:tcPr>
            <w:tcW w:w="2961" w:type="dxa"/>
            <w:tcBorders/>
          </w:tcPr>
          <w:p>
            <w:pPr>
              <w:pStyle w:val="RVfliesstext175nl"/>
              <w:spacing w:before="40" w:after="20"/>
              <w:rPr>
                <w:rFonts w:ascii="Arial" w:hAnsi="Arial" w:eastAsia="DejaVu Sans"/>
                <w:color w:val="000000"/>
                <w:kern w:val="0"/>
                <w:sz w:val="15"/>
                <w:lang w:val="de-DE" w:bidi="hi-IN"/>
              </w:rPr>
            </w:pPr>
            <w:r>
              <w:rPr>
                <w:rFonts w:eastAsia="DejaVu Sans"/>
                <w:color w:val="000000"/>
                <w:kern w:val="0"/>
                <w:sz w:val="15"/>
                <w:lang w:val="de-DE" w:bidi="hi-IN"/>
              </w:rPr>
              <w:t>Pfingsten</w:t>
            </w:r>
          </w:p>
        </w:tc>
        <w:tc>
          <w:tcPr>
            <w:tcW w:w="192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16.06.2030</w:t>
            </w:r>
          </w:p>
        </w:tc>
      </w:tr>
      <w:tr>
        <w:trPr>
          <w:trHeight w:val="300" w:hRule="atLeast"/>
          <w:cantSplit w:val="true"/>
        </w:trPr>
        <w:tc>
          <w:tcPr>
            <w:tcW w:w="4885" w:type="dxa"/>
            <w:gridSpan w:val="2"/>
            <w:tcBorders>
              <w:bottom w:val="single" w:sz="2" w:space="0" w:color="000000"/>
            </w:tcBorders>
          </w:tcPr>
          <w:p>
            <w:pPr>
              <w:pStyle w:val="RVfliesstext175nb"/>
              <w:widowControl/>
              <w:suppressAutoHyphens w:val="false"/>
              <w:bidi w:val="0"/>
              <w:spacing w:lineRule="exact" w:line="160" w:before="60" w:after="40"/>
              <w:ind w:left="1" w:right="0" w:hanging="1"/>
              <w:jc w:val="both"/>
              <w:rPr>
                <w:rFonts w:cs="Arial"/>
                <w:b w:val="false"/>
                <w:bCs w:val="false"/>
                <w:i w:val="false"/>
                <w:i w:val="false"/>
                <w:iCs w:val="false"/>
                <w:w w:val="100"/>
                <w:sz w:val="15"/>
                <w:szCs w:val="15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(Der gregorianische Kalender gilt in der Griechischen Orthodoxen Kirche, der Rum-Orthodoxen Kirche, der Rumänischen Orthodoxen Kirche und der Bulgarischen Orthodoxen Kirche. Der julianische Kalender gilt in der Russischen Orthodoxen Kirche, der Serbischen Orthodoxen Kirche und der Georgischen Kirche.)</w:t>
            </w:r>
          </w:p>
        </w:tc>
      </w:tr>
    </w:tbl>
    <w:p>
      <w:pPr>
        <w:pStyle w:val="RVtabellenunterschrift"/>
        <w:rPr/>
      </w:pPr>
      <w:r>
        <w:rPr/>
        <w:t xml:space="preserve">Tabelle </w:t>
      </w:r>
      <w:r>
        <w:rPr/>
        <w:fldChar w:fldCharType="begin"/>
      </w:r>
      <w:r>
        <w:rPr/>
        <w:instrText xml:space="preserve"> SEQ Tabelle \* ARABIC </w:instrText>
      </w:r>
      <w:r>
        <w:rPr/>
        <w:fldChar w:fldCharType="separate"/>
      </w:r>
      <w:r>
        <w:rPr/>
        <w:t>3</w:t>
      </w:r>
      <w:r>
        <w:rPr/>
        <w:fldChar w:fldCharType="end"/>
      </w:r>
      <w:r>
        <w:rPr/>
        <w:t>: Orthodoxe Feiertage 2024 bis 2030</w:t>
      </w:r>
    </w:p>
    <w:p>
      <w:pPr>
        <w:pStyle w:val="RVfliesstext175nl"/>
        <w:rPr/>
      </w:pPr>
      <w:r>
        <w:rPr/>
      </w:r>
    </w:p>
    <w:tbl>
      <w:tblPr>
        <w:tblW w:w="5000" w:type="pct"/>
        <w:jc w:val="left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029"/>
        <w:gridCol w:w="1856"/>
      </w:tblGrid>
      <w:tr>
        <w:trPr>
          <w:trHeight w:val="288" w:hRule="atLeast"/>
        </w:trPr>
        <w:tc>
          <w:tcPr>
            <w:tcW w:w="4885" w:type="dxa"/>
            <w:gridSpan w:val="2"/>
            <w:tcBorders/>
          </w:tcPr>
          <w:p>
            <w:pPr>
              <w:pStyle w:val="RVstruktur90fl"/>
              <w:widowControl w:val="false"/>
              <w:suppressAutoHyphens w:val="false"/>
              <w:bidi w:val="0"/>
              <w:spacing w:lineRule="exact" w:line="180" w:before="60" w:after="40"/>
              <w:ind w:left="1" w:right="0" w:hanging="1"/>
              <w:jc w:val="left"/>
              <w:rPr>
                <w:rFonts w:cs="Arial"/>
                <w:b/>
                <w:bCs/>
                <w:i w:val="false"/>
                <w:i w:val="false"/>
                <w:iCs w:val="false"/>
                <w:w w:val="100"/>
                <w:sz w:val="18"/>
                <w:szCs w:val="18"/>
              </w:rPr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8"/>
                <w:szCs w:val="18"/>
              </w:rPr>
              <w:t>Syrisch-orthodoxe Feiertage</w:t>
            </w:r>
          </w:p>
          <w:p>
            <w:pPr>
              <w:pStyle w:val="RVfliesstext175nl"/>
              <w:widowControl w:val="false"/>
              <w:suppressAutoHyphens w:val="false"/>
              <w:bidi w:val="0"/>
              <w:spacing w:lineRule="exact" w:line="150" w:before="40" w:after="20"/>
              <w:ind w:left="1" w:right="0" w:hanging="1"/>
              <w:jc w:val="left"/>
              <w:rPr>
                <w:b/>
                <w:bCs/>
              </w:rPr>
            </w:pPr>
            <w:r>
              <w:rPr>
                <w:rFonts w:cs="Arial"/>
                <w:b/>
                <w:bCs/>
                <w:i w:val="false"/>
                <w:iCs w:val="false"/>
                <w:w w:val="100"/>
                <w:sz w:val="15"/>
                <w:szCs w:val="15"/>
              </w:rPr>
              <w:t>(Mitteilung der syrisch-orthodoxen Kirche von Antiochien)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Hüttenfest/Verklärung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06.08.2024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Maria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15.08.2024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Kreuzauffindungsfest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14.09.2024</w:t>
            </w:r>
          </w:p>
        </w:tc>
      </w:tr>
      <w:tr>
        <w:trPr>
          <w:trHeight w:val="300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Christi/Weihnachten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25.12.20204 - 27.12.2024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Beschneidungsfest/Neujahr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01.01.2025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Epiphanie/Taufe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Saatgut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15.01.2025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Eintritt in den Tempel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02.02.2025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Verheißung der Geburt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Mitte der großen Fastenzeit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26.03.2025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Karfreitag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18.04.2025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Ostersonntag/Auferstehung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20.04.2025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Ostermontag (Ruhetag der Verstorbenen)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21.04.2025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Ähren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15.05.2025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Christi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29.05.2025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Pentekoste (Pfingsten)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08.06.2025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St. Petrus &amp; Paulus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29.06.2025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Hüttenfest/Verklärung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Maria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Kreuzauffindungsfest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14.09.2025</w:t>
            </w:r>
          </w:p>
        </w:tc>
      </w:tr>
      <w:tr>
        <w:trPr>
          <w:trHeight w:val="300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Christi/Weihnachten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25.12.2025 - 27.12.2025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Beschneidungsfest/Neujahr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01.01.2026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Epiphanie/Taufe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Saatgut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15.01.2026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Eintritt in den Tempel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02.02.2026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Verheißung der Geburt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Mitte der großen Fastenzeit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18.03.2026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Karfreitag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10.04.2026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Ostersonntag/Auferstehung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12.04.2026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Ostermontag (Ruhetag der Verstorbenen)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13.04.2026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Ähren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15.05.2026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Christi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21.05.2026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Pentekoste (Pfingsten)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31.05.2026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St. Petrus &amp; Paulus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29.06.2026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Hüttenfest/Verklärung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Maria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Kreuzauffindungsfest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14.09.2026</w:t>
            </w:r>
          </w:p>
        </w:tc>
      </w:tr>
      <w:tr>
        <w:trPr>
          <w:trHeight w:val="300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Christi/Weihnachten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25.12.2026 - 27.12.2026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Beschneidungsfest/Neujahr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01.01.2027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Epiphanie/Taufe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Saatgut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15.01.2027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Eintritt in den Tempel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02.02.2027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Verheißung der Geburt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Mitte der großen Fastenzeit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07.04.2027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Karfreitag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30.04.2027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Ostersonntag/Auferstehung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02.05.2027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Ostermontag (Ruhetag der Verstorbenen)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03.05.2027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Ähren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15.05.2027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Christi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10.06.2027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Pentekoste (Pfingsten)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20.06.2027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St. Petrus &amp; Paulus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29.06.2027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Hüttenfest/Verklärung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Maria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Kreuzauffindungsfest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14.09.2027</w:t>
            </w:r>
          </w:p>
        </w:tc>
      </w:tr>
      <w:tr>
        <w:trPr>
          <w:trHeight w:val="300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Christi/Weihnachten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25.12.2027 - 27.12.2027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Beschneidungsfest/Neujahr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01.01.2028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Epiphanie/Taufe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Saatgut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15.01.2028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Eintritt in den Tempel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02.02.2028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Verheißung der Geburt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Mitte der großen Fastenzeit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22.03.2028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Karfreitag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14.06.2028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Ostersonntag/Auferstehung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16.04.2028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Ostermontag (Ruhetag der Verstorbenen)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17.04.2028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Ähren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15.05.2028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Christi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25.05.2028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Pentekoste (Pfingsten)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04.06.2028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St. Petrus &amp; Paulus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29.06.2028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Hüttenfest/Verklärung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Maria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Kreuzauffindungsfest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14.09.2028</w:t>
            </w:r>
          </w:p>
        </w:tc>
      </w:tr>
      <w:tr>
        <w:trPr>
          <w:trHeight w:val="300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Christi/Weihnachten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25.12.2028 - 27.12.2028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Beschneidungsfest/Neujahr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01.01.2029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Epiphanie/Taufe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Saatgut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15.01.2029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Eintritt in den Tempel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02.02.2029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Verheißung der Geburt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Mitte der großen Fastenzeit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14.03.2029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Karfreitag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06.04.2029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Ostersonntag/Auferstehung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08.04.2029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Ostermontag (Ruhetag der Verstorbenen)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09.08.2029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Ähren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15.05.2029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Christi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17.05.2029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Pentekoste (Pfingsten)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27.05.2029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St. Petrus &amp; Paulus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29.06.2029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Hüttenfest/Verklärung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Maria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Kreuzauffindungsfest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14.09.2029</w:t>
            </w:r>
          </w:p>
        </w:tc>
      </w:tr>
      <w:tr>
        <w:trPr>
          <w:trHeight w:val="300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Christi/Weihnachten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25.12.2029 - 27.12.2029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Beschneidungsfest/Neujahr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01.01.2030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Epiphanie/Taufe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06.01.2030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Saatgut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15.01.2030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Eintritt in den Tempel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02.02.2030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Verheißung der Geburt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25.03.2030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Mitte der großen Fastenzeit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03.04.20230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Karfreitag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26.04.2030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Ostersonntag/Auferstehung Christi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28.04.2030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Ostermontag (Ruhetag der Verstorbenen)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29.04.2030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Fest der Mutter Gottes um Ähren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15.05.2030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Christi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30.05.2030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Pentekoste (Pfingsten)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16.06.2030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St. Petrus &amp; Paulus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29.06.2030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Hüttenfest/Verklärung Jesu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06.08.2030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Maria Himmelfahrt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15.08.2030</w:t>
            </w:r>
          </w:p>
        </w:tc>
      </w:tr>
      <w:tr>
        <w:trPr>
          <w:trHeight w:val="288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Kreuzauffindungsfest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14.09.2030</w:t>
            </w:r>
          </w:p>
        </w:tc>
      </w:tr>
      <w:tr>
        <w:trPr>
          <w:trHeight w:val="300" w:hRule="atLeast"/>
        </w:trPr>
        <w:tc>
          <w:tcPr>
            <w:tcW w:w="3029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Christi/Weihnachten</w:t>
            </w:r>
          </w:p>
        </w:tc>
        <w:tc>
          <w:tcPr>
            <w:tcW w:w="1856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25.12.2030 - 27.12.2030</w:t>
            </w:r>
          </w:p>
        </w:tc>
      </w:tr>
      <w:tr>
        <w:trPr>
          <w:trHeight w:val="300" w:hRule="atLeast"/>
        </w:trPr>
        <w:tc>
          <w:tcPr>
            <w:tcW w:w="4885" w:type="dxa"/>
            <w:gridSpan w:val="2"/>
            <w:tcBorders/>
          </w:tcPr>
          <w:p>
            <w:pPr>
              <w:pStyle w:val="RVtabellenunterschrift"/>
              <w:spacing w:before="40" w:after="20"/>
              <w:rPr/>
            </w:pPr>
            <w:r>
              <w:rPr/>
              <w:t xml:space="preserve">Tabelle </w:t>
            </w:r>
            <w:r>
              <w:rPr/>
              <w:fldChar w:fldCharType="begin"/>
            </w:r>
            <w:r>
              <w:rPr/>
              <w:instrText xml:space="preserve"> SEQ Tabelle \* ARABIC </w:instrText>
            </w:r>
            <w:r>
              <w:rPr/>
              <w:fldChar w:fldCharType="separate"/>
            </w:r>
            <w:r>
              <w:rPr/>
              <w:t>4</w:t>
            </w:r>
            <w:r>
              <w:rPr/>
              <w:fldChar w:fldCharType="end"/>
            </w:r>
            <w:r>
              <w:rPr/>
              <w:t xml:space="preserve">: </w:t>
            </w:r>
            <w:r>
              <w:rPr>
                <w:rFonts w:cs="Arial"/>
                <w:bCs w:val="false"/>
                <w:iCs/>
                <w:szCs w:val="13"/>
              </w:rPr>
              <w:t>Syrisch-orthodoxe Feiertage 2024 bis 2030</w:t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rPr/>
      </w:pPr>
      <w:r>
        <w:rPr/>
      </w:r>
    </w:p>
    <w:tbl>
      <w:tblPr>
        <w:tblW w:w="5000" w:type="pct"/>
        <w:jc w:val="lef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11"/>
        <w:gridCol w:w="1874"/>
      </w:tblGrid>
      <w:tr>
        <w:trPr>
          <w:trHeight w:val="288" w:hRule="atLeast"/>
        </w:trPr>
        <w:tc>
          <w:tcPr>
            <w:tcW w:w="4885" w:type="dxa"/>
            <w:gridSpan w:val="2"/>
            <w:tcBorders/>
          </w:tcPr>
          <w:p>
            <w:pPr>
              <w:pStyle w:val="RVstruktur90fl"/>
              <w:spacing w:before="60" w:after="40"/>
              <w:rPr/>
            </w:pPr>
            <w:r>
              <w:rPr>
                <w:rFonts w:eastAsia="DejaVu Sans" w:cs="Arial"/>
                <w:bCs/>
                <w:iCs w:val="false"/>
                <w:color w:val="000000"/>
                <w:kern w:val="0"/>
                <w:lang w:val="de-DE" w:eastAsia="zh-CN" w:bidi="hi-IN"/>
              </w:rPr>
              <w:t>Feiertage der Bahá’i</w:t>
            </w:r>
          </w:p>
          <w:p>
            <w:pPr>
              <w:pStyle w:val="RVfliesstext175nl"/>
              <w:spacing w:before="40" w:after="20"/>
              <w:rPr/>
            </w:pPr>
            <w:r>
              <w:rPr>
                <w:rStyle w:val="97"/>
                <w:rFonts w:cs="Arial"/>
                <w:b/>
                <w:bCs/>
                <w:i w:val="false"/>
                <w:iCs w:val="false"/>
                <w:w w:val="97"/>
                <w:sz w:val="15"/>
                <w:szCs w:val="15"/>
                <w:u w:val="none"/>
              </w:rPr>
              <w:t>(Mitteilung des nationalen geistigen Rates der Bahá’i in Deutschland - Bahá’i-Gemeinde in Deutschland K.d.ö.R.)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>
                <w:rFonts w:cs="Arial"/>
                <w:b w:val="false"/>
                <w:bCs w:val="false"/>
                <w:i w:val="false"/>
                <w:i w:val="false"/>
                <w:iCs w:val="false"/>
                <w:w w:val="100"/>
                <w:sz w:val="15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Geburt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>
                <w:rFonts w:cs="Arial"/>
                <w:b w:val="false"/>
                <w:bCs w:val="false"/>
                <w:i w:val="false"/>
                <w:i w:val="false"/>
                <w:iCs w:val="false"/>
                <w:w w:val="100"/>
                <w:sz w:val="15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02.11.2024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>
                <w:rFonts w:cs="Arial"/>
                <w:b w:val="false"/>
                <w:bCs w:val="false"/>
                <w:i w:val="false"/>
                <w:i w:val="false"/>
                <w:iCs w:val="false"/>
                <w:w w:val="100"/>
                <w:sz w:val="15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Geburt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>
                <w:rFonts w:cs="Arial"/>
                <w:b w:val="false"/>
                <w:bCs w:val="false"/>
                <w:i w:val="false"/>
                <w:i w:val="false"/>
                <w:iCs w:val="false"/>
                <w:w w:val="100"/>
                <w:sz w:val="15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03.11.2024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Naw-Rúz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20.03.2025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20.04.2025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9.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28.04.2025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01.05.2025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Verkündigung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23.05.2025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Hinscheiden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28.05.2025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Märtyrertod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09.07.2025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22.10.2025</w:t>
            </w:r>
          </w:p>
        </w:tc>
      </w:tr>
      <w:tr>
        <w:trPr>
          <w:trHeight w:val="300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23.10.2025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Naw-Rúz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21.04.2026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9.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29.04.2026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02.05.2026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Verkündigung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24.05.2026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Hinscheiden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29.05.2026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Märtyrertod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10.07.2026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10.11.2026</w:t>
            </w:r>
          </w:p>
        </w:tc>
      </w:tr>
      <w:tr>
        <w:trPr>
          <w:trHeight w:val="300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11.11.2026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Naw-Rúz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21.04.2027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9.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29.04.2027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02.05.2027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Verkündigung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24.05.2027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Hinscheiden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29.05.2027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Märtyrertod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10.07.2027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30.10.2027</w:t>
            </w:r>
          </w:p>
        </w:tc>
      </w:tr>
      <w:tr>
        <w:trPr>
          <w:trHeight w:val="300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31.10.2027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Naw-Rúz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20.03.2028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20.04.2028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9.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28.04.2028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01.05.2028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Verkündigung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23.05.2028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Hinscheiden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28.05.2028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Märtyrertod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09.07.2028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19.10.2028</w:t>
            </w:r>
          </w:p>
        </w:tc>
      </w:tr>
      <w:tr>
        <w:trPr>
          <w:trHeight w:val="300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20.10.2028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Naw-Rúz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20.03.2029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20.04.2029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9.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28.04.2029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01.05.2029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Verkündigung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23.05.2029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Hinscheiden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28.05.2029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Märtyrertod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09.07.2029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07.11.2029</w:t>
            </w:r>
          </w:p>
        </w:tc>
      </w:tr>
      <w:tr>
        <w:trPr>
          <w:trHeight w:val="300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08.11.2029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Naw-Rúz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20.03.2030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20.04.2030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9.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28.04.2030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 Riḍván-Tag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01.05.2030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Verkündigung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23.05.2030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Hinscheiden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28.05.2030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Märtyrertod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09.07.2030</w:t>
            </w:r>
          </w:p>
        </w:tc>
      </w:tr>
      <w:tr>
        <w:trPr>
          <w:trHeight w:val="288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des Báb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28.10.2030</w:t>
            </w:r>
          </w:p>
        </w:tc>
      </w:tr>
      <w:tr>
        <w:trPr>
          <w:trHeight w:val="300" w:hRule="atLeast"/>
        </w:trPr>
        <w:tc>
          <w:tcPr>
            <w:tcW w:w="3011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Geburt Bahá’u’lláhs</w:t>
            </w:r>
          </w:p>
        </w:tc>
        <w:tc>
          <w:tcPr>
            <w:tcW w:w="1874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29.10.2030</w:t>
            </w:r>
          </w:p>
        </w:tc>
      </w:tr>
      <w:tr>
        <w:trPr>
          <w:trHeight w:val="300" w:hRule="atLeast"/>
        </w:trPr>
        <w:tc>
          <w:tcPr>
            <w:tcW w:w="4885" w:type="dxa"/>
            <w:gridSpan w:val="2"/>
            <w:tcBorders/>
          </w:tcPr>
          <w:p>
            <w:pPr>
              <w:pStyle w:val="RVtabellenunterschrift"/>
              <w:spacing w:before="40" w:after="20"/>
              <w:rPr/>
            </w:pPr>
            <w:r>
              <w:rPr/>
              <w:t>Tabelle 5: Feiertage der Bahá’i 2024 bis 2030</w:t>
            </w:r>
          </w:p>
        </w:tc>
      </w:tr>
    </w:tbl>
    <w:p>
      <w:pPr>
        <w:pStyle w:val="RVtabellenanker"/>
        <w:rPr/>
      </w:pPr>
      <w:r>
        <w:rPr/>
      </w:r>
    </w:p>
    <w:p>
      <w:pPr>
        <w:pStyle w:val="RVtabellenanker"/>
        <w:rPr/>
      </w:pPr>
      <w:r>
        <w:rPr/>
      </w:r>
    </w:p>
    <w:tbl>
      <w:tblPr>
        <w:tblW w:w="5000" w:type="pct"/>
        <w:jc w:val="lef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978"/>
        <w:gridCol w:w="1907"/>
      </w:tblGrid>
      <w:tr>
        <w:trPr>
          <w:tblHeader w:val="true"/>
          <w:trHeight w:val="288" w:hRule="atLeast"/>
          <w:cantSplit w:val="true"/>
        </w:trPr>
        <w:tc>
          <w:tcPr>
            <w:tcW w:w="4885" w:type="dxa"/>
            <w:gridSpan w:val="2"/>
            <w:tcBorders/>
          </w:tcPr>
          <w:p>
            <w:pPr>
              <w:pStyle w:val="RVstruktur90fl"/>
              <w:widowControl w:val="false"/>
              <w:suppressAutoHyphens w:val="false"/>
              <w:bidi w:val="0"/>
              <w:spacing w:lineRule="exact" w:line="180" w:before="60" w:after="40"/>
              <w:ind w:left="1" w:right="0" w:hanging="1"/>
              <w:jc w:val="left"/>
              <w:rPr>
                <w:rFonts w:cs="Arial"/>
                <w:b/>
                <w:bCs/>
                <w:i w:val="false"/>
                <w:i w:val="false"/>
                <w:iCs w:val="false"/>
                <w:w w:val="100"/>
                <w:sz w:val="18"/>
                <w:szCs w:val="18"/>
              </w:rPr>
            </w:pPr>
            <w:bookmarkStart w:id="0" w:name="__DdeLink__5965_1117617814_Kopie_1"/>
            <w:r>
              <w:rPr>
                <w:rFonts w:cs="Arial"/>
                <w:b/>
                <w:bCs/>
                <w:i w:val="false"/>
                <w:iCs w:val="false"/>
                <w:w w:val="100"/>
                <w:sz w:val="18"/>
                <w:szCs w:val="18"/>
              </w:rPr>
              <w:t>Alevitische Feiertage</w:t>
            </w:r>
            <w:bookmarkEnd w:id="0"/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16.08.2024 - 18.08.2024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Hızır-Fasten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11.02.2025 -13.02.2025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 Lokması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13.02.2025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Andacht Hl. Ali und Newrozfest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Hıdırellez (Tag der Heiligen Hızır und Ilyas)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05.05.2025 - 06.05.2025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Abdal Musa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06.06.2025 - 07.06.2025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Kurban Erkânı (Tage des Opferns)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06.06.2025 - 09.06.2025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Gedenken an Sivas Pogrom (1993)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26.06.2025 - 07.07.2025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Muharrem 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02.07.2025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Aşure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08.07.2025</w:t>
            </w:r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16.08.2025 - 18.08.2025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Hızır-Fasten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10.02.2026 - 12.02.2026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 Lokması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12.02.2026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Andacht Hl. Ali und Newrozfest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Hıdırellez (Tag der Heiligen Hızır und Ilyas)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05.05.2026 - 06.05.2026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Abdal Musa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06.06.2026 - 07.06.2026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Kurban Erkânı (Tage des Opferns)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27.05.2026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Gedenken an Sivas Pogrom (1993)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17.06.2026 - 28.06.2026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Muharrem 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29.06.2026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Aşure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02.07.2026</w:t>
            </w:r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16.08.2026 - 18.08.2026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Hızır-Fasten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09.02.2027 - 11.02.2027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 Lokması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11.02.2027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Andacht Hl. Ali und Newrozfest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Hıdırellez (Tag der Heiligen Hızır und Ilyas)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05.05.2027 - 06.05.2027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Abdal Musa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06.06.2027 - 07.06.2027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Kurban Erkânı (Tage des Opferns)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16.05.2027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Gedenken an Sivas Pogrom (1993)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05.06.2027 - 16.06.2027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Muharrem 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17.06.2027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Aşure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02.07.2027</w:t>
            </w:r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16.08.2027 - 18.08.2027</w:t>
            </w:r>
          </w:p>
        </w:tc>
      </w:tr>
      <w:tr>
        <w:trPr>
          <w:trHeight w:val="249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Hızır-Fasten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08.02.2028 - 10.02.2028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 Lokması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10.02.2028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Andacht Hl. Ali und Newrozfest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Hıdırellez (Tag der Heiligen Hızır und Ilyas)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05.05.2028 - 06.05.2028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Abdal Musa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06.06.2028 - 07.06.2028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Kurban Erkânı (Tage des Opferns)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Gedenken an Sivas Pogrom (1993)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25.05.2028 - 05.06.2028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Muharrem 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Aşure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02.07.2028</w:t>
            </w:r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16.08.2028 - 18.08.2028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Hızır-Fasten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13.02-2029 - 15.02.2029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 Lokması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15.02.2029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Andacht Hl. Ali und Newrozfest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Hıdırellez (Tag der Heiligen Hızır und Ilyas)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05.05.2029 - 06.05.2029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Abdal Musa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06.06.2029 - 07.06.2029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Kurban Erkânı (Tage des Opferns)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24.04.2029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Gedenken an Sivas Pogrom (1993)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14.05.2029 - 25.05.2029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Muharrem 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26.05.2029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Aşure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02.07.2029</w:t>
            </w:r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16.08.-18.08.2029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Hızır-Fasten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13.02.2029 - 15.02.2029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 Lokması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15.02.2029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Andacht Hl. Ali und Newrozfest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Hıdırellez (Tag der Heiligen Hızır und Ilyas)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05.05.2029 - 06.05.2029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Abdal Musa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06.06.2029 - 07.06.2029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Kurban Erkânı (Tage des Opferns)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24.04.2029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Gedenken an Sivas Pogrom (1993)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14.05.2029 - 25.05.2029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Muharrem 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26.05.2029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Aşure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02.07.2029</w:t>
            </w:r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16.08.2029 - 18.08.2029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Hızır-Fasten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12.02.2030 - 14.02.2030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Hızır Lokması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14.02.2030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Andacht Hl. Ali und Newrozfest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21.03.2030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Hıdırellez (Tag der Heiligen Hızır und Ilyas)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05.05.2030 - 06.05.2030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Abdal Musa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06.06.2030 - 07.06.2030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Kurban Erkânı (Tage des Opferns)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13.04.2030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Gedenken an Sivas Pogrom (1993)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03.05.2030 - 14.05.2030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Muharrem Fasten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15.05.2030</w:t>
            </w:r>
          </w:p>
        </w:tc>
      </w:tr>
      <w:tr>
        <w:trPr>
          <w:trHeight w:val="288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Aşure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02.07.2030</w:t>
            </w:r>
          </w:p>
        </w:tc>
      </w:tr>
      <w:tr>
        <w:trPr>
          <w:trHeight w:val="300" w:hRule="atLeast"/>
          <w:cantSplit w:val="true"/>
        </w:trPr>
        <w:tc>
          <w:tcPr>
            <w:tcW w:w="2978" w:type="dxa"/>
            <w:tcBorders/>
          </w:tcPr>
          <w:p>
            <w:pPr>
              <w:pStyle w:val="RVfliesstext1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Feier zur Andacht an Pir Hacı Hünkar Bektaş-ı Veli</w:t>
            </w:r>
          </w:p>
        </w:tc>
        <w:tc>
          <w:tcPr>
            <w:tcW w:w="1907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16.08.2030 - 18.08.2030</w:t>
            </w:r>
          </w:p>
        </w:tc>
      </w:tr>
      <w:tr>
        <w:trPr>
          <w:trHeight w:val="300" w:hRule="atLeast"/>
          <w:cantSplit w:val="true"/>
        </w:trPr>
        <w:tc>
          <w:tcPr>
            <w:tcW w:w="4885" w:type="dxa"/>
            <w:gridSpan w:val="2"/>
            <w:tcBorders/>
          </w:tcPr>
          <w:p>
            <w:pPr>
              <w:pStyle w:val="RVtabellenunterschrift"/>
              <w:keepNext w:val="false"/>
              <w:keepLines w:val="false"/>
              <w:spacing w:before="40" w:after="20"/>
              <w:rPr/>
            </w:pPr>
            <w:r>
              <w:rPr/>
              <w:t xml:space="preserve">Tabelle 6: </w:t>
            </w:r>
            <w:r>
              <w:rPr>
                <w:rFonts w:cs="Arial"/>
                <w:b w:val="false"/>
                <w:bCs w:val="false"/>
                <w:i/>
                <w:iCs/>
                <w:w w:val="100"/>
                <w:sz w:val="13"/>
                <w:szCs w:val="13"/>
              </w:rPr>
              <w:t>Alevitische Feiertage 2024 bis 2030</w:t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rPr/>
      </w:pPr>
      <w:r>
        <w:rPr/>
      </w:r>
    </w:p>
    <w:tbl>
      <w:tblPr>
        <w:tblW w:w="5000" w:type="pct"/>
        <w:jc w:val="lef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13"/>
        <w:gridCol w:w="1872"/>
      </w:tblGrid>
      <w:tr>
        <w:trPr>
          <w:trHeight w:val="300" w:hRule="atLeast"/>
        </w:trPr>
        <w:tc>
          <w:tcPr>
            <w:tcW w:w="4885" w:type="dxa"/>
            <w:gridSpan w:val="2"/>
            <w:tcBorders/>
          </w:tcPr>
          <w:p>
            <w:pPr>
              <w:pStyle w:val="RVstruktur90fl"/>
              <w:spacing w:before="60" w:after="40"/>
              <w:rPr/>
            </w:pPr>
            <w:r>
              <w:rPr/>
              <w:t>Ezidische Feiertage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Îda Êzîd//Fest zu Ehren Gottes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20.12.2024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Xidilyas &amp; Xidir Nebî//Fest zu Ehren der Schutzpatronen beider Brüder Khidir Ilyas &amp; Khidir Nebî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20.02.2025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Çarşema Serê Nîsanê//Neujahrsfest, Frühlingsanfang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16.04.2025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Îda Êzîd//Fest zu Ehren Gottes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19.12.2025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Xidilyas &amp; Xidir Nebî//Fest zu Ehren der Schutzpatronen beider Brüder Khidir Ilyas &amp; Khidir Nebî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19.02.2026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Çarşema Serê Nîsanê//Neujahrsfest, Frühlingsanfang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15.04.2026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Îda Êzîd//Fest zu Ehren Gottes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18.12.2026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Xidilyas &amp; Xidir Nebî//Fest zu Ehren der Schutzpatronen beider Brüder Khidir Ilyas &amp; Khidir Nebî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18.02.2027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Çarşema Serê Nîsanê//Neujahrsfest, Frühlingsanfang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14.04.2027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Îda Êzîd//Fest zu Ehren Gottes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17.12.2027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Xidilyas &amp; Xidir Nebî//Fest zu Ehren der Schutzpatronen beider Brüder Khidir Ilyas &amp; Khidir Nebî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17.02.2028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Çarşema Serê Nîsanê//Neujahrsfest, Frühlingsanfang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19.04.2028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Îda Êzîd//Fest zu Ehren Gottes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15.12.2028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Xidilyas &amp; Xidir Nebî//Fest zu Ehren der Schutzpatronen beider Brüder Khidir Ilyas &amp; Khidir Nebî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15.02.2029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Çarşema Serê Nîsanê//Neujahrsfest, Frühlingsanfang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18.04.2029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Îda Êzîd//Fest zu Ehren Gottes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14.12.2029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Xidilyas &amp; Xidir Nebî//Fest zu Ehren der Schutzpatronen beider Brüder Khidir Ilyas &amp; Khidir Nebî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14.02.2030</w:t>
            </w:r>
          </w:p>
        </w:tc>
      </w:tr>
      <w:tr>
        <w:trPr>
          <w:trHeight w:val="288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Çarşema Serê Nîsanê//Neujahrsfest, Frühlingsanfang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17.04.2030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75nl"/>
              <w:spacing w:before="40" w:after="20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Îda Êzîd//Fest zu Ehren Gottes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>
                <w:rFonts w:cs="Calibri"/>
                <w:color w:val="000000"/>
                <w:kern w:val="0"/>
                <w:szCs w:val="22"/>
                <w:lang w:eastAsia="de-DE"/>
              </w:rPr>
              <w:t>20.12.2030</w:t>
            </w:r>
          </w:p>
        </w:tc>
      </w:tr>
      <w:tr>
        <w:trPr>
          <w:trHeight w:val="300" w:hRule="atLeast"/>
        </w:trPr>
        <w:tc>
          <w:tcPr>
            <w:tcW w:w="3013" w:type="dxa"/>
            <w:tcBorders/>
          </w:tcPr>
          <w:p>
            <w:pPr>
              <w:pStyle w:val="RVtabellenunterschrift"/>
              <w:spacing w:before="40" w:after="20"/>
              <w:rPr/>
            </w:pPr>
            <w:r>
              <w:rPr/>
              <w:t>Tabelle 7: Ezidische Feiertage 2024 bis 2030</w:t>
            </w:r>
          </w:p>
        </w:tc>
        <w:tc>
          <w:tcPr>
            <w:tcW w:w="1872" w:type="dxa"/>
            <w:tcBorders/>
          </w:tcPr>
          <w:p>
            <w:pPr>
              <w:pStyle w:val="RVtabelle75nr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86"/>
      </w:tblGrid>
      <w:tr>
        <w:trPr/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false"/>
              <w:keepLines w:val="false"/>
              <w:spacing w:before="60" w:after="40"/>
              <w:rPr/>
            </w:pPr>
            <w:bookmarkStart w:id="1" w:name="__DdeLink__5974_1117617814_Kopie_1"/>
            <w:r>
              <w:rPr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Soweit religiöse Feste mehrere Tage umfassen, kann eine Beurlaubung für einen Tag ausgesprochen werden (</w:t>
            </w:r>
            <w:r>
              <w:fldChar w:fldCharType="begin"/>
            </w:r>
            <w:r>
              <w:rPr>
                <w:rStyle w:val="Blau"/>
                <w:sz w:val="15"/>
                <w:i w:val="false"/>
                <w:b w:val="false"/>
                <w:szCs w:val="15"/>
                <w:iCs w:val="false"/>
                <w:bCs w:val="false"/>
                <w:w w:val="100"/>
                <w:rFonts w:cs="Arial"/>
              </w:rPr>
              <w:instrText xml:space="preserve"> HYPERLINK "https://bass.schul-welt.de/15402.htm" \l "12-52nr1"</w:instrText>
            </w:r>
            <w:r>
              <w:rPr>
                <w:rStyle w:val="Blau"/>
                <w:sz w:val="15"/>
                <w:i w:val="false"/>
                <w:b w:val="false"/>
                <w:szCs w:val="15"/>
                <w:iCs w:val="false"/>
                <w:bCs w:val="false"/>
                <w:w w:val="100"/>
                <w:rFonts w:cs="Arial"/>
              </w:rPr>
              <w:fldChar w:fldCharType="separate"/>
            </w:r>
            <w:r>
              <w:rPr>
                <w:rStyle w:val="Blau"/>
                <w:rFonts w:cs="Arial"/>
                <w:b w:val="false"/>
                <w:bCs w:val="false"/>
                <w:i w:val="false"/>
                <w:iCs w:val="false"/>
                <w:w w:val="100"/>
                <w:sz w:val="15"/>
                <w:szCs w:val="15"/>
              </w:rPr>
              <w:t>BASS 12-52 Nr. 1</w:t>
            </w:r>
            <w:r>
              <w:rPr>
                <w:rStyle w:val="Blau"/>
                <w:sz w:val="15"/>
                <w:i w:val="false"/>
                <w:b w:val="false"/>
                <w:szCs w:val="15"/>
                <w:iCs w:val="false"/>
                <w:bCs w:val="false"/>
                <w:w w:val="100"/>
                <w:rFonts w:cs="Arial"/>
              </w:rPr>
              <w:fldChar w:fldCharType="end"/>
            </w:r>
            <w:r>
              <w:rPr/>
              <w:t>).</w:t>
            </w:r>
            <w:bookmarkEnd w:id="1"/>
          </w:p>
        </w:tc>
      </w:tr>
    </w:tbl>
    <w:p>
      <w:pPr>
        <w:pStyle w:val="Normal"/>
        <w:bidi w:val="0"/>
        <w:spacing w:lineRule="auto" w:line="276"/>
        <w:ind w:left="0" w:right="0" w:hanging="0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Apto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160"/>
      <w:jc w:val="left"/>
      <w:textAlignment w:val="auto"/>
    </w:pPr>
    <w:rPr>
      <w:rFonts w:ascii="Aptos" w:hAnsi="Aptos" w:eastAsia="Calibri" w:cs="Times New Roman"/>
      <w:color w:val="auto"/>
      <w:kern w:val="2"/>
      <w:sz w:val="24"/>
      <w:szCs w:val="24"/>
      <w:lang w:val="de-DE" w:eastAsia="en-US" w:bidi="ar-SA"/>
      <w14:ligatures w14:val="standardContextual"/>
    </w:rPr>
  </w:style>
  <w:style w:type="paragraph" w:styleId="Tabelle">
    <w:name w:val="Tabel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306</TotalTime>
  <Application>Collabora_Office/23.05.10.1$Linux_X86_64 LibreOffice_project/c8fa7c01aa8a3e263c07b5cf4f72ace70f1d9308</Application>
  <AppVersion>15.0000</AppVersion>
  <Pages>6</Pages>
  <Words>2278</Words>
  <Characters>17556</Characters>
  <CharactersWithSpaces>18862</CharactersWithSpaces>
  <Paragraphs>972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2025-01-13T16:35:59Z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