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9718" w14:textId="77777777" w:rsidR="00F54713" w:rsidRDefault="00F54713">
      <w:pPr>
        <w:pStyle w:val="Bass-Nr"/>
        <w:keepNext/>
        <w:rPr>
          <w:rFonts w:cs="Calibri"/>
        </w:rPr>
      </w:pPr>
      <w:r>
        <w:t>13-52 Nr. 51</w:t>
      </w:r>
    </w:p>
    <w:p w14:paraId="6D22629C" w14:textId="77777777" w:rsidR="00F54713" w:rsidRDefault="00F54713">
      <w:pPr>
        <w:pStyle w:val="RVueberschrift1100fz"/>
        <w:keepNext/>
        <w:keepLines/>
      </w:pPr>
      <w:bookmarkStart w:id="0" w:name="13-52nr51"/>
      <w:bookmarkEnd w:id="0"/>
      <w:r>
        <w:t xml:space="preserve">Laborschule </w:t>
      </w:r>
      <w:r>
        <w:rPr>
          <w:rFonts w:cs="Calibri"/>
        </w:rPr>
        <w:br/>
        <w:t xml:space="preserve">des Landes Nordrhein-Westfalen </w:t>
      </w:r>
      <w:r>
        <w:rPr>
          <w:rFonts w:cs="Calibri"/>
        </w:rPr>
        <w:br/>
        <w:t>an der Universit</w:t>
      </w:r>
      <w:r>
        <w:rPr>
          <w:rFonts w:cs="Calibri"/>
        </w:rPr>
        <w:t>ä</w:t>
      </w:r>
      <w:r>
        <w:rPr>
          <w:rFonts w:cs="Calibri"/>
        </w:rPr>
        <w:t xml:space="preserve">t Bielefeld; </w:t>
      </w:r>
      <w:r>
        <w:rPr>
          <w:rFonts w:cs="Calibri"/>
        </w:rPr>
        <w:br/>
        <w:t>Grundlagenerlass f</w:t>
      </w:r>
      <w:r>
        <w:rPr>
          <w:rFonts w:cs="Calibri"/>
        </w:rPr>
        <w:t>ü</w:t>
      </w:r>
      <w:r>
        <w:rPr>
          <w:rFonts w:cs="Calibri"/>
        </w:rPr>
        <w:t xml:space="preserve">r die Aufgaben </w:t>
      </w:r>
      <w:r>
        <w:rPr>
          <w:rFonts w:cs="Calibri"/>
        </w:rPr>
        <w:br/>
        <w:t xml:space="preserve">und die Zusammenarbeit von Versuchsschule, </w:t>
      </w:r>
      <w:r>
        <w:rPr>
          <w:rFonts w:cs="Calibri"/>
        </w:rPr>
        <w:br/>
      </w:r>
      <w:r>
        <w:rPr>
          <w:rFonts w:cs="Calibri"/>
        </w:rPr>
        <w:t xml:space="preserve">Wissenschaftlicher Einrichtung, </w:t>
      </w:r>
      <w:r>
        <w:rPr>
          <w:rFonts w:cs="Calibri"/>
        </w:rPr>
        <w:br/>
        <w:t xml:space="preserve">Gemeinsamer Leitung </w:t>
      </w:r>
      <w:r>
        <w:rPr>
          <w:rFonts w:cs="Calibri"/>
        </w:rPr>
        <w:br/>
        <w:t>und Wissenschaftlichem Beirat</w:t>
      </w:r>
    </w:p>
    <w:p w14:paraId="5B2DF447" w14:textId="77777777" w:rsidR="00F54713" w:rsidRDefault="00F54713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Gem</w:t>
      </w:r>
      <w:r>
        <w:t>.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u</w:t>
      </w:r>
      <w:r>
        <w:t>.</w:t>
      </w:r>
      <w:r>
        <w:rPr>
          <w:rFonts w:cs="Calibri"/>
        </w:rPr>
        <w:t>d</w:t>
      </w:r>
      <w:r>
        <w:t>.</w:t>
      </w:r>
      <w:r>
        <w:rPr>
          <w:rFonts w:cs="Calibri"/>
        </w:rPr>
        <w:t xml:space="preserve"> </w:t>
      </w:r>
      <w:r>
        <w:rPr>
          <w:rFonts w:cs="Calibri"/>
        </w:rPr>
        <w:br/>
        <w:t>Ministeriums f</w:t>
      </w:r>
      <w:r>
        <w:rPr>
          <w:rFonts w:cs="Calibri"/>
        </w:rPr>
        <w:t>ü</w:t>
      </w:r>
      <w:r>
        <w:rPr>
          <w:rFonts w:cs="Calibri"/>
        </w:rPr>
        <w:t xml:space="preserve">r Wissenschaft und Forschung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13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1992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182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D014082" w14:textId="77777777" w:rsidR="00F54713" w:rsidRDefault="00F54713">
      <w:pPr>
        <w:pStyle w:val="RVfliesstext175fl"/>
      </w:pPr>
      <w:r>
        <w:rPr>
          <w:rFonts w:cs="Arial"/>
        </w:rPr>
        <w:t>Bezug:</w:t>
      </w:r>
    </w:p>
    <w:p w14:paraId="0414603F" w14:textId="77777777" w:rsidR="00F54713" w:rsidRDefault="00F54713">
      <w:pPr>
        <w:pStyle w:val="RVfliesstext175nb"/>
        <w:widowControl/>
      </w:pPr>
      <w:r>
        <w:rPr>
          <w:rFonts w:cs="Arial"/>
        </w:rPr>
        <w:t>Beschluss der Landesregierung vom 24.10.1989</w:t>
      </w:r>
    </w:p>
    <w:p w14:paraId="1CBCFA06" w14:textId="77777777" w:rsidR="00F54713" w:rsidRDefault="00F54713">
      <w:pPr>
        <w:pStyle w:val="RVfliesstext175nb"/>
        <w:widowControl/>
      </w:pPr>
      <w:r>
        <w:rPr>
          <w:rFonts w:cs="Arial"/>
        </w:rPr>
        <w:t>Die Laborschule des Landes Nordrhein-Westfalen an der Universit</w:t>
      </w:r>
      <w:r>
        <w:rPr>
          <w:rFonts w:cs="Arial"/>
        </w:rPr>
        <w:t>ä</w:t>
      </w:r>
      <w:r>
        <w:rPr>
          <w:rFonts w:cs="Arial"/>
        </w:rPr>
        <w:t>t Bielefeld umfasst zwei selbstst</w:t>
      </w:r>
      <w:r>
        <w:rPr>
          <w:rFonts w:cs="Arial"/>
        </w:rPr>
        <w:t>ä</w:t>
      </w:r>
      <w:r>
        <w:rPr>
          <w:rFonts w:cs="Arial"/>
        </w:rPr>
        <w:t>ndige Einrichtungen:</w:t>
      </w:r>
    </w:p>
    <w:p w14:paraId="18D0874F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die </w:t>
      </w:r>
      <w:r>
        <w:rPr>
          <w:rFonts w:cs="Arial"/>
        </w:rPr>
        <w:t>„</w:t>
      </w:r>
      <w:r>
        <w:rPr>
          <w:rFonts w:cs="Arial"/>
        </w:rPr>
        <w:t>Laborschule</w:t>
      </w:r>
      <w:r>
        <w:rPr>
          <w:rFonts w:cs="Arial"/>
        </w:rPr>
        <w:t>“</w:t>
      </w:r>
      <w:r>
        <w:rPr>
          <w:rFonts w:cs="Arial"/>
        </w:rPr>
        <w:t xml:space="preserve"> als staat</w:t>
      </w:r>
      <w:r>
        <w:rPr>
          <w:rFonts w:cs="Arial"/>
        </w:rPr>
        <w:t>liche Versuchsschule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14 </w:t>
      </w:r>
      <w:r>
        <w:t>Landesor</w:t>
      </w:r>
      <w:hyperlink r:id="rId7" w:history="1">
        <w:r>
          <w:t>ganisationsgesetz</w:t>
        </w:r>
      </w:hyperlink>
      <w:r>
        <w:rPr>
          <w:rFonts w:cs="Arial"/>
        </w:rPr>
        <w:t xml:space="preserve"> (SGV. NRW. 2005) und </w:t>
      </w:r>
      <w:hyperlink w:anchor="https://bass.schul-welt.de/6043.htm#1-1p25(2)" w:history="1">
        <w:r>
          <w:rPr>
            <w:rFonts w:cs="Arial"/>
          </w:rPr>
          <w:t>§ 25 Abs. 2 Schulgesetz</w:t>
        </w:r>
      </w:hyperlink>
      <w:r>
        <w:t xml:space="preserve"> (SchulG - BASS 1-1), im Folgenden </w:t>
      </w:r>
      <w:r>
        <w:t>„</w:t>
      </w:r>
      <w:r>
        <w:t>Schule</w:t>
      </w:r>
      <w:r>
        <w:t>“</w:t>
      </w:r>
      <w:r>
        <w:t xml:space="preserve"> genannt, mit den Jahrgangsstufen 0-10 (Vorschuljahr, Primarstufe und Sekundarstufe I); sie wird als Ganztagsschule gef</w:t>
      </w:r>
      <w:r>
        <w:t>ü</w:t>
      </w:r>
      <w:r>
        <w:t>hrt. Gem</w:t>
      </w:r>
      <w:r>
        <w:t>äß</w:t>
      </w:r>
      <w:r>
        <w:t xml:space="preserve"> </w:t>
      </w:r>
      <w:hyperlink w:anchor="https://bass.schul-welt.de/6043.htm#1-1p6(6)" w:history="1">
        <w:r>
          <w:t>§ 6 Abs.6 SchulG</w:t>
        </w:r>
      </w:hyperlink>
      <w:r>
        <w:rPr>
          <w:rFonts w:cs="Arial"/>
        </w:rPr>
        <w:t xml:space="preserve"> tr</w:t>
      </w:r>
      <w:r>
        <w:rPr>
          <w:rFonts w:cs="Arial"/>
        </w:rPr>
        <w:t>ä</w:t>
      </w:r>
      <w:r>
        <w:rPr>
          <w:rFonts w:cs="Arial"/>
        </w:rPr>
        <w:t xml:space="preserve">gt sie die Bezeichnung </w:t>
      </w:r>
      <w:r>
        <w:rPr>
          <w:rFonts w:cs="Arial"/>
        </w:rPr>
        <w:t>„</w:t>
      </w:r>
      <w:r>
        <w:rPr>
          <w:rFonts w:cs="Arial"/>
        </w:rPr>
        <w:t>Laborschule des Landes Nordrhein-Westfalen an der Universit</w:t>
      </w:r>
      <w:r>
        <w:rPr>
          <w:rFonts w:cs="Arial"/>
        </w:rPr>
        <w:t>ä</w:t>
      </w:r>
      <w:r>
        <w:rPr>
          <w:rFonts w:cs="Arial"/>
        </w:rPr>
        <w:t>t Bielefeld - Primarstufe und Sekundarstufe I</w:t>
      </w:r>
      <w:r>
        <w:rPr>
          <w:rFonts w:cs="Arial"/>
        </w:rPr>
        <w:t>“</w:t>
      </w:r>
      <w:r>
        <w:rPr>
          <w:rFonts w:cs="Arial"/>
        </w:rPr>
        <w:t>. Die Schule hat den Auftrag, in einer einheitlichen, die Primarstufe und die Sekundarstufe I umfassenden Schulorganisation mit differenzierten Bildungsm</w:t>
      </w:r>
      <w:r>
        <w:rPr>
          <w:rFonts w:cs="Arial"/>
        </w:rPr>
        <w:t>ö</w:t>
      </w:r>
      <w:r>
        <w:rPr>
          <w:rFonts w:cs="Arial"/>
        </w:rPr>
        <w:t>glichkeiten, die nach Art, Umfang und Anspruchsh</w:t>
      </w:r>
      <w:r>
        <w:rPr>
          <w:rFonts w:cs="Arial"/>
        </w:rPr>
        <w:t>ö</w:t>
      </w:r>
      <w:r>
        <w:rPr>
          <w:rFonts w:cs="Arial"/>
        </w:rPr>
        <w:t>he der gestellten Anforderungen die Vergabe aller Abschl</w:t>
      </w:r>
      <w:r>
        <w:rPr>
          <w:rFonts w:cs="Arial"/>
        </w:rPr>
        <w:t>ü</w:t>
      </w:r>
      <w:r>
        <w:rPr>
          <w:rFonts w:cs="Arial"/>
        </w:rPr>
        <w:t>sse der Sekundarstufe I rechtfertigen, im Rahmen eines Forschungs- und Entwicklungsplanes unter Beratung durch die Wissenschaftliche Einrichtung neue M</w:t>
      </w:r>
      <w:r>
        <w:rPr>
          <w:rFonts w:cs="Arial"/>
        </w:rPr>
        <w:t>ö</w:t>
      </w:r>
      <w:r>
        <w:rPr>
          <w:rFonts w:cs="Arial"/>
        </w:rPr>
        <w:t>glichkeiten des Lernens und Zusammenlebens in der Schule zu entwickeln und zu erproben.</w:t>
      </w:r>
    </w:p>
    <w:p w14:paraId="12E38DFC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die </w:t>
      </w:r>
      <w:r>
        <w:rPr>
          <w:rFonts w:cs="Arial"/>
        </w:rPr>
        <w:t>„</w:t>
      </w:r>
      <w:r>
        <w:rPr>
          <w:rFonts w:cs="Arial"/>
        </w:rPr>
        <w:t>Wissenschaftliche Einrichtung Laborschule</w:t>
      </w:r>
      <w:r>
        <w:rPr>
          <w:rFonts w:cs="Arial"/>
        </w:rPr>
        <w:t>“</w:t>
      </w:r>
      <w:r>
        <w:rPr>
          <w:rFonts w:cs="Arial"/>
        </w:rPr>
        <w:t xml:space="preserve"> der Fakult</w:t>
      </w:r>
      <w:r>
        <w:rPr>
          <w:rFonts w:cs="Arial"/>
        </w:rPr>
        <w:t>ä</w:t>
      </w:r>
      <w:r>
        <w:rPr>
          <w:rFonts w:cs="Arial"/>
        </w:rPr>
        <w:t>t f</w:t>
      </w:r>
      <w:r>
        <w:rPr>
          <w:rFonts w:cs="Arial"/>
        </w:rPr>
        <w:t>ü</w:t>
      </w:r>
      <w:r>
        <w:rPr>
          <w:rFonts w:cs="Arial"/>
        </w:rPr>
        <w:t>r Erziehungswissenschaft der Universit</w:t>
      </w:r>
      <w:r>
        <w:rPr>
          <w:rFonts w:cs="Arial"/>
        </w:rPr>
        <w:t>ä</w:t>
      </w:r>
      <w:r>
        <w:rPr>
          <w:rFonts w:cs="Arial"/>
        </w:rPr>
        <w:t>t Bielefeld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29 des </w:t>
      </w:r>
      <w:r>
        <w:t xml:space="preserve">Gesetzes </w:t>
      </w:r>
      <w:hyperlink r:id="rId8" w:history="1">
        <w:r>
          <w:t>über die Hochschulen</w:t>
        </w:r>
      </w:hyperlink>
      <w:r>
        <w:rPr>
          <w:rFonts w:cs="Arial"/>
        </w:rPr>
        <w:t xml:space="preserve"> des Landes Nordrhein-Westfalen (HG - SGV. NRW. 223), im Folgenden </w:t>
      </w:r>
      <w:r>
        <w:rPr>
          <w:rFonts w:cs="Arial"/>
        </w:rPr>
        <w:t>„</w:t>
      </w:r>
      <w:r>
        <w:rPr>
          <w:rFonts w:cs="Arial"/>
        </w:rPr>
        <w:t>Wissenschaftliche Einrichtung</w:t>
      </w:r>
      <w:r>
        <w:rPr>
          <w:rFonts w:cs="Arial"/>
        </w:rPr>
        <w:t>“</w:t>
      </w:r>
      <w:r>
        <w:rPr>
          <w:rFonts w:cs="Arial"/>
        </w:rPr>
        <w:t xml:space="preserve"> genannt. Ihr obliegt die Erarbeitung des Forschungs- und Entwicklungsplans, die wissenschaftliche Beratung der Schule bei der Erf</w:t>
      </w:r>
      <w:r>
        <w:rPr>
          <w:rFonts w:cs="Arial"/>
        </w:rPr>
        <w:t>ü</w:t>
      </w:r>
      <w:r>
        <w:rPr>
          <w:rFonts w:cs="Arial"/>
        </w:rPr>
        <w:t>llung ihrer Aufgaben im Rahmen dieses Forschungs- und Entwicklungsplans sowie Durchf</w:t>
      </w:r>
      <w:r>
        <w:rPr>
          <w:rFonts w:cs="Arial"/>
        </w:rPr>
        <w:t>ü</w:t>
      </w:r>
      <w:r>
        <w:rPr>
          <w:rFonts w:cs="Arial"/>
        </w:rPr>
        <w:t>hrung, wissenschaftliche Auswertung und Dokumentation der Forschungs- und Entwicklungsvorhaben.</w:t>
      </w:r>
    </w:p>
    <w:p w14:paraId="3ECABD6F" w14:textId="77777777" w:rsidR="00F54713" w:rsidRDefault="00F54713">
      <w:pPr>
        <w:pStyle w:val="RVfliesstext175nb"/>
        <w:widowControl/>
      </w:pPr>
      <w:r>
        <w:rPr>
          <w:rFonts w:cs="Arial"/>
        </w:rPr>
        <w:t>Beide Einrichtungen sind institutionell getrennt, in der Aufgabenerf</w:t>
      </w:r>
      <w:r>
        <w:rPr>
          <w:rFonts w:cs="Arial"/>
        </w:rPr>
        <w:t>ü</w:t>
      </w:r>
      <w:r>
        <w:rPr>
          <w:rFonts w:cs="Arial"/>
        </w:rPr>
        <w:t xml:space="preserve">llung jedoch aufeinander bezogen. Unbeschadet der Institutionalisierung der Schule nach dem </w:t>
      </w:r>
      <w:hyperlink w:anchor="https://bass.schul-welt.de/6043.htm#1-1" w:history="1">
        <w:r>
          <w:rPr>
            <w:rFonts w:cs="Arial"/>
          </w:rPr>
          <w:t>Schulgesetz</w:t>
        </w:r>
      </w:hyperlink>
      <w:r>
        <w:t xml:space="preserve"> und der Wissenschaftlichen Einrichtung nach dem </w:t>
      </w:r>
      <w:hyperlink r:id="rId9" w:history="1">
        <w:r>
          <w:t>Gesetz über die Hochschulen</w:t>
        </w:r>
      </w:hyperlink>
      <w:r>
        <w:rPr>
          <w:rFonts w:cs="Arial"/>
        </w:rPr>
        <w:t xml:space="preserve"> nehmen die Mitglieder beider Einrichtungen alle Aufgaben, die im Rahmen des Forschungs- und Entwicklungsplans die Wechselwirkung von Unterricht, Forschung und Entwicklung betreffen, in einer sich gegenseitig bedingenden Verantwortung wahr. F</w:t>
      </w:r>
      <w:r>
        <w:rPr>
          <w:rFonts w:cs="Arial"/>
        </w:rPr>
        <w:t>ü</w:t>
      </w:r>
      <w:r>
        <w:rPr>
          <w:rFonts w:cs="Arial"/>
        </w:rPr>
        <w:t>r die gemeinsam zu erf</w:t>
      </w:r>
      <w:r>
        <w:rPr>
          <w:rFonts w:cs="Arial"/>
        </w:rPr>
        <w:t>ü</w:t>
      </w:r>
      <w:r>
        <w:rPr>
          <w:rFonts w:cs="Arial"/>
        </w:rPr>
        <w:t>llenden Aufgaben wird eine Gemeinsame Leitung eingerichtet. Der Schule und der Wissenschaftlichen Einrichtung ist ein Wissenschaftlicher Beirat als gemeinsames Beratungsgremium zugeordnet. Im Einzelnen gelten folgende Regelungen:</w:t>
      </w:r>
    </w:p>
    <w:p w14:paraId="02D230B5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 Die Schule</w:t>
      </w:r>
    </w:p>
    <w:p w14:paraId="54A33A03" w14:textId="77777777" w:rsidR="00F54713" w:rsidRDefault="00F54713">
      <w:pPr>
        <w:pStyle w:val="RVueberschrift285fz"/>
        <w:keepNext/>
        <w:keepLines/>
      </w:pPr>
      <w:bookmarkStart w:id="1" w:name="13-52nr51nr1.1"/>
      <w:bookmarkEnd w:id="1"/>
      <w:r>
        <w:rPr>
          <w:rFonts w:cs="Arial"/>
        </w:rPr>
        <w:t>1.1 Grundlagen der Unterrichts- und Erziehungsarbeit</w:t>
      </w:r>
    </w:p>
    <w:p w14:paraId="14F57005" w14:textId="77777777" w:rsidR="00F54713" w:rsidRDefault="00F54713">
      <w:pPr>
        <w:pStyle w:val="RVfliesstext175nb"/>
        <w:widowControl/>
      </w:pPr>
      <w:r>
        <w:rPr>
          <w:rFonts w:cs="Arial"/>
        </w:rPr>
        <w:t>Die Schule nimmt die ihr obliegenden Unterrichts- und Erziehungsaufgaben in eigener Verantwortung wahr. Grundlagen f</w:t>
      </w:r>
      <w:r>
        <w:rPr>
          <w:rFonts w:cs="Arial"/>
        </w:rPr>
        <w:t>ü</w:t>
      </w:r>
      <w:r>
        <w:rPr>
          <w:rFonts w:cs="Arial"/>
        </w:rPr>
        <w:t>r ihre Arbeit sind die bisher entwickelten inhaltlichen Rahmenvorgaben und unterrichtsorganisatorischen Strukturkonzepte, insbesondere</w:t>
      </w:r>
    </w:p>
    <w:p w14:paraId="26D71BA7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Verbindung von Vorschuljahr, Primarstufe und Sekundarstufe I,</w:t>
      </w:r>
    </w:p>
    <w:p w14:paraId="254C931C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Stufengliederung,</w:t>
      </w:r>
    </w:p>
    <w:p w14:paraId="05B470EB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die altersheterogenen Gruppen in </w:t>
      </w:r>
      <w:r>
        <w:rPr>
          <w:rFonts w:cs="Arial"/>
        </w:rPr>
        <w:t>„</w:t>
      </w:r>
      <w:r>
        <w:rPr>
          <w:rFonts w:cs="Arial"/>
        </w:rPr>
        <w:t>Haus I</w:t>
      </w:r>
      <w:r>
        <w:rPr>
          <w:rFonts w:cs="Arial"/>
        </w:rPr>
        <w:t>“</w:t>
      </w:r>
      <w:r>
        <w:rPr>
          <w:rFonts w:cs="Arial"/>
        </w:rPr>
        <w:t xml:space="preserve"> (Vorschuljahr, Klassen 1 und 2),</w:t>
      </w:r>
    </w:p>
    <w:p w14:paraId="765C8F61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Stammgruppen und das Prinzip der inneren Differenzierung,</w:t>
      </w:r>
    </w:p>
    <w:p w14:paraId="57F57C4A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Gliederung des Unterrichts in Erfahrungsbereiche,</w:t>
      </w:r>
    </w:p>
    <w:p w14:paraId="7FAE0D0D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differenzierte Berichte zum Lernvorgang bis zum 9. Schuljahr.</w:t>
      </w:r>
    </w:p>
    <w:p w14:paraId="5337BAAF" w14:textId="77777777" w:rsidR="00F54713" w:rsidRDefault="00F54713">
      <w:pPr>
        <w:pStyle w:val="RVfliesstext175nb"/>
        <w:widowControl/>
      </w:pPr>
      <w:r>
        <w:rPr>
          <w:rFonts w:cs="Arial"/>
        </w:rPr>
        <w:t>Die Mitarbeit der Schule an den Projekten des Forschungs- und Entwicklungsplans bedarf der Zustimmung des Ministeriums f</w:t>
      </w:r>
      <w:r>
        <w:rPr>
          <w:rFonts w:cs="Arial"/>
        </w:rPr>
        <w:t>ü</w:t>
      </w:r>
      <w:r>
        <w:rPr>
          <w:rFonts w:cs="Arial"/>
        </w:rPr>
        <w:t>r Schule und Bildung. Soweit Lehrkr</w:t>
      </w:r>
      <w:r>
        <w:rPr>
          <w:rFonts w:cs="Arial"/>
        </w:rPr>
        <w:t>ä</w:t>
      </w:r>
      <w:r>
        <w:rPr>
          <w:rFonts w:cs="Arial"/>
        </w:rPr>
        <w:t xml:space="preserve">fte der Schule im Rahmen des Forschungs- und Entwicklungsplans Aufgaben </w:t>
      </w:r>
      <w:r>
        <w:rPr>
          <w:rFonts w:cs="Arial"/>
        </w:rPr>
        <w:t>ü</w:t>
      </w:r>
      <w:r>
        <w:rPr>
          <w:rFonts w:cs="Arial"/>
        </w:rPr>
        <w:t>bernehmen, f</w:t>
      </w:r>
      <w:r>
        <w:rPr>
          <w:rFonts w:cs="Arial"/>
        </w:rPr>
        <w:t>ü</w:t>
      </w:r>
      <w:r>
        <w:rPr>
          <w:rFonts w:cs="Arial"/>
        </w:rPr>
        <w:t>hren sie diese im Einvernehmen mit der Wissenschaftlichen Einrichtung und mit ihrer Beratung durch. Die Schule kann ihrerseits Entwicklungs- und Forschungsaufgaben anregen.</w:t>
      </w:r>
    </w:p>
    <w:p w14:paraId="1C01BB4B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1.2 Schultr</w:t>
      </w:r>
      <w:r>
        <w:rPr>
          <w:rFonts w:cs="Arial"/>
        </w:rPr>
        <w:t>ä</w:t>
      </w:r>
      <w:r>
        <w:rPr>
          <w:rFonts w:cs="Arial"/>
        </w:rPr>
        <w:t>ger und Schulaufsicht</w:t>
      </w:r>
    </w:p>
    <w:p w14:paraId="097AFF6C" w14:textId="77777777" w:rsidR="00F54713" w:rsidRDefault="00F54713">
      <w:pPr>
        <w:pStyle w:val="RVfliesstext175nb"/>
        <w:widowControl/>
      </w:pPr>
      <w:r>
        <w:rPr>
          <w:rFonts w:cs="Arial"/>
        </w:rPr>
        <w:t>1.2.1 Tr</w:t>
      </w:r>
      <w:r>
        <w:rPr>
          <w:rFonts w:cs="Arial"/>
        </w:rPr>
        <w:t>ä</w:t>
      </w:r>
      <w:r>
        <w:rPr>
          <w:rFonts w:cs="Arial"/>
        </w:rPr>
        <w:t>ger der Schule ist das Land Nordrhein-Westfalen.</w:t>
      </w:r>
    </w:p>
    <w:p w14:paraId="4EA5772C" w14:textId="77777777" w:rsidR="00F54713" w:rsidRDefault="00F54713">
      <w:pPr>
        <w:pStyle w:val="RVfliesstext175nb"/>
        <w:widowControl/>
      </w:pPr>
      <w:r>
        <w:rPr>
          <w:rFonts w:cs="Arial"/>
        </w:rPr>
        <w:t>Die Aufgaben des Schultr</w:t>
      </w:r>
      <w:r>
        <w:rPr>
          <w:rFonts w:cs="Arial"/>
        </w:rPr>
        <w:t>ä</w:t>
      </w:r>
      <w:r>
        <w:rPr>
          <w:rFonts w:cs="Arial"/>
        </w:rPr>
        <w:t>gers nimmt die Bezirksregierung Detmold wahr.</w:t>
      </w:r>
    </w:p>
    <w:p w14:paraId="3CD9C1E1" w14:textId="77777777" w:rsidR="00F54713" w:rsidRDefault="00F54713">
      <w:pPr>
        <w:pStyle w:val="RVfliesstext175nb"/>
        <w:widowControl/>
      </w:pPr>
      <w:r>
        <w:rPr>
          <w:rFonts w:cs="Arial"/>
        </w:rPr>
        <w:t xml:space="preserve">1.2.2 Die Schulaufsicht (Dienst- und Fachaufsicht - </w:t>
      </w:r>
      <w:hyperlink w:anchor="https://bass.schul-welt.de/6043.htm#1-1p86(2)" w:history="1">
        <w:r>
          <w:rPr>
            <w:rFonts w:cs="Arial"/>
          </w:rPr>
          <w:t>§ 86 Abs. 2 SchulG</w:t>
        </w:r>
      </w:hyperlink>
      <w:r>
        <w:t xml:space="preserve">) </w:t>
      </w:r>
      <w:r>
        <w:t>ü</w:t>
      </w:r>
      <w:r>
        <w:t>ber die Schule wird gem</w:t>
      </w:r>
      <w:r>
        <w:t>äß</w:t>
      </w:r>
      <w:r>
        <w:t xml:space="preserve"> </w:t>
      </w:r>
      <w:hyperlink w:anchor="https://bass.schul-welt.de/6043.htm#1-1p88(2)" w:history="1">
        <w:r>
          <w:t>§ 88 Abs. 2 SchulG</w:t>
        </w:r>
      </w:hyperlink>
      <w:r>
        <w:rPr>
          <w:rFonts w:cs="Arial"/>
        </w:rPr>
        <w:t xml:space="preserve"> von der Bezirksregierung Detmold ausge</w:t>
      </w:r>
      <w:r>
        <w:rPr>
          <w:rFonts w:cs="Arial"/>
        </w:rPr>
        <w:t>ü</w:t>
      </w:r>
      <w:r>
        <w:rPr>
          <w:rFonts w:cs="Arial"/>
        </w:rPr>
        <w:t>bt.</w:t>
      </w:r>
    </w:p>
    <w:p w14:paraId="08EFA7FD" w14:textId="77777777" w:rsidR="00F54713" w:rsidRDefault="00F54713">
      <w:pPr>
        <w:pStyle w:val="RVfliesstext175nb"/>
        <w:widowControl/>
        <w:rPr>
          <w:rFonts w:cs="Arial"/>
        </w:rPr>
      </w:pPr>
      <w:bookmarkStart w:id="2" w:name="13-52nr51nr1.2.3"/>
      <w:bookmarkEnd w:id="2"/>
      <w:r>
        <w:rPr>
          <w:rFonts w:cs="Arial"/>
        </w:rPr>
        <w:t>1.2.3 Bei Personalma</w:t>
      </w:r>
      <w:r>
        <w:rPr>
          <w:rFonts w:cs="Arial"/>
        </w:rPr>
        <w:t>ß</w:t>
      </w:r>
      <w:r>
        <w:rPr>
          <w:rFonts w:cs="Arial"/>
        </w:rPr>
        <w:t>nahmen, die f</w:t>
      </w:r>
      <w:r>
        <w:rPr>
          <w:rFonts w:cs="Arial"/>
        </w:rPr>
        <w:t>ü</w:t>
      </w:r>
      <w:r>
        <w:rPr>
          <w:rFonts w:cs="Arial"/>
        </w:rPr>
        <w:t xml:space="preserve">r den gemeinsamen Auftrag von </w:t>
      </w:r>
      <w:r>
        <w:t>Schule und Wissenschaftlicher Einrichtung von Bedeutung sein k</w:t>
      </w:r>
      <w:r>
        <w:t>ö</w:t>
      </w:r>
      <w:r>
        <w:t>nnen, wirkt die Gesch</w:t>
      </w:r>
      <w:r>
        <w:t>ä</w:t>
      </w:r>
      <w:r>
        <w:t>ftsf</w:t>
      </w:r>
      <w:r>
        <w:t>ü</w:t>
      </w:r>
      <w:r>
        <w:t>hrende Leiterin oder der Gesch</w:t>
      </w:r>
      <w:r>
        <w:t>ä</w:t>
      </w:r>
      <w:r>
        <w:t>ftsf</w:t>
      </w:r>
      <w:r>
        <w:t>ü</w:t>
      </w:r>
      <w:r>
        <w:t>hrende Leiter der Wissenschaftlichen Einrichtung in folgender Weise mit:</w:t>
      </w:r>
    </w:p>
    <w:p w14:paraId="6D0C40D1" w14:textId="77777777" w:rsidR="00F54713" w:rsidRDefault="00F54713">
      <w:pPr>
        <w:pStyle w:val="RVliste3u75nb"/>
        <w:widowControl/>
        <w:tabs>
          <w:tab w:val="clear" w:pos="720"/>
        </w:tabs>
      </w:pPr>
      <w:r>
        <w:t>-</w:t>
      </w:r>
      <w:r>
        <w:tab/>
        <w:t>Bei der Beauftragung von Lehrerinnen und Lehrern zur Mitarbeit in der Wissenschaftlichen Einrichtung hat die Gesch</w:t>
      </w:r>
      <w:r>
        <w:t>ä</w:t>
      </w:r>
      <w:r>
        <w:t>ftsf</w:t>
      </w:r>
      <w:r>
        <w:t>ü</w:t>
      </w:r>
      <w:r>
        <w:t xml:space="preserve">hrenden Leiterin </w:t>
      </w:r>
      <w:r>
        <w:t>oder der Gesch</w:t>
      </w:r>
      <w:r>
        <w:t>ä</w:t>
      </w:r>
      <w:r>
        <w:t>ftsf</w:t>
      </w:r>
      <w:r>
        <w:t>ü</w:t>
      </w:r>
      <w:r>
        <w:t>hrende Leiter der Wissenschaftlichen Einrichtung gegen</w:t>
      </w:r>
      <w:r>
        <w:t>ü</w:t>
      </w:r>
      <w:r>
        <w:t xml:space="preserve">ber der Schulaufsicht ein Vorschlagsrecht; </w:t>
      </w:r>
      <w:r>
        <w:t>ü</w:t>
      </w:r>
      <w:r>
        <w:t>ber die Vorschl</w:t>
      </w:r>
      <w:r>
        <w:t>ä</w:t>
      </w:r>
      <w:r>
        <w:t>ge ist das Einvernehmen mit der Leiterin oder dem Leiter der Schule herzustellen (vgl.</w:t>
      </w:r>
      <w:hyperlink w:anchor="13-52nr51nr1.5" w:history="1">
        <w:r>
          <w:t xml:space="preserve"> Nr. 1.5</w:t>
        </w:r>
      </w:hyperlink>
      <w:r>
        <w:rPr>
          <w:rFonts w:cs="Arial"/>
        </w:rPr>
        <w:t xml:space="preserve">). Die Entscheidung </w:t>
      </w:r>
      <w:r>
        <w:rPr>
          <w:rFonts w:cs="Arial"/>
        </w:rPr>
        <w:t>ü</w:t>
      </w:r>
      <w:r>
        <w:rPr>
          <w:rFonts w:cs="Arial"/>
        </w:rPr>
        <w:t>ber die Beauftragung trifft die Schulaufsicht.</w:t>
      </w:r>
    </w:p>
    <w:p w14:paraId="0A1F7CB4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Bei dienstlichen Beurteilungen von Lehrerinnen und Lehrern, die im Beurteilungszeitraum in der Wissenschaftlichen Einrichtung t</w:t>
      </w:r>
      <w:r>
        <w:rPr>
          <w:rFonts w:cs="Arial"/>
        </w:rPr>
        <w:t>ä</w:t>
      </w:r>
      <w:r>
        <w:rPr>
          <w:rFonts w:cs="Arial"/>
        </w:rPr>
        <w:t>tig waren, gibt die Schulaufsicht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 der Wissenschaftlichen Einrichtung Gelegenheit zur Stellungnahme.</w:t>
      </w:r>
    </w:p>
    <w:p w14:paraId="74FFB2B8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Bei der Besetzung von Lehrerstellen und Stellen f</w:t>
      </w:r>
      <w:r>
        <w:rPr>
          <w:rFonts w:cs="Arial"/>
        </w:rPr>
        <w:t>ü</w:t>
      </w:r>
      <w:r>
        <w:rPr>
          <w:rFonts w:cs="Arial"/>
        </w:rPr>
        <w:t>r p</w:t>
      </w:r>
      <w:r>
        <w:rPr>
          <w:rFonts w:cs="Arial"/>
        </w:rPr>
        <w:t>ä</w:t>
      </w:r>
      <w:r>
        <w:rPr>
          <w:rFonts w:cs="Arial"/>
        </w:rPr>
        <w:t>dagogisches Fachpersonal sowie von Schulleitungsstellen macht die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Leiterin oder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 der Wissenschaftlichen Einrichtung nach Kenntnisnahme der Bewerbungsunterlagen sowie unter Ber</w:t>
      </w:r>
      <w:r>
        <w:rPr>
          <w:rFonts w:cs="Arial"/>
        </w:rPr>
        <w:t>ü</w:t>
      </w:r>
      <w:r>
        <w:rPr>
          <w:rFonts w:cs="Arial"/>
        </w:rPr>
        <w:t>cksichtigung der Eignungsvermerke der Schulaufsicht einvernehmlich mit der Leiterin oder dem Leiter der Schule einen Besetzungsvorschlag. Will die Schulaufsicht von dem Besetzungsvorschlag abweichen, wird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 der Wissenschaftlichen Einrichtung Gelegenheit zur Stellungnahme gegeben.</w:t>
      </w:r>
    </w:p>
    <w:p w14:paraId="107838EE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1.3 Schulordnung</w:t>
      </w:r>
    </w:p>
    <w:p w14:paraId="6F2CAE24" w14:textId="77777777" w:rsidR="00F54713" w:rsidRDefault="00F54713">
      <w:pPr>
        <w:pStyle w:val="RVfliesstext175nb"/>
        <w:widowControl/>
      </w:pPr>
      <w:r>
        <w:rPr>
          <w:rFonts w:cs="Arial"/>
        </w:rPr>
        <w:t>Die Allgemeine Dienstordnung f</w:t>
      </w:r>
      <w:r>
        <w:rPr>
          <w:rFonts w:cs="Arial"/>
        </w:rPr>
        <w:t>ü</w:t>
      </w:r>
      <w:r>
        <w:rPr>
          <w:rFonts w:cs="Arial"/>
        </w:rPr>
        <w:t xml:space="preserve">r Lehrer und Lehrerinnen, Schulleiter und Schulleiterinnen an </w:t>
      </w:r>
      <w:r>
        <w:rPr>
          <w:rFonts w:cs="Arial"/>
        </w:rPr>
        <w:t>ö</w:t>
      </w:r>
      <w:r>
        <w:rPr>
          <w:rFonts w:cs="Arial"/>
        </w:rPr>
        <w:t>ffentlichen Schulen (</w:t>
      </w:r>
      <w:hyperlink w:anchor="https://bass.schul-welt.de/12374.htm#21-02nr4" w:history="1">
        <w:r>
          <w:rPr>
            <w:rFonts w:cs="Arial"/>
          </w:rPr>
          <w:t>ADO - BASS 21-02 Nr. 4</w:t>
        </w:r>
      </w:hyperlink>
      <w:r>
        <w:t xml:space="preserve">) und der </w:t>
      </w:r>
      <w:hyperlink w:anchor="https://bass.schul-welt.de/6043.htm#1-1_5.Teil" w:history="1">
        <w:r>
          <w:t>Fünfte Teil des Schulgesetzes</w:t>
        </w:r>
      </w:hyperlink>
      <w:r>
        <w:rPr>
          <w:rFonts w:cs="Arial"/>
        </w:rPr>
        <w:t xml:space="preserve"> (BASS 1-1) mit den hierzu ergangenen Verwaltungsvorschriften finden f</w:t>
      </w:r>
      <w:r>
        <w:rPr>
          <w:rFonts w:cs="Arial"/>
        </w:rPr>
        <w:t>ü</w:t>
      </w:r>
      <w:r>
        <w:rPr>
          <w:rFonts w:cs="Arial"/>
        </w:rPr>
        <w:t>r die Schule Anwendung.</w:t>
      </w:r>
    </w:p>
    <w:p w14:paraId="20219750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1.4 Abschl</w:t>
      </w:r>
      <w:r>
        <w:rPr>
          <w:rFonts w:cs="Arial"/>
        </w:rPr>
        <w:t>ü</w:t>
      </w:r>
      <w:r>
        <w:rPr>
          <w:rFonts w:cs="Arial"/>
        </w:rPr>
        <w:t>sse</w:t>
      </w:r>
    </w:p>
    <w:p w14:paraId="43B691D5" w14:textId="77777777" w:rsidR="00F54713" w:rsidRDefault="00F54713">
      <w:pPr>
        <w:pStyle w:val="RVfliesstext175nb"/>
        <w:widowControl/>
      </w:pPr>
      <w:r>
        <w:rPr>
          <w:rFonts w:cs="Arial"/>
        </w:rPr>
        <w:t>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erhalten nach erfolgreichem Abschluss der Klasse 9 den Ersten Schulabschluss, nach erfolgreichem Abschluss der Klasse 10 den Ersten Erweiterten Schulabschluss - oder den Mittleren Schulabschluss (Fachoberschulreife) - gegebenenfalls mit der Berechtigung zum Besuch der gymnasialen Oberstufe. Wer die Schule ohne Abschluss verl</w:t>
      </w:r>
      <w:r>
        <w:rPr>
          <w:rFonts w:cs="Arial"/>
        </w:rPr>
        <w:t>ä</w:t>
      </w:r>
      <w:r>
        <w:rPr>
          <w:rFonts w:cs="Arial"/>
        </w:rPr>
        <w:t>sst, erh</w:t>
      </w:r>
      <w:r>
        <w:rPr>
          <w:rFonts w:cs="Arial"/>
        </w:rPr>
        <w:t>ä</w:t>
      </w:r>
      <w:r>
        <w:rPr>
          <w:rFonts w:cs="Arial"/>
        </w:rPr>
        <w:t xml:space="preserve">lt ein Abgangs- oder </w:t>
      </w:r>
      <w:r>
        <w:rPr>
          <w:rFonts w:cs="Arial"/>
        </w:rPr>
        <w:t>Ü</w:t>
      </w:r>
      <w:r>
        <w:rPr>
          <w:rFonts w:cs="Arial"/>
        </w:rPr>
        <w:t>berweisungszeugnis. Die Einzelheiten werden in einer vom Ministerium f</w:t>
      </w:r>
      <w:r>
        <w:rPr>
          <w:rFonts w:cs="Arial"/>
        </w:rPr>
        <w:t>ü</w:t>
      </w:r>
      <w:r>
        <w:rPr>
          <w:rFonts w:cs="Arial"/>
        </w:rPr>
        <w:t>r Schule und Bildung zu erlassenden Ausbildungs- und Pr</w:t>
      </w:r>
      <w:r>
        <w:rPr>
          <w:rFonts w:cs="Arial"/>
        </w:rPr>
        <w:t>ü</w:t>
      </w:r>
      <w:r>
        <w:rPr>
          <w:rFonts w:cs="Arial"/>
        </w:rPr>
        <w:t>fungsordnung geregelt.</w:t>
      </w:r>
    </w:p>
    <w:p w14:paraId="4E0573F1" w14:textId="77777777" w:rsidR="00F54713" w:rsidRDefault="00F54713">
      <w:pPr>
        <w:pStyle w:val="RVueberschrift285fz"/>
        <w:keepNext/>
        <w:keepLines/>
      </w:pPr>
      <w:bookmarkStart w:id="3" w:name="13-52nr51nr1.5"/>
      <w:bookmarkEnd w:id="3"/>
      <w:r>
        <w:rPr>
          <w:rFonts w:cs="Arial"/>
        </w:rPr>
        <w:t>1.5 Aufgaben der Lehrerinnen und Lehrer</w:t>
      </w:r>
    </w:p>
    <w:p w14:paraId="423DBD0B" w14:textId="77777777" w:rsidR="00F54713" w:rsidRDefault="00F54713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Die Lehrerinnen und Lehrer der Laborschule nehmen ihre Unterrichts- und Erziehungsarbeit sowie die damit verbundenen schulischen Aufgaben auf der Grundlage der bisher entwickelten inhaltlichen Rahmenvorgaben und der unterrichtsorganisatorischen Strukturkonzepte wahr (vgl. </w:t>
      </w:r>
      <w:hyperlink w:anchor="13-52nr51nr1.1" w:history="1">
        <w:r>
          <w:rPr>
            <w:rFonts w:cs="Arial"/>
          </w:rPr>
          <w:t>Nr. 1.1</w:t>
        </w:r>
      </w:hyperlink>
      <w:r>
        <w:t>). Sie k</w:t>
      </w:r>
      <w:r>
        <w:t>ö</w:t>
      </w:r>
      <w:r>
        <w:t>nnen bei der Bewertung von Forschungsergebnissen f</w:t>
      </w:r>
      <w:r>
        <w:t>ü</w:t>
      </w:r>
      <w:r>
        <w:t>r die Unterrichtspraxis mitwirken und Forschungs- und Entwicklungsaufgaben anregen.</w:t>
      </w:r>
    </w:p>
    <w:p w14:paraId="558A1654" w14:textId="77777777" w:rsidR="00F54713" w:rsidRDefault="00F54713">
      <w:pPr>
        <w:pStyle w:val="RVfliesstext175nb"/>
        <w:widowControl/>
        <w:rPr>
          <w:rFonts w:cs="Arial"/>
        </w:rPr>
      </w:pPr>
      <w:r>
        <w:t>Lehrerinnen und Lehrer, die in Projekten des Forschungs- und Entwicklungsplans mitarbeiten, k</w:t>
      </w:r>
      <w:r>
        <w:t>ö</w:t>
      </w:r>
      <w:r>
        <w:t>nnen nach Ma</w:t>
      </w:r>
      <w:r>
        <w:t>ß</w:t>
      </w:r>
      <w:r>
        <w:t>gabe des Haushalts im Rahmen eines daf</w:t>
      </w:r>
      <w:r>
        <w:t>ü</w:t>
      </w:r>
      <w:r>
        <w:t>r bereitgestellten Stellenkontingents mit einem bestimmten Anteil ihrer Pflichtstunden von ihrer Unterrichtsverpflichtung freigestellt werden und f</w:t>
      </w:r>
      <w:r>
        <w:t>ü</w:t>
      </w:r>
      <w:r>
        <w:t xml:space="preserve">r einen festgelegten Zeitraum bestimmte Aufgaben in der Wissenschaftlichen Einrichtung </w:t>
      </w:r>
      <w:r>
        <w:t>ü</w:t>
      </w:r>
      <w:r>
        <w:t>bernehmen. Diese Aufgaben werden schulintern ausgeschrieben. F</w:t>
      </w:r>
      <w:r>
        <w:t>ü</w:t>
      </w:r>
      <w:r>
        <w:t>r die Beauftragung gilt das Verfahren gem</w:t>
      </w:r>
      <w:r>
        <w:t>äß</w:t>
      </w:r>
      <w:r>
        <w:t xml:space="preserve"> </w:t>
      </w:r>
      <w:r>
        <w:rPr>
          <w:rFonts w:cs="Arial"/>
        </w:rPr>
        <w:t xml:space="preserve">Nr. </w:t>
      </w:r>
      <w:hyperlink w:anchor="13-52nr51nr1.2.3" w:history="1">
        <w:r>
          <w:rPr>
            <w:rFonts w:cs="Arial"/>
          </w:rPr>
          <w:t>1.2.3</w:t>
        </w:r>
      </w:hyperlink>
      <w:r>
        <w:t>, 1. Spiegelstrich.</w:t>
      </w:r>
    </w:p>
    <w:p w14:paraId="2D876B5C" w14:textId="77777777" w:rsidR="00F54713" w:rsidRDefault="00F54713">
      <w:pPr>
        <w:pStyle w:val="RVfliesstext175nb"/>
        <w:widowControl/>
        <w:rPr>
          <w:rFonts w:cs="Arial"/>
        </w:rPr>
      </w:pPr>
      <w:r>
        <w:t>Die Verantwortung f</w:t>
      </w:r>
      <w:r>
        <w:t>ü</w:t>
      </w:r>
      <w:r>
        <w:t>r Unterricht und Erziehung liegt bei der Schule. Die Teilnahme eines Mitgliedes der Wissenschaftlichen Einrichtung am Unterricht bedarf der Zustimmung der unterrichtenden Lehrkraft. In begr</w:t>
      </w:r>
      <w:r>
        <w:t>ü</w:t>
      </w:r>
      <w:r>
        <w:t>ndeten Ausnahmef</w:t>
      </w:r>
      <w:r>
        <w:t>ä</w:t>
      </w:r>
      <w:r>
        <w:t>llen kann die Teilnahme versagt werden.</w:t>
      </w:r>
    </w:p>
    <w:p w14:paraId="3F2E6FE7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1.6 Schulleitung</w:t>
      </w:r>
    </w:p>
    <w:p w14:paraId="7387D5B2" w14:textId="77777777" w:rsidR="00F54713" w:rsidRDefault="00F54713">
      <w:pPr>
        <w:pStyle w:val="RVfliesstext175nb"/>
        <w:widowControl/>
      </w:pPr>
      <w:r>
        <w:t xml:space="preserve">1.6.1 Im Rahmen der Vorschriften von </w:t>
      </w:r>
      <w:hyperlink w:anchor="https://bass.schul-welt.de/6043.htm#1-1p60" w:history="1">
        <w:r>
          <w:t xml:space="preserve">§ 60 SchulG </w:t>
        </w:r>
      </w:hyperlink>
      <w:r>
        <w:rPr>
          <w:rFonts w:cs="Arial"/>
        </w:rPr>
        <w:t>geh</w:t>
      </w:r>
      <w:r>
        <w:rPr>
          <w:rFonts w:cs="Arial"/>
        </w:rPr>
        <w:t>ö</w:t>
      </w:r>
      <w:r>
        <w:rPr>
          <w:rFonts w:cs="Arial"/>
        </w:rPr>
        <w:t>ren zur Schulleitung</w:t>
      </w:r>
    </w:p>
    <w:p w14:paraId="3D1DF344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Schulleiterin oder der Schulleiter,</w:t>
      </w:r>
    </w:p>
    <w:p w14:paraId="410A5D3B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st</w:t>
      </w:r>
      <w:r>
        <w:rPr>
          <w:rFonts w:cs="Arial"/>
        </w:rPr>
        <w:t>ä</w:t>
      </w:r>
      <w:r>
        <w:rPr>
          <w:rFonts w:cs="Arial"/>
        </w:rPr>
        <w:t>ndige Vertreterin oder der st</w:t>
      </w:r>
      <w:r>
        <w:rPr>
          <w:rFonts w:cs="Arial"/>
        </w:rPr>
        <w:t>ä</w:t>
      </w:r>
      <w:r>
        <w:rPr>
          <w:rFonts w:cs="Arial"/>
        </w:rPr>
        <w:t>ndige Vertreter,</w:t>
      </w:r>
    </w:p>
    <w:p w14:paraId="45A77EFE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Didaktische Leiterin oder der Didaktische Leiter,</w:t>
      </w:r>
    </w:p>
    <w:p w14:paraId="45BFB8F4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Abteilungsleiterin oder der Abteilungsleiter f</w:t>
      </w:r>
      <w:r>
        <w:rPr>
          <w:rFonts w:cs="Arial"/>
        </w:rPr>
        <w:t>ü</w:t>
      </w:r>
      <w:r>
        <w:rPr>
          <w:rFonts w:cs="Arial"/>
        </w:rPr>
        <w:t>r die Primarstufe mit Vorschuljahr,</w:t>
      </w:r>
    </w:p>
    <w:p w14:paraId="67274AF2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Abteilungsleiterin oder der Abteilungsleiter f</w:t>
      </w:r>
      <w:r>
        <w:rPr>
          <w:rFonts w:cs="Arial"/>
        </w:rPr>
        <w:t>ü</w:t>
      </w:r>
      <w:r>
        <w:rPr>
          <w:rFonts w:cs="Arial"/>
        </w:rPr>
        <w:t>r die Sekundarstufe I.</w:t>
      </w:r>
    </w:p>
    <w:p w14:paraId="69730BBD" w14:textId="77777777" w:rsidR="00F54713" w:rsidRDefault="00F54713">
      <w:pPr>
        <w:pStyle w:val="RVfliesstext175nb"/>
        <w:widowControl/>
      </w:pPr>
      <w:r>
        <w:rPr>
          <w:rFonts w:cs="Arial"/>
        </w:rPr>
        <w:t xml:space="preserve">Teil I des Runderlasses des Kultusministeriums </w:t>
      </w:r>
      <w:r>
        <w:rPr>
          <w:rFonts w:cs="Arial"/>
        </w:rPr>
        <w:t>ü</w:t>
      </w:r>
      <w:r>
        <w:rPr>
          <w:rFonts w:cs="Arial"/>
        </w:rPr>
        <w:t xml:space="preserve">ber </w:t>
      </w:r>
      <w:r>
        <w:rPr>
          <w:rFonts w:cs="Arial"/>
        </w:rPr>
        <w:t>„</w:t>
      </w:r>
      <w:r>
        <w:rPr>
          <w:rFonts w:cs="Arial"/>
        </w:rPr>
        <w:t>Organisation und Gesch</w:t>
      </w:r>
      <w:r>
        <w:rPr>
          <w:rFonts w:cs="Arial"/>
        </w:rPr>
        <w:t>ä</w:t>
      </w:r>
      <w:r>
        <w:rPr>
          <w:rFonts w:cs="Arial"/>
        </w:rPr>
        <w:t>ftsverteilung f</w:t>
      </w:r>
      <w:r>
        <w:rPr>
          <w:rFonts w:cs="Arial"/>
        </w:rPr>
        <w:t>ü</w:t>
      </w:r>
      <w:r>
        <w:rPr>
          <w:rFonts w:cs="Arial"/>
        </w:rPr>
        <w:t>r Gesamtschulen</w:t>
      </w:r>
      <w:r>
        <w:rPr>
          <w:rFonts w:cs="Arial"/>
        </w:rPr>
        <w:t>“</w:t>
      </w:r>
      <w:r>
        <w:rPr>
          <w:rFonts w:cs="Arial"/>
        </w:rPr>
        <w:t xml:space="preserve"> vom 20.12.1990 (</w:t>
      </w:r>
      <w:hyperlink w:anchor="https://bass.schul-welt.de/1011.htm#21-02nr3" w:history="1">
        <w:r>
          <w:rPr>
            <w:rFonts w:cs="Arial"/>
          </w:rPr>
          <w:t xml:space="preserve">BASS 21-02 Nr. </w:t>
        </w:r>
      </w:hyperlink>
      <w:r>
        <w:t>3</w:t>
      </w:r>
      <w:r>
        <w:rPr>
          <w:rFonts w:cs="Arial"/>
        </w:rPr>
        <w:t>) gilt entsprechend.</w:t>
      </w:r>
    </w:p>
    <w:p w14:paraId="7D964C17" w14:textId="77777777" w:rsidR="00F54713" w:rsidRDefault="00F54713">
      <w:pPr>
        <w:pStyle w:val="RVfliesstext175nb"/>
        <w:widowControl/>
      </w:pPr>
      <w:r>
        <w:rPr>
          <w:rFonts w:cs="Arial"/>
        </w:rPr>
        <w:t>1.6.2 Die Schulleiterin oder der Schulleiter l</w:t>
      </w:r>
      <w:r>
        <w:rPr>
          <w:rFonts w:cs="Arial"/>
        </w:rPr>
        <w:t>ä</w:t>
      </w:r>
      <w:r>
        <w:rPr>
          <w:rFonts w:cs="Arial"/>
        </w:rPr>
        <w:t>dt die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Leiterin oder den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 der Wissenschaftlichen Einrichtung, ggf. ein beauftragtes Mitglied der Wissenschaftlichen Einrichtung zu den gemeinsamen Dienstbesprechungen ein, sofern Arbeitsvorhaben der Wissenschaftlichen Einrichtung ber</w:t>
      </w:r>
      <w:r>
        <w:rPr>
          <w:rFonts w:cs="Arial"/>
        </w:rPr>
        <w:t>ü</w:t>
      </w:r>
      <w:r>
        <w:rPr>
          <w:rFonts w:cs="Arial"/>
        </w:rPr>
        <w:t>hrt sind.</w:t>
      </w:r>
    </w:p>
    <w:p w14:paraId="09F206EB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1.7 Schulmitwirkung</w:t>
      </w:r>
    </w:p>
    <w:p w14:paraId="250022E4" w14:textId="77777777" w:rsidR="00F54713" w:rsidRDefault="00F54713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Die Regelungen zur Mitwirkung in der Schule </w:t>
      </w:r>
      <w:hyperlink w:anchor="https://bass.schul-welt.de/6043.htm#1-1_7.Teil_2.Abschnitt" w:history="1">
        <w:r>
          <w:rPr>
            <w:rFonts w:cs="Arial"/>
          </w:rPr>
          <w:t>(Siebter Teil Zweiter Abschnitt SchulG)</w:t>
        </w:r>
      </w:hyperlink>
      <w:r>
        <w:t xml:space="preserve"> und die hierzu ergangenen Vorschriften finden f</w:t>
      </w:r>
      <w:r>
        <w:t>ü</w:t>
      </w:r>
      <w:r>
        <w:t>r die Schule entsprechende Anwendung, sofern nicht gem</w:t>
      </w:r>
      <w:r>
        <w:t>äß</w:t>
      </w:r>
      <w:r>
        <w:t xml:space="preserve"> </w:t>
      </w:r>
      <w:hyperlink w:anchor="https://bass.schul-welt.de/6043.htm#1-1p25(1)" w:history="1">
        <w:r>
          <w:t xml:space="preserve">§ 25 Abs. 1 </w:t>
        </w:r>
      </w:hyperlink>
      <w:r>
        <w:rPr>
          <w:rFonts w:cs="Arial"/>
        </w:rPr>
        <w:t>SchulG</w:t>
      </w:r>
      <w:r>
        <w:t xml:space="preserve"> nachfolgend eine andere Regelung getroffen ist.</w:t>
      </w:r>
    </w:p>
    <w:p w14:paraId="11473D2D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1.7.1 Schulkonferenz</w:t>
      </w:r>
    </w:p>
    <w:p w14:paraId="7502B199" w14:textId="77777777" w:rsidR="00F54713" w:rsidRDefault="00F54713">
      <w:pPr>
        <w:pStyle w:val="RVfliesstext175nb"/>
        <w:widowControl/>
        <w:rPr>
          <w:rFonts w:cs="Arial"/>
        </w:rPr>
      </w:pPr>
      <w:r>
        <w:t>1.7.1.1 Die Schulkonferenz hat zw</w:t>
      </w:r>
      <w:r>
        <w:t>ö</w:t>
      </w:r>
      <w:r>
        <w:t>lf Mitglieder. Mitglieder der Schulkonferenz sind Lehrerinnen und Lehrer einschlie</w:t>
      </w:r>
      <w:r>
        <w:t>ß</w:t>
      </w:r>
      <w:r>
        <w:t>lich der p</w:t>
      </w:r>
      <w:r>
        <w:t>ä</w:t>
      </w:r>
      <w:r>
        <w:t>dagogischen Fachkr</w:t>
      </w:r>
      <w:r>
        <w:t>ä</w:t>
      </w:r>
      <w:r>
        <w:t>fte, Eltern sowie Sch</w:t>
      </w:r>
      <w:r>
        <w:t>ü</w:t>
      </w:r>
      <w:r>
        <w:t>lerinnen und Sch</w:t>
      </w:r>
      <w:r>
        <w:t>ü</w:t>
      </w:r>
      <w:r>
        <w:t>ler im Verh</w:t>
      </w:r>
      <w:r>
        <w:t>ä</w:t>
      </w:r>
      <w:r>
        <w:t>ltnis 3 : 2 : 1.</w:t>
      </w:r>
    </w:p>
    <w:p w14:paraId="03643B03" w14:textId="77777777" w:rsidR="00F54713" w:rsidRDefault="00F54713">
      <w:pPr>
        <w:pStyle w:val="RVfliesstext175nb"/>
        <w:widowControl/>
      </w:pPr>
      <w:bookmarkStart w:id="4" w:name="13-52nr51nr1.7.1.2"/>
      <w:bookmarkEnd w:id="4"/>
      <w:r>
        <w:t>1.7.1.2 In Erg</w:t>
      </w:r>
      <w:r>
        <w:t>ä</w:t>
      </w:r>
      <w:r>
        <w:t xml:space="preserve">nzung zu </w:t>
      </w:r>
      <w:hyperlink w:anchor="https://bass.schul-welt.de/6043.htm#1-1p65(2)" w:history="1">
        <w:r>
          <w:t>§ 65 Abs. 2 SchulG</w:t>
        </w:r>
      </w:hyperlink>
      <w:r>
        <w:rPr>
          <w:rFonts w:cs="Arial"/>
        </w:rPr>
        <w:t xml:space="preserve"> entscheidet die Schulkonferenz</w:t>
      </w:r>
    </w:p>
    <w:p w14:paraId="3738A274" w14:textId="77777777" w:rsidR="00F54713" w:rsidRDefault="00F54713">
      <w:pPr>
        <w:pStyle w:val="RVfliesstext175nb"/>
        <w:widowControl/>
      </w:pPr>
      <w:r>
        <w:rPr>
          <w:rFonts w:cs="Arial"/>
        </w:rPr>
        <w:t xml:space="preserve">a) </w:t>
      </w:r>
      <w:r>
        <w:rPr>
          <w:rFonts w:cs="Arial"/>
        </w:rPr>
        <w:t>ü</w:t>
      </w:r>
      <w:r>
        <w:rPr>
          <w:rFonts w:cs="Arial"/>
        </w:rPr>
        <w:t>ber Vorschl</w:t>
      </w:r>
      <w:r>
        <w:rPr>
          <w:rFonts w:cs="Arial"/>
        </w:rPr>
        <w:t>ä</w:t>
      </w:r>
      <w:r>
        <w:rPr>
          <w:rFonts w:cs="Arial"/>
        </w:rPr>
        <w:t>ge der Schule an die Wissenschaftliche Einrichtung</w:t>
      </w:r>
    </w:p>
    <w:p w14:paraId="12BD171B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zur Weiterentwicklung der inhaltlichen Rahmenvorgaben und unterrichtsorganisatorischen Strukturkonzepte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13-52nr51nr1.1" w:history="1">
        <w:r>
          <w:rPr>
            <w:rFonts w:cs="Arial"/>
          </w:rPr>
          <w:t>Nr. 1.1</w:t>
        </w:r>
      </w:hyperlink>
      <w:r>
        <w:t>,</w:t>
      </w:r>
    </w:p>
    <w:p w14:paraId="7B2C2DEA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zur Erstellung des Forschungs- und Entwicklungsplans einschlie</w:t>
      </w:r>
      <w:r>
        <w:t>ß</w:t>
      </w:r>
      <w:r>
        <w:t>lich seiner Fortschreibung,</w:t>
      </w:r>
    </w:p>
    <w:p w14:paraId="68EA524E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zu den langfristigen gemeinsamen Arbeitsschwerpunkten von Schule und Wissenschaftlicher Einrichtung;</w:t>
      </w:r>
    </w:p>
    <w:p w14:paraId="0064748C" w14:textId="77777777" w:rsidR="00F54713" w:rsidRDefault="00F54713">
      <w:pPr>
        <w:pStyle w:val="RVfliesstext175nb"/>
        <w:widowControl/>
        <w:rPr>
          <w:rFonts w:cs="Arial"/>
        </w:rPr>
      </w:pPr>
      <w:r>
        <w:lastRenderedPageBreak/>
        <w:t xml:space="preserve">b) </w:t>
      </w:r>
      <w:r>
        <w:t>ü</w:t>
      </w:r>
      <w:r>
        <w:t>ber das Benehmen mit der Wissenschaftlichen Einrichtung hinsichtlich des Forschungs- und Entwicklungsauftrages;</w:t>
      </w:r>
    </w:p>
    <w:p w14:paraId="28D7DC27" w14:textId="77777777" w:rsidR="00F54713" w:rsidRDefault="00F54713">
      <w:pPr>
        <w:pStyle w:val="RVfliesstext175nb"/>
        <w:widowControl/>
        <w:rPr>
          <w:rFonts w:cs="Arial"/>
        </w:rPr>
      </w:pPr>
      <w:r>
        <w:t xml:space="preserve">c) </w:t>
      </w:r>
      <w:r>
        <w:t>ü</w:t>
      </w:r>
      <w:r>
        <w:t>ber Grunds</w:t>
      </w:r>
      <w:r>
        <w:t>ä</w:t>
      </w:r>
      <w:r>
        <w:t>tze f</w:t>
      </w:r>
      <w:r>
        <w:t>ü</w:t>
      </w:r>
      <w:r>
        <w:t>r die Teilnahme von Mitgliedern der Wissenschaftlichen Einrichtung am Unterricht.</w:t>
      </w:r>
    </w:p>
    <w:p w14:paraId="7C258DF8" w14:textId="77777777" w:rsidR="00F54713" w:rsidRDefault="00F54713">
      <w:pPr>
        <w:pStyle w:val="RVfliesstext175nb"/>
        <w:widowControl/>
        <w:rPr>
          <w:rFonts w:cs="Arial"/>
        </w:rPr>
      </w:pPr>
      <w:r>
        <w:t>1.7.1.3 An den Sitzungen der Schulkonferenz kann die Gesch</w:t>
      </w:r>
      <w:r>
        <w:t>ä</w:t>
      </w:r>
      <w:r>
        <w:t>ftsf</w:t>
      </w:r>
      <w:r>
        <w:t>ü</w:t>
      </w:r>
      <w:r>
        <w:t>hrende Leiterin oder der Gesch</w:t>
      </w:r>
      <w:r>
        <w:t>ä</w:t>
      </w:r>
      <w:r>
        <w:t>ftsf</w:t>
      </w:r>
      <w:r>
        <w:t>ü</w:t>
      </w:r>
      <w:r>
        <w:t>hrende Leiter, ggf. ein beauftragtes Mitglied der Wissenschaftlichen Einrichtung mit beratender Stimme teilnehmen.</w:t>
      </w:r>
    </w:p>
    <w:p w14:paraId="47C46E76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1.7.2 Lehrerkonferenz</w:t>
      </w:r>
    </w:p>
    <w:p w14:paraId="55CE7903" w14:textId="77777777" w:rsidR="00F54713" w:rsidRDefault="00F54713">
      <w:pPr>
        <w:pStyle w:val="RVfliesstext175nb"/>
        <w:widowControl/>
      </w:pPr>
      <w:r>
        <w:t>1.7.2.1 Die Lehrerkonferenz w</w:t>
      </w:r>
      <w:r>
        <w:t>ä</w:t>
      </w:r>
      <w:r>
        <w:t>hlt aus ihrer Mitte zwei Mitglieder sowie deren Stellvertretung f</w:t>
      </w:r>
      <w:r>
        <w:t>ü</w:t>
      </w:r>
      <w:r>
        <w:t xml:space="preserve">r die Gemeinsame Leitung (vgl. </w:t>
      </w:r>
      <w:hyperlink w:anchor="13-52nr51nr3.2.1" w:history="1">
        <w:r>
          <w:t>Nr. 3.2.1</w:t>
        </w:r>
      </w:hyperlink>
      <w:r>
        <w:rPr>
          <w:rFonts w:cs="Arial"/>
        </w:rPr>
        <w:t>).</w:t>
      </w:r>
    </w:p>
    <w:p w14:paraId="6D054141" w14:textId="77777777" w:rsidR="00F54713" w:rsidRDefault="00F54713">
      <w:pPr>
        <w:pStyle w:val="RVfliesstext175nb"/>
        <w:widowControl/>
      </w:pPr>
      <w:r>
        <w:rPr>
          <w:rFonts w:cs="Arial"/>
        </w:rPr>
        <w:t>1.7.2.2 An den Sitzungen der Lehrerkonferenz kann die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Leiterin oder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Leiter, ggf. ein beauftragtes Mitglied der Wissenschaftlichen Einrichtung mit beratender Stimme teilnehmen.</w:t>
      </w:r>
    </w:p>
    <w:p w14:paraId="7DA53A4B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1.7.3 Erfahrungsbereichskonferenzen</w:t>
      </w:r>
    </w:p>
    <w:p w14:paraId="46BA4DCD" w14:textId="77777777" w:rsidR="00F54713" w:rsidRDefault="00F54713">
      <w:pPr>
        <w:pStyle w:val="RVfliesstext175nb"/>
        <w:widowControl/>
      </w:pPr>
      <w:r>
        <w:rPr>
          <w:rFonts w:cs="Arial"/>
        </w:rPr>
        <w:t>1.7.3.1 Anstelle von Fachkonferenzen werden f</w:t>
      </w:r>
      <w:r>
        <w:rPr>
          <w:rFonts w:cs="Arial"/>
        </w:rPr>
        <w:t>ü</w:t>
      </w:r>
      <w:r>
        <w:rPr>
          <w:rFonts w:cs="Arial"/>
        </w:rPr>
        <w:t xml:space="preserve">r die an der Schule vertretenen Erfahrungsbereiche (vgl. </w:t>
      </w:r>
      <w:hyperlink w:anchor="13-52nr51nr1.1" w:history="1">
        <w:r>
          <w:rPr>
            <w:rFonts w:cs="Arial"/>
          </w:rPr>
          <w:t>Nr. 1.1</w:t>
        </w:r>
      </w:hyperlink>
      <w:r>
        <w:t xml:space="preserve">) Erfahrungsbereichskonferenzen nach den Bestimmungen des </w:t>
      </w:r>
      <w:hyperlink w:anchor="https://bass.schul-welt.de/6043.htm#1-1p70" w:history="1">
        <w:r>
          <w:t>§ 70 SchulG</w:t>
        </w:r>
      </w:hyperlink>
      <w:r>
        <w:rPr>
          <w:rFonts w:cs="Arial"/>
        </w:rPr>
        <w:t xml:space="preserve"> eingerichtet.</w:t>
      </w:r>
    </w:p>
    <w:p w14:paraId="7447835E" w14:textId="77777777" w:rsidR="00F54713" w:rsidRDefault="00F54713">
      <w:pPr>
        <w:pStyle w:val="RVfliesstext175nb"/>
        <w:widowControl/>
      </w:pPr>
      <w:r>
        <w:rPr>
          <w:rFonts w:cs="Arial"/>
        </w:rPr>
        <w:t>1.7.3.2 Mitglieder der jeweiligen Erfahrungsbereichskonferenz sind alle Lehrerinnen und Lehrer der Schule, die die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mindestens eines der im Erfahrungsbereich vertretenen F</w:t>
      </w:r>
      <w:r>
        <w:rPr>
          <w:rFonts w:cs="Arial"/>
        </w:rPr>
        <w:t>ä</w:t>
      </w:r>
      <w:r>
        <w:rPr>
          <w:rFonts w:cs="Arial"/>
        </w:rPr>
        <w:t>cher besitzen oder darin unterrichten.</w:t>
      </w:r>
    </w:p>
    <w:p w14:paraId="76879B71" w14:textId="77777777" w:rsidR="00F54713" w:rsidRDefault="00F54713">
      <w:pPr>
        <w:pStyle w:val="RVfliesstext175nb"/>
        <w:widowControl/>
      </w:pPr>
      <w:r>
        <w:rPr>
          <w:rFonts w:cs="Arial"/>
        </w:rPr>
        <w:t xml:space="preserve">1.7.3.3 </w:t>
      </w:r>
      <w:r>
        <w:rPr>
          <w:rFonts w:cs="Arial"/>
        </w:rPr>
        <w:t>Ü</w:t>
      </w:r>
      <w:r>
        <w:rPr>
          <w:rFonts w:cs="Arial"/>
        </w:rPr>
        <w:t>ber die Aufgaben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://bass.schul-welt.de/6043.htm#1-1p70(4)" w:history="1">
        <w:r>
          <w:rPr>
            <w:rFonts w:cs="Arial"/>
          </w:rPr>
          <w:t>§ 70 Abs. 4 SchulG</w:t>
        </w:r>
      </w:hyperlink>
      <w:r>
        <w:t xml:space="preserve"> hinaus entscheiden die Erfahrungsbereichskonferenzen </w:t>
      </w:r>
      <w:r>
        <w:t>ü</w:t>
      </w:r>
      <w:r>
        <w:t xml:space="preserve">ber Anregungen zu Forschungs- und Entwicklungsaufgaben in ihrem Bereich. Im </w:t>
      </w:r>
      <w:r>
        <w:t>Ü</w:t>
      </w:r>
      <w:r>
        <w:t xml:space="preserve">brigen gilt </w:t>
      </w:r>
      <w:hyperlink w:anchor="13-52nr51nr1.7.1.2" w:history="1">
        <w:r>
          <w:t>Nr. 1.7.1.2</w:t>
        </w:r>
      </w:hyperlink>
      <w:r>
        <w:rPr>
          <w:rFonts w:cs="Arial"/>
        </w:rPr>
        <w:t>.</w:t>
      </w:r>
    </w:p>
    <w:p w14:paraId="4B632647" w14:textId="77777777" w:rsidR="00F54713" w:rsidRDefault="00F54713">
      <w:pPr>
        <w:pStyle w:val="RVfliesstext175nb"/>
        <w:widowControl/>
      </w:pPr>
      <w:r>
        <w:rPr>
          <w:rFonts w:cs="Arial"/>
        </w:rPr>
        <w:t>1.7.3.4 An den Sitzungen der Erfahrungsbereichskonferenzen kann die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Leiterin oder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Leiter, ggf. ein beauftragtes Mitglied der Wissenschaftlichen Einrichtung mit beratender Stimme teilnehmen.</w:t>
      </w:r>
    </w:p>
    <w:p w14:paraId="35C03EBF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1.7.4 Schulpflegschaft</w:t>
      </w:r>
    </w:p>
    <w:p w14:paraId="2B33EDC5" w14:textId="77777777" w:rsidR="00F54713" w:rsidRDefault="00F54713">
      <w:pPr>
        <w:pStyle w:val="RVfliesstext175nb"/>
        <w:widowControl/>
      </w:pPr>
      <w:r>
        <w:rPr>
          <w:rFonts w:cs="Arial"/>
        </w:rPr>
        <w:t>In Erg</w:t>
      </w:r>
      <w:r>
        <w:rPr>
          <w:rFonts w:cs="Arial"/>
        </w:rPr>
        <w:t>ä</w:t>
      </w:r>
      <w:r>
        <w:rPr>
          <w:rFonts w:cs="Arial"/>
        </w:rPr>
        <w:t xml:space="preserve">nzung zu </w:t>
      </w:r>
      <w:hyperlink w:anchor="https://bass.schul-welt.de/6043.htm#1-1p72" w:history="1">
        <w:r>
          <w:rPr>
            <w:rFonts w:cs="Arial"/>
          </w:rPr>
          <w:t>§ 72 SchulG</w:t>
        </w:r>
      </w:hyperlink>
      <w:r>
        <w:t xml:space="preserve"> w</w:t>
      </w:r>
      <w:r>
        <w:t>ä</w:t>
      </w:r>
      <w:r>
        <w:t>hlt die Schulpflegschaft aus ihrer Mitte das Mitglied sowie das stellvertretende Mitglied f</w:t>
      </w:r>
      <w:r>
        <w:t>ü</w:t>
      </w:r>
      <w:r>
        <w:t xml:space="preserve">r die Gemeinsame Leitung (vgl. </w:t>
      </w:r>
      <w:hyperlink w:anchor="13-52nr51nr3.2.1" w:history="1">
        <w:r>
          <w:t>Nr. 3.2.1</w:t>
        </w:r>
      </w:hyperlink>
      <w:r>
        <w:rPr>
          <w:rFonts w:cs="Arial"/>
        </w:rPr>
        <w:t>).</w:t>
      </w:r>
    </w:p>
    <w:p w14:paraId="023563E1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2 Die Wissenschaftliche Einrichtung</w:t>
      </w:r>
    </w:p>
    <w:p w14:paraId="554562E3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2.1 Rechtsstellung</w:t>
      </w:r>
    </w:p>
    <w:p w14:paraId="61EF887D" w14:textId="77777777" w:rsidR="00F54713" w:rsidRDefault="00F54713">
      <w:pPr>
        <w:pStyle w:val="RVfliesstext175nb"/>
        <w:widowControl/>
        <w:rPr>
          <w:rFonts w:cs="Arial"/>
        </w:rPr>
      </w:pPr>
      <w:r>
        <w:rPr>
          <w:rFonts w:cs="Arial"/>
        </w:rPr>
        <w:t>Die Wissenschaftliche Einrichtung ist eine Einrichtung der Fakult</w:t>
      </w:r>
      <w:r>
        <w:rPr>
          <w:rFonts w:cs="Arial"/>
        </w:rPr>
        <w:t>ä</w:t>
      </w:r>
      <w:r>
        <w:rPr>
          <w:rFonts w:cs="Arial"/>
        </w:rPr>
        <w:t>t f</w:t>
      </w:r>
      <w:r>
        <w:rPr>
          <w:rFonts w:cs="Arial"/>
        </w:rPr>
        <w:t>ü</w:t>
      </w:r>
      <w:r>
        <w:rPr>
          <w:rFonts w:cs="Arial"/>
        </w:rPr>
        <w:t>r Erziehungswissenschaft der Universit</w:t>
      </w:r>
      <w:r>
        <w:rPr>
          <w:rFonts w:cs="Arial"/>
        </w:rPr>
        <w:t>ä</w:t>
      </w:r>
      <w:r>
        <w:rPr>
          <w:rFonts w:cs="Arial"/>
        </w:rPr>
        <w:t>t Bielefeld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29 </w:t>
      </w:r>
      <w:hyperlink r:id="rId10" w:history="1">
        <w:r>
          <w:rPr>
            <w:rFonts w:cs="Arial"/>
          </w:rPr>
          <w:t>HG</w:t>
        </w:r>
      </w:hyperlink>
      <w:r>
        <w:t>.</w:t>
      </w:r>
    </w:p>
    <w:p w14:paraId="3D541514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2.2 Aufgaben</w:t>
      </w:r>
    </w:p>
    <w:p w14:paraId="5DB968CB" w14:textId="77777777" w:rsidR="00F54713" w:rsidRDefault="00F54713">
      <w:pPr>
        <w:pStyle w:val="RVfliesstext175nb"/>
        <w:widowControl/>
        <w:rPr>
          <w:rFonts w:cs="Arial"/>
        </w:rPr>
      </w:pPr>
      <w:r>
        <w:t>2.2.1 Die Aufgaben der Wissenschaftlichen Einrichtung sind - unbeschadet der Aufgaben und Rechte der Gemeinsamen Leitung und des Wissenschaftlichen Beirats - die Erarbeitung des Forschungs- und Entwicklungsplans zur Erf</w:t>
      </w:r>
      <w:r>
        <w:t>ü</w:t>
      </w:r>
      <w:r>
        <w:t>llung des allgemeinen Auftrags der Laborschule als Versuchsschule, die wissenschaftliche Beratung der Schule bei deren Aufgaben im Rahmen dieses Forschungs- und Entwicklungsplans sowie Durchf</w:t>
      </w:r>
      <w:r>
        <w:t>ü</w:t>
      </w:r>
      <w:r>
        <w:t>hrung, wissenschaftliche Auswertung und Dokumentation der Forschungs- und Entwicklungsvorhaben.</w:t>
      </w:r>
    </w:p>
    <w:p w14:paraId="2CF62D5B" w14:textId="77777777" w:rsidR="00F54713" w:rsidRDefault="00F54713">
      <w:pPr>
        <w:pStyle w:val="RVfliesstext175nb"/>
        <w:widowControl/>
        <w:rPr>
          <w:rFonts w:cs="Arial"/>
        </w:rPr>
      </w:pPr>
      <w:r>
        <w:t>Dazu geh</w:t>
      </w:r>
      <w:r>
        <w:t>ö</w:t>
      </w:r>
      <w:r>
        <w:t>ren insbesondere</w:t>
      </w:r>
    </w:p>
    <w:p w14:paraId="7B36CE54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Kooperation mit der Schule in allen Fragen, die den Unterricht und das Schulleben betreffen,</w:t>
      </w:r>
    </w:p>
    <w:p w14:paraId="0096574B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Forschung und Entwicklung auf den Gebieten der Schulp</w:t>
      </w:r>
      <w:r>
        <w:t>ä</w:t>
      </w:r>
      <w:r>
        <w:t>dagogik und Didaktik, soweit sie auf die Schule bezogen sind,</w:t>
      </w:r>
    </w:p>
    <w:p w14:paraId="229F8594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Mitwirkung an der Lehrerbildung,</w:t>
      </w:r>
    </w:p>
    <w:p w14:paraId="5CD4547C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Kooperation mit den am Forschungsgegenstand interessierten schulischen, au</w:t>
      </w:r>
      <w:r>
        <w:t>ß</w:t>
      </w:r>
      <w:r>
        <w:t>erschulischen und wissenschaftlichen Institutionen.</w:t>
      </w:r>
    </w:p>
    <w:p w14:paraId="58B9F698" w14:textId="77777777" w:rsidR="00F54713" w:rsidRDefault="00F54713">
      <w:pPr>
        <w:pStyle w:val="RVfliesstext175nb"/>
        <w:widowControl/>
        <w:rPr>
          <w:rFonts w:cs="Arial"/>
        </w:rPr>
      </w:pPr>
      <w:r>
        <w:t>2.2.2 Ihren Forschungs- und Entwicklungsauftrag nimmt die Wissenschaftliche Einrichtung im Benehmen mit der Schule wahr.</w:t>
      </w:r>
    </w:p>
    <w:p w14:paraId="713609C5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2.3 Verwaltungs- und Benutzungsordnung</w:t>
      </w:r>
    </w:p>
    <w:p w14:paraId="4121C1A1" w14:textId="77777777" w:rsidR="00F54713" w:rsidRDefault="00F54713">
      <w:pPr>
        <w:pStyle w:val="RVfliesstext175nb"/>
        <w:widowControl/>
        <w:rPr>
          <w:rFonts w:cs="Arial"/>
        </w:rPr>
      </w:pPr>
      <w:r>
        <w:t>Die Verwaltungs- und Benutzungsordnung der Wissenschaftlichen Einrichtung ist Angelegenheit des Senats der Universit</w:t>
      </w:r>
      <w:r>
        <w:t>ä</w:t>
      </w:r>
      <w:r>
        <w:t>t Bielefeld.</w:t>
      </w:r>
    </w:p>
    <w:p w14:paraId="470E0917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3 Die Gemeinsame Leitung</w:t>
      </w:r>
    </w:p>
    <w:p w14:paraId="007F9BC3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3.1 Aufgaben</w:t>
      </w:r>
    </w:p>
    <w:p w14:paraId="3A874A9A" w14:textId="77777777" w:rsidR="00F54713" w:rsidRDefault="00F54713">
      <w:pPr>
        <w:pStyle w:val="RVfliesstext175nb"/>
        <w:widowControl/>
        <w:rPr>
          <w:rFonts w:cs="Arial"/>
        </w:rPr>
      </w:pPr>
      <w:r>
        <w:t>3.1.1 F</w:t>
      </w:r>
      <w:r>
        <w:t>ü</w:t>
      </w:r>
      <w:r>
        <w:t>r die Zusammenarbeit von Wissenschaftlicher Einrichtung und Schule wird eine Gemeinsame Leitung eingerichtet.</w:t>
      </w:r>
    </w:p>
    <w:p w14:paraId="7345C9B7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3.1.2 Die Gemeinsame Leitung f</w:t>
      </w:r>
      <w:r>
        <w:t>ö</w:t>
      </w:r>
      <w:r>
        <w:t>rdert und steuert die zur Erf</w:t>
      </w:r>
      <w:r>
        <w:t>ü</w:t>
      </w:r>
      <w:r>
        <w:t>llung des gemeinsamen Auftrags notwendige Zusammenarbeit von Schule und Wissenschaftlicher Einrichtung. Dazu geh</w:t>
      </w:r>
      <w:r>
        <w:t>ö</w:t>
      </w:r>
      <w:r>
        <w:t>ren insbesondere Beratung und Vorschl</w:t>
      </w:r>
      <w:r>
        <w:t>ä</w:t>
      </w:r>
      <w:r>
        <w:t>ge zu</w:t>
      </w:r>
    </w:p>
    <w:p w14:paraId="575859A1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den langfristigen gemeinsamen Arbeitsschwerpunkten,</w:t>
      </w:r>
    </w:p>
    <w:p w14:paraId="737361E8" w14:textId="77777777" w:rsidR="00F54713" w:rsidRDefault="00F54713">
      <w:pPr>
        <w:pStyle w:val="RVliste3u75nb"/>
        <w:widowControl/>
        <w:tabs>
          <w:tab w:val="clear" w:pos="720"/>
        </w:tabs>
      </w:pPr>
      <w:r>
        <w:t>-</w:t>
      </w:r>
      <w:r>
        <w:tab/>
        <w:t>den inhaltlichen Rahmenvorgaben und den unterrichtsorganisatorischen Strukturkonzepten gem</w:t>
      </w:r>
      <w:r>
        <w:t>äß</w:t>
      </w:r>
      <w:r>
        <w:t xml:space="preserve"> </w:t>
      </w:r>
      <w:hyperlink w:anchor="13-52nr51nr1.1" w:history="1">
        <w:r>
          <w:t>Nr. 1.1</w:t>
        </w:r>
      </w:hyperlink>
      <w:r>
        <w:rPr>
          <w:rFonts w:cs="Arial"/>
        </w:rPr>
        <w:t>,</w:t>
      </w:r>
    </w:p>
    <w:p w14:paraId="2C7FFB1E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dem alle zwei Jahre von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 der Wissenschaftlichen Einrichtung vorzulegenden Forschungs- und Entwicklungsplan einschlie</w:t>
      </w:r>
      <w:r>
        <w:rPr>
          <w:rFonts w:cs="Arial"/>
        </w:rPr>
        <w:t>ß</w:t>
      </w:r>
      <w:r>
        <w:rPr>
          <w:rFonts w:cs="Arial"/>
        </w:rPr>
        <w:t>lich der Verwendung des zur Mitarbeit von Lehrkr</w:t>
      </w:r>
      <w:r>
        <w:rPr>
          <w:rFonts w:cs="Arial"/>
        </w:rPr>
        <w:t>ä</w:t>
      </w:r>
      <w:r>
        <w:rPr>
          <w:rFonts w:cs="Arial"/>
        </w:rPr>
        <w:t xml:space="preserve">ften in der Wissenschaftlichen Einrichtung bzw. in den Projekten des Forschungs- und Entwicklungsplans bereitgestellten Stellenkontingents (vgl. </w:t>
      </w:r>
      <w:hyperlink w:anchor="13-52nr51nr1.5" w:history="1">
        <w:r>
          <w:rPr>
            <w:rFonts w:cs="Arial"/>
          </w:rPr>
          <w:t>Nr. 1.5</w:t>
        </w:r>
      </w:hyperlink>
      <w:r>
        <w:t xml:space="preserve"> Abs. 3),</w:t>
      </w:r>
    </w:p>
    <w:p w14:paraId="44D16EDC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dem alle zwei Jahre von der Gesch</w:t>
      </w:r>
      <w:r>
        <w:t>ä</w:t>
      </w:r>
      <w:r>
        <w:t>ftsf</w:t>
      </w:r>
      <w:r>
        <w:t>ü</w:t>
      </w:r>
      <w:r>
        <w:t>hrenden Leiterin oder dem Gesch</w:t>
      </w:r>
      <w:r>
        <w:t>ä</w:t>
      </w:r>
      <w:r>
        <w:t>ftsf</w:t>
      </w:r>
      <w:r>
        <w:t>ü</w:t>
      </w:r>
      <w:r>
        <w:t xml:space="preserve">hrenden Leiter der Wissenschaftlichen Einrichtung und der Schulleiterin oder dem Schulleiter zu erstattenden Bericht </w:t>
      </w:r>
      <w:r>
        <w:t>ü</w:t>
      </w:r>
      <w:r>
        <w:t>ber die p</w:t>
      </w:r>
      <w:r>
        <w:t>ä</w:t>
      </w:r>
      <w:r>
        <w:t>dagogische und wissenschaftliche Entwicklung der Schule,</w:t>
      </w:r>
    </w:p>
    <w:p w14:paraId="3196DA45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den Grunds</w:t>
      </w:r>
      <w:r>
        <w:t>ä</w:t>
      </w:r>
      <w:r>
        <w:t>tzen der Sachmittel- und Stellenplanung der Schule und der Wissenschaftlichen Einrichtung.</w:t>
      </w:r>
    </w:p>
    <w:p w14:paraId="03405592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3.2 Zusammensetzung und Vorsitz</w:t>
      </w:r>
    </w:p>
    <w:p w14:paraId="561F86F9" w14:textId="77777777" w:rsidR="00F54713" w:rsidRDefault="00F54713">
      <w:pPr>
        <w:pStyle w:val="RVfliesstext175nb"/>
        <w:widowControl/>
        <w:rPr>
          <w:rFonts w:cs="Arial"/>
        </w:rPr>
      </w:pPr>
      <w:bookmarkStart w:id="5" w:name="13-52nr51nr3.2.1"/>
      <w:bookmarkEnd w:id="5"/>
      <w:r>
        <w:t>3.2.1 Der Gemeinsamen Leitung geh</w:t>
      </w:r>
      <w:r>
        <w:t>ö</w:t>
      </w:r>
      <w:r>
        <w:t>ren an</w:t>
      </w:r>
    </w:p>
    <w:p w14:paraId="1289DC7F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Gesch</w:t>
      </w:r>
      <w:r>
        <w:t>ä</w:t>
      </w:r>
      <w:r>
        <w:t>ftsf</w:t>
      </w:r>
      <w:r>
        <w:t>ü</w:t>
      </w:r>
      <w:r>
        <w:t>hrende Leiterin oder der Gesch</w:t>
      </w:r>
      <w:r>
        <w:t>ä</w:t>
      </w:r>
      <w:r>
        <w:t>ftsf</w:t>
      </w:r>
      <w:r>
        <w:t>ü</w:t>
      </w:r>
      <w:r>
        <w:t>hrende Leiter der Wissenschaftlichen Einrichtung,</w:t>
      </w:r>
    </w:p>
    <w:p w14:paraId="4DDCBD0B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drei weitere Mitglieder der Wissenschaftlichen Einrichtung, die hauptberuflich an der Fakult</w:t>
      </w:r>
      <w:r>
        <w:t>ä</w:t>
      </w:r>
      <w:r>
        <w:t>t f</w:t>
      </w:r>
      <w:r>
        <w:t>ü</w:t>
      </w:r>
      <w:r>
        <w:t>r Erziehungswissenschaft t</w:t>
      </w:r>
      <w:r>
        <w:t>ä</w:t>
      </w:r>
      <w:r>
        <w:t>tig sind; davon sollen zwei Mitglieder der Gruppe der Professorinnen und Professoren und eines der Gruppe der wissenschaftlichen Mitarbeiterinnen und Mitarbeiter angeh</w:t>
      </w:r>
      <w:r>
        <w:t>ö</w:t>
      </w:r>
      <w:r>
        <w:t>ren,</w:t>
      </w:r>
    </w:p>
    <w:p w14:paraId="284D1EB9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Leiterin oder der Leiter der Schule,</w:t>
      </w:r>
    </w:p>
    <w:p w14:paraId="31A05CE0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zwei Lehrkr</w:t>
      </w:r>
      <w:r>
        <w:t>ä</w:t>
      </w:r>
      <w:r>
        <w:t>fte der Schule,</w:t>
      </w:r>
    </w:p>
    <w:p w14:paraId="7017C3A8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ein Mitglied der Schulpflegschaft.</w:t>
      </w:r>
    </w:p>
    <w:p w14:paraId="5AB9EC68" w14:textId="77777777" w:rsidR="00F54713" w:rsidRDefault="00F54713">
      <w:pPr>
        <w:pStyle w:val="RVfliesstext175nb"/>
        <w:widowControl/>
        <w:rPr>
          <w:rFonts w:cs="Arial"/>
        </w:rPr>
      </w:pPr>
      <w:r>
        <w:t>3.2.2 Der Vorsitz in der Gemeinsamen Leitung wird von der Gesch</w:t>
      </w:r>
      <w:r>
        <w:t>ä</w:t>
      </w:r>
      <w:r>
        <w:t>ftsf</w:t>
      </w:r>
      <w:r>
        <w:t>ü</w:t>
      </w:r>
      <w:r>
        <w:t>hrenden Leiterin oder dem Gesch</w:t>
      </w:r>
      <w:r>
        <w:t>ä</w:t>
      </w:r>
      <w:r>
        <w:t>ftsf</w:t>
      </w:r>
      <w:r>
        <w:t>ü</w:t>
      </w:r>
      <w:r>
        <w:t>hrenden Leiter der Wissenschaftlichen Einrichtung wahrgenommen. Die Vertretung liegt bei der Leiterin oder bei dem Leiter der Schule.</w:t>
      </w:r>
    </w:p>
    <w:p w14:paraId="29AF2CAC" w14:textId="77777777" w:rsidR="00F54713" w:rsidRDefault="00F54713">
      <w:pPr>
        <w:pStyle w:val="RVfliesstext175nb"/>
        <w:widowControl/>
        <w:rPr>
          <w:rFonts w:cs="Arial"/>
        </w:rPr>
      </w:pPr>
      <w:r>
        <w:t>3.2.3 Die Gemeinsame Leitung kann andere Mitglieder der Schule und der Wissenschaftlichen Einrichtung als Sachverst</w:t>
      </w:r>
      <w:r>
        <w:t>ä</w:t>
      </w:r>
      <w:r>
        <w:t>ndige zur Beratung hinzuziehen.</w:t>
      </w:r>
    </w:p>
    <w:p w14:paraId="405182A0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3.3 Gesch</w:t>
      </w:r>
      <w:r>
        <w:t>ä</w:t>
      </w:r>
      <w:r>
        <w:t>ftsordnung</w:t>
      </w:r>
    </w:p>
    <w:p w14:paraId="120CFA30" w14:textId="77777777" w:rsidR="00F54713" w:rsidRDefault="00F54713">
      <w:pPr>
        <w:pStyle w:val="RVfliesstext175nb"/>
        <w:widowControl/>
      </w:pPr>
      <w:r>
        <w:t>Die Gemeinsame Leitung gibt sich eine Gesch</w:t>
      </w:r>
      <w:r>
        <w:t>ä</w:t>
      </w:r>
      <w:r>
        <w:t xml:space="preserve">ftsordnung </w:t>
      </w:r>
      <w:r>
        <w:rPr>
          <w:rFonts w:cs="Arial"/>
        </w:rPr>
        <w:t>(</w:t>
      </w:r>
      <w:hyperlink w:anchor="Anl" w:history="1">
        <w:r>
          <w:rPr>
            <w:rFonts w:cs="Arial"/>
          </w:rPr>
          <w:t>Anlage</w:t>
        </w:r>
      </w:hyperlink>
      <w:r>
        <w:t>)</w:t>
      </w:r>
      <w:r>
        <w:rPr>
          <w:rFonts w:cs="Arial"/>
        </w:rPr>
        <w:t>.</w:t>
      </w:r>
      <w:r>
        <w:t xml:space="preserve"> Sie wird vom Senat der Universit</w:t>
      </w:r>
      <w:r>
        <w:t>ä</w:t>
      </w:r>
      <w:r>
        <w:t>t Bielefeld beschlossen und bedarf der Genehmigung des Ministeriums f</w:t>
      </w:r>
      <w:r>
        <w:t>ü</w:t>
      </w:r>
      <w:r>
        <w:t>r Schule und Bildung</w:t>
      </w:r>
      <w:r>
        <w:rPr>
          <w:rFonts w:cs="Arial"/>
        </w:rPr>
        <w:t>.</w:t>
      </w:r>
      <w:r>
        <w:rPr>
          <w:rStyle w:val="FootnoteReference"/>
          <w:rFonts w:ascii="Arial" w:hAnsi="Arial"/>
        </w:rPr>
        <w:footnoteReference w:id="2"/>
      </w:r>
    </w:p>
    <w:p w14:paraId="16E6B08C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4 Der Wissenschaftliche Beirat</w:t>
      </w:r>
    </w:p>
    <w:p w14:paraId="2B0FABAD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4.1 Aufgaben</w:t>
      </w:r>
    </w:p>
    <w:p w14:paraId="1339C3E6" w14:textId="77777777" w:rsidR="00F54713" w:rsidRDefault="00F54713">
      <w:pPr>
        <w:pStyle w:val="RVfliesstext175nb"/>
        <w:widowControl/>
      </w:pPr>
      <w:r>
        <w:rPr>
          <w:rFonts w:cs="Arial"/>
        </w:rPr>
        <w:t>Wissenschaftlicher Einrichtung und Schule ist gemeinsam ein Wissenschaftlicher Beirat zugeordnet. Er nimmt Stellung zu den von der Gemeinsamen Leitung vorgeschlagenen Forschungs- und Entwicklungsvorhaben sowie zu den daraus folgenden Arbeitsergebnissen und Erfahrungen der Schule, insbesondere unter dem Gesichtspunkt ihrer Bedeutung f</w:t>
      </w:r>
      <w:r>
        <w:rPr>
          <w:rFonts w:cs="Arial"/>
        </w:rPr>
        <w:t>ü</w:t>
      </w:r>
      <w:r>
        <w:rPr>
          <w:rFonts w:cs="Arial"/>
        </w:rPr>
        <w:t>r Entwicklungen im Bereich der Erziehungswissenschaft, der Fachdidaktiken sowie der Lehreraus- und -fortbildung. Der Beirat kann von sich aus Forschungs- und Entwicklungsaufgaben anregen.</w:t>
      </w:r>
    </w:p>
    <w:p w14:paraId="2A1CFCF0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4.2 Zusammensetzung und Bestellung</w:t>
      </w:r>
    </w:p>
    <w:p w14:paraId="35204760" w14:textId="77777777" w:rsidR="00F54713" w:rsidRDefault="00F54713">
      <w:pPr>
        <w:pStyle w:val="RVfliesstext175nb"/>
        <w:widowControl/>
      </w:pPr>
      <w:r>
        <w:rPr>
          <w:rFonts w:cs="Arial"/>
        </w:rPr>
        <w:t>4.2.1 Dem Wissenschaftlichen Beirat geh</w:t>
      </w:r>
      <w:r>
        <w:rPr>
          <w:rFonts w:cs="Arial"/>
        </w:rPr>
        <w:t>ö</w:t>
      </w:r>
      <w:r>
        <w:rPr>
          <w:rFonts w:cs="Arial"/>
        </w:rPr>
        <w:t>ren an</w:t>
      </w:r>
    </w:p>
    <w:p w14:paraId="325EEC97" w14:textId="77777777" w:rsidR="00F54713" w:rsidRDefault="00F54713">
      <w:pPr>
        <w:pStyle w:val="RVfliesstext175nb"/>
        <w:widowControl/>
      </w:pPr>
      <w:r>
        <w:rPr>
          <w:rFonts w:cs="Arial"/>
        </w:rPr>
        <w:t>ohne Stimmrecht:</w:t>
      </w:r>
    </w:p>
    <w:p w14:paraId="7EA737F7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Leiterin oder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 Leiter der Wissenschaftlichen Einrichtung,</w:t>
      </w:r>
    </w:p>
    <w:p w14:paraId="701AFA22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eine weitere Professorin oder ein weiterer Professor der Fakult</w:t>
      </w:r>
      <w:r>
        <w:rPr>
          <w:rFonts w:cs="Arial"/>
        </w:rPr>
        <w:t>ä</w:t>
      </w:r>
      <w:r>
        <w:rPr>
          <w:rFonts w:cs="Arial"/>
        </w:rPr>
        <w:t>t f</w:t>
      </w:r>
      <w:r>
        <w:rPr>
          <w:rFonts w:cs="Arial"/>
        </w:rPr>
        <w:t>ü</w:t>
      </w:r>
      <w:r>
        <w:rPr>
          <w:rFonts w:cs="Arial"/>
        </w:rPr>
        <w:t>r Erziehungswissenschaft als Mitglied der Gemeinsamen Leitung;</w:t>
      </w:r>
    </w:p>
    <w:p w14:paraId="55FAF0D9" w14:textId="77777777" w:rsidR="00F54713" w:rsidRDefault="00F54713">
      <w:pPr>
        <w:pStyle w:val="RVfliesstext175nb"/>
        <w:widowControl/>
      </w:pPr>
      <w:r>
        <w:rPr>
          <w:rFonts w:cs="Arial"/>
        </w:rPr>
        <w:t>mit Stimmrecht:</w:t>
      </w:r>
    </w:p>
    <w:p w14:paraId="16F69079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eine weitere Wissenschaftlerin oder ein weiterer Wissenschaftler der Universit</w:t>
      </w:r>
      <w:r>
        <w:rPr>
          <w:rFonts w:cs="Arial"/>
        </w:rPr>
        <w:t>ä</w:t>
      </w:r>
      <w:r>
        <w:rPr>
          <w:rFonts w:cs="Arial"/>
        </w:rPr>
        <w:t>t Bielefeld,</w:t>
      </w:r>
    </w:p>
    <w:p w14:paraId="0C112B0E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drei ausw</w:t>
      </w:r>
      <w:r>
        <w:rPr>
          <w:rFonts w:cs="Arial"/>
        </w:rPr>
        <w:t>ä</w:t>
      </w:r>
      <w:r>
        <w:rPr>
          <w:rFonts w:cs="Arial"/>
        </w:rPr>
        <w:t>rtige Wissenschaftlerinnen oder Wissenschaftler.</w:t>
      </w:r>
    </w:p>
    <w:p w14:paraId="09AD7B4D" w14:textId="77777777" w:rsidR="00F54713" w:rsidRDefault="00F54713">
      <w:pPr>
        <w:pStyle w:val="RVfliesstext175nb"/>
        <w:widowControl/>
      </w:pPr>
      <w:r>
        <w:rPr>
          <w:rFonts w:cs="Arial"/>
        </w:rPr>
        <w:t>4.2.2 An den Sitzungen des Wissenschaftlichen Beirats nimmt die Leiterin oder der Leiter der Schule mit beratender Stimme teil. Beauftragte des Ministeriums f</w:t>
      </w:r>
      <w:r>
        <w:rPr>
          <w:rFonts w:cs="Arial"/>
        </w:rPr>
        <w:t>ü</w:t>
      </w:r>
      <w:r>
        <w:rPr>
          <w:rFonts w:cs="Arial"/>
        </w:rPr>
        <w:t>r Schule und Bildung k</w:t>
      </w:r>
      <w:r>
        <w:rPr>
          <w:rFonts w:cs="Arial"/>
        </w:rPr>
        <w:t>ö</w:t>
      </w:r>
      <w:r>
        <w:rPr>
          <w:rFonts w:cs="Arial"/>
        </w:rPr>
        <w:t>nnen an den Sitzungen des Wissenschaftlichen Beirats teilnehmen.</w:t>
      </w:r>
    </w:p>
    <w:p w14:paraId="5F5FE9D3" w14:textId="77777777" w:rsidR="00F54713" w:rsidRDefault="00F54713">
      <w:pPr>
        <w:pStyle w:val="RVfliesstext175nb"/>
        <w:widowControl/>
      </w:pPr>
      <w:r>
        <w:rPr>
          <w:rFonts w:cs="Arial"/>
        </w:rPr>
        <w:t>Die Mitglieder des Wissenschaftlichen Beirats werden auf Vorschlag des Rektors der Universit</w:t>
      </w:r>
      <w:r>
        <w:rPr>
          <w:rFonts w:cs="Arial"/>
        </w:rPr>
        <w:t>ä</w:t>
      </w:r>
      <w:r>
        <w:rPr>
          <w:rFonts w:cs="Arial"/>
        </w:rPr>
        <w:t>t Bielefeld vom Ministerium f</w:t>
      </w:r>
      <w:r>
        <w:rPr>
          <w:rFonts w:cs="Arial"/>
        </w:rPr>
        <w:t>ü</w:t>
      </w:r>
      <w:r>
        <w:rPr>
          <w:rFonts w:cs="Arial"/>
        </w:rPr>
        <w:t>r Schule und Bildung f</w:t>
      </w:r>
      <w:r>
        <w:rPr>
          <w:rFonts w:cs="Arial"/>
        </w:rPr>
        <w:t>ü</w:t>
      </w:r>
      <w:r>
        <w:rPr>
          <w:rFonts w:cs="Arial"/>
        </w:rPr>
        <w:t>r die Dauer von vier Jahren bestellt; mehrmalige Bestellung ist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7D9A2DF9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4.3 Gesch</w:t>
      </w:r>
      <w:r>
        <w:rPr>
          <w:rFonts w:cs="Arial"/>
        </w:rPr>
        <w:t>ä</w:t>
      </w:r>
      <w:r>
        <w:rPr>
          <w:rFonts w:cs="Arial"/>
        </w:rPr>
        <w:t>ftsordnung</w:t>
      </w:r>
    </w:p>
    <w:p w14:paraId="1EE29FFF" w14:textId="77777777" w:rsidR="00F54713" w:rsidRDefault="00F54713">
      <w:pPr>
        <w:pStyle w:val="RVfliesstext175nb"/>
        <w:widowControl/>
      </w:pPr>
      <w:r>
        <w:rPr>
          <w:rFonts w:cs="Arial"/>
        </w:rPr>
        <w:t>Der Wissenschaftliche Beirat gibt sich eine Gesch</w:t>
      </w:r>
      <w:r>
        <w:rPr>
          <w:rFonts w:cs="Arial"/>
        </w:rPr>
        <w:t>ä</w:t>
      </w:r>
      <w:r>
        <w:rPr>
          <w:rFonts w:cs="Arial"/>
        </w:rPr>
        <w:t>ftsordnung. Sie bedarf der Beschlussfassung durch den Senat der Universit</w:t>
      </w:r>
      <w:r>
        <w:rPr>
          <w:rFonts w:cs="Arial"/>
        </w:rPr>
        <w:t>ä</w:t>
      </w:r>
      <w:r>
        <w:rPr>
          <w:rFonts w:cs="Arial"/>
        </w:rPr>
        <w:t>t Bielefeld und der Zustimmung des Ministeriums f</w:t>
      </w:r>
      <w:r>
        <w:rPr>
          <w:rFonts w:cs="Arial"/>
        </w:rPr>
        <w:t>ü</w:t>
      </w:r>
      <w:r>
        <w:rPr>
          <w:rFonts w:cs="Arial"/>
        </w:rPr>
        <w:t>r Schule und Bildung.</w:t>
      </w:r>
    </w:p>
    <w:p w14:paraId="7720BAE5" w14:textId="77777777" w:rsidR="00F54713" w:rsidRDefault="00F54713">
      <w:pPr>
        <w:pStyle w:val="RVAnlagenabstandleer75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A89FDA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EEB69" w14:textId="77777777" w:rsidR="00F54713" w:rsidRDefault="00F54713">
            <w:pPr>
              <w:pStyle w:val="RVredhinweis"/>
            </w:pPr>
            <w:r>
              <w:rPr>
                <w:rFonts w:cs="Calibri"/>
              </w:rPr>
              <w:t>Nachfolgend finden Sie die Anlage zum Erlass:</w:t>
            </w:r>
          </w:p>
        </w:tc>
      </w:tr>
    </w:tbl>
    <w:p w14:paraId="1AD5AA38" w14:textId="77777777" w:rsidR="00F54713" w:rsidRDefault="00F54713">
      <w:pPr>
        <w:pStyle w:val="RVtabelle75fr"/>
        <w:widowControl/>
        <w:tabs>
          <w:tab w:val="clear" w:pos="720"/>
        </w:tabs>
        <w:rPr>
          <w:rFonts w:cs="Arial"/>
        </w:rPr>
      </w:pPr>
      <w:bookmarkStart w:id="6" w:name="Anl"/>
      <w:r>
        <w:t>Anlage</w:t>
      </w:r>
      <w:bookmarkEnd w:id="6"/>
    </w:p>
    <w:p w14:paraId="11EFEE34" w14:textId="77777777" w:rsidR="00F54713" w:rsidRDefault="00F54713">
      <w:pPr>
        <w:pStyle w:val="RVtabellenfcberschrift"/>
        <w:keepLines/>
        <w:tabs>
          <w:tab w:val="clear" w:pos="720"/>
        </w:tabs>
        <w:rPr>
          <w:rFonts w:cs="Arial"/>
        </w:rPr>
      </w:pPr>
      <w:r>
        <w:t xml:space="preserve">Laborschule des Landes Nordrhein-Westfalen </w:t>
      </w:r>
      <w:r>
        <w:br/>
        <w:t>an der Universit</w:t>
      </w:r>
      <w:r>
        <w:t>ä</w:t>
      </w:r>
      <w:r>
        <w:t xml:space="preserve">t Bielefeld </w:t>
      </w:r>
      <w:r>
        <w:br/>
        <w:t>Gesch</w:t>
      </w:r>
      <w:r>
        <w:t>ä</w:t>
      </w:r>
      <w:r>
        <w:t xml:space="preserve">ftsordnung der Gemeinsamen Leitung </w:t>
      </w:r>
      <w:r>
        <w:br/>
        <w:t>von Versuchsschule und Wissenschaftlicher Einrichtung</w:t>
      </w:r>
    </w:p>
    <w:p w14:paraId="3C91FBC9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 </w:t>
      </w:r>
      <w:r>
        <w:br/>
        <w:t>Stellung der Gemeinsamen Leitung</w:t>
      </w:r>
    </w:p>
    <w:p w14:paraId="47751F04" w14:textId="77777777" w:rsidR="00F54713" w:rsidRDefault="00F54713">
      <w:pPr>
        <w:pStyle w:val="RVfliesstext175nb"/>
        <w:widowControl/>
        <w:rPr>
          <w:rFonts w:cs="Arial"/>
        </w:rPr>
      </w:pPr>
      <w:r>
        <w:t>Die Gemeinsame Leitung ist ein Gremium f</w:t>
      </w:r>
      <w:r>
        <w:t>ü</w:t>
      </w:r>
      <w:r>
        <w:t>r die Zusammenarbeit zweier institutionell getrennter, jedoch in der Aufgabenerf</w:t>
      </w:r>
      <w:r>
        <w:t>ü</w:t>
      </w:r>
      <w:r>
        <w:t>llung zusammenarbeitender Einrichtungen. Sie geht in ihrer Stellung auf den Beschluss der Landesregierung vom 24. Oktober 1989 zur</w:t>
      </w:r>
      <w:r>
        <w:t>ü</w:t>
      </w:r>
      <w:r>
        <w:t>ck.</w:t>
      </w:r>
    </w:p>
    <w:p w14:paraId="7333C3DA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2 </w:t>
      </w:r>
      <w:r>
        <w:br/>
        <w:t>Zusammensetzung der Gemeinsamen Leitung</w:t>
      </w:r>
    </w:p>
    <w:p w14:paraId="23ED7583" w14:textId="77777777" w:rsidR="00F54713" w:rsidRDefault="00F54713">
      <w:pPr>
        <w:pStyle w:val="RVfliesstext175nb"/>
        <w:widowControl/>
        <w:rPr>
          <w:rFonts w:cs="Arial"/>
        </w:rPr>
      </w:pPr>
      <w:r>
        <w:t>(1) Der Gemeinsamen Leitung geh</w:t>
      </w:r>
      <w:r>
        <w:t>ö</w:t>
      </w:r>
      <w:r>
        <w:t>ren an</w:t>
      </w:r>
    </w:p>
    <w:p w14:paraId="67C1EB0B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Gesch</w:t>
      </w:r>
      <w:r>
        <w:t>ä</w:t>
      </w:r>
      <w:r>
        <w:t>ftsf</w:t>
      </w:r>
      <w:r>
        <w:t>ü</w:t>
      </w:r>
      <w:r>
        <w:t>hrende Leiterin oder der Gesch</w:t>
      </w:r>
      <w:r>
        <w:t>ä</w:t>
      </w:r>
      <w:r>
        <w:t>ftsf</w:t>
      </w:r>
      <w:r>
        <w:t>ü</w:t>
      </w:r>
      <w:r>
        <w:t>hrende Leiter der Wissenschaftlichen Einrichtung,</w:t>
      </w:r>
    </w:p>
    <w:p w14:paraId="1562F7A4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drei weitere Mitglieder der Wissenschaftlichen Einrichtung, die hauptberuflich an der Fakult</w:t>
      </w:r>
      <w:r>
        <w:t>ä</w:t>
      </w:r>
      <w:r>
        <w:t>t f</w:t>
      </w:r>
      <w:r>
        <w:t>ü</w:t>
      </w:r>
      <w:r>
        <w:t>r Erziehungswissenschaft t</w:t>
      </w:r>
      <w:r>
        <w:t>ä</w:t>
      </w:r>
      <w:r>
        <w:t>tig sind; davon sollen zwei Mitglieder der Gruppe der Professorinnen und Professoren und eines der Gruppe der wissenschaftlichen Mitarbeiterinnen und Mitarbeiter angeh</w:t>
      </w:r>
      <w:r>
        <w:t>ö</w:t>
      </w:r>
      <w:r>
        <w:t>ren,</w:t>
      </w:r>
    </w:p>
    <w:p w14:paraId="10C2FE9C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Leiterin oder der Leiter der Schule,</w:t>
      </w:r>
    </w:p>
    <w:p w14:paraId="23AE6AB5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zwei Lehrkr</w:t>
      </w:r>
      <w:r>
        <w:t>ä</w:t>
      </w:r>
      <w:r>
        <w:t>fte der Schule,</w:t>
      </w:r>
    </w:p>
    <w:p w14:paraId="754078E5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ein Mitglied der Schulpflegschaft.</w:t>
      </w:r>
    </w:p>
    <w:p w14:paraId="456ACC8C" w14:textId="77777777" w:rsidR="00F54713" w:rsidRDefault="00F54713">
      <w:pPr>
        <w:pStyle w:val="RVfliesstext175nb"/>
        <w:widowControl/>
        <w:rPr>
          <w:rFonts w:cs="Arial"/>
        </w:rPr>
      </w:pPr>
      <w:r>
        <w:lastRenderedPageBreak/>
        <w:t>(2) Die Gemeinsame Leitung kann andere Mit</w:t>
      </w:r>
      <w:r>
        <w:t>glieder der Schule und der Wissenschaftlichen Einrichtung als Sachverst</w:t>
      </w:r>
      <w:r>
        <w:t>ä</w:t>
      </w:r>
      <w:r>
        <w:t>ndige zur Beratung hinzuziehen.</w:t>
      </w:r>
    </w:p>
    <w:p w14:paraId="2D35EB4E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3 </w:t>
      </w:r>
      <w:r>
        <w:br/>
        <w:t>Aufgaben der Gemeinsamen Leitung</w:t>
      </w:r>
    </w:p>
    <w:p w14:paraId="0890DE04" w14:textId="77777777" w:rsidR="00F54713" w:rsidRDefault="00F54713">
      <w:pPr>
        <w:pStyle w:val="RVfliesstext175nb"/>
        <w:widowControl/>
        <w:rPr>
          <w:rFonts w:cs="Arial"/>
        </w:rPr>
      </w:pPr>
      <w:r>
        <w:t>Die Gemeinsame Leitung f</w:t>
      </w:r>
      <w:r>
        <w:t>ö</w:t>
      </w:r>
      <w:r>
        <w:t>rdert und steuert die zur Erf</w:t>
      </w:r>
      <w:r>
        <w:t>ü</w:t>
      </w:r>
      <w:r>
        <w:t>llung des gemeinsamen Auftrags notwendige Zusammenarbeit von Schule und Wissenschaftlicher Einrichtung. Dazu geh</w:t>
      </w:r>
      <w:r>
        <w:t>ö</w:t>
      </w:r>
      <w:r>
        <w:t>ren insbesondere Beratung und Vorschl</w:t>
      </w:r>
      <w:r>
        <w:t>ä</w:t>
      </w:r>
      <w:r>
        <w:t>ge zu</w:t>
      </w:r>
    </w:p>
    <w:p w14:paraId="38A1E84A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den langfristigen gemeinsamen Arbeitsschwerpunkten,</w:t>
      </w:r>
    </w:p>
    <w:p w14:paraId="3659387F" w14:textId="77777777" w:rsidR="00F54713" w:rsidRDefault="00F54713">
      <w:pPr>
        <w:pStyle w:val="RVliste3u75nb"/>
        <w:widowControl/>
        <w:tabs>
          <w:tab w:val="clear" w:pos="720"/>
        </w:tabs>
      </w:pPr>
      <w:r>
        <w:t>-</w:t>
      </w:r>
      <w:r>
        <w:tab/>
        <w:t>den inhaltlichen Rahmenvorgaben und den unterrichtsorganisatorischen Strukturkonzepten gem</w:t>
      </w:r>
      <w:r>
        <w:t>äß</w:t>
      </w:r>
      <w:r>
        <w:t xml:space="preserve"> </w:t>
      </w:r>
      <w:hyperlink w:anchor="13-52nr51nr1.1" w:history="1">
        <w:r>
          <w:t xml:space="preserve">Nr. 1.1 </w:t>
        </w:r>
      </w:hyperlink>
      <w:r>
        <w:rPr>
          <w:rFonts w:cs="Arial"/>
        </w:rPr>
        <w:t>des Grundlagenerlasses f</w:t>
      </w:r>
      <w:r>
        <w:rPr>
          <w:rFonts w:cs="Arial"/>
        </w:rPr>
        <w:t>ü</w:t>
      </w:r>
      <w:r>
        <w:rPr>
          <w:rFonts w:cs="Arial"/>
        </w:rPr>
        <w:t>r die Schule,</w:t>
      </w:r>
    </w:p>
    <w:p w14:paraId="17D94345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dem alle zwei Jahre von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 der Wissenschaftlichen Einrichtung vorzulegenden Forschungs- und Entwicklungsplan. Dieser weist den Umfang des Arbeitseinsatzes aus, den Professorinnen und Professoren, wissenschaftliche Mitarbeiterinnen und Mitarbeiter und wissenschaftliche und studentische Hilfskr</w:t>
      </w:r>
      <w:r>
        <w:rPr>
          <w:rFonts w:cs="Arial"/>
        </w:rPr>
        <w:t>ä</w:t>
      </w:r>
      <w:r>
        <w:rPr>
          <w:rFonts w:cs="Arial"/>
        </w:rPr>
        <w:t>fte sowie die an der Wissenschaftlichen Einrichtung t</w:t>
      </w:r>
      <w:r>
        <w:rPr>
          <w:rFonts w:cs="Arial"/>
        </w:rPr>
        <w:t>ä</w:t>
      </w:r>
      <w:r>
        <w:rPr>
          <w:rFonts w:cs="Arial"/>
        </w:rPr>
        <w:t>tigen Lehrerinnen und Lehrer in den Projekten erbringen sollen.</w:t>
      </w:r>
    </w:p>
    <w:p w14:paraId="04F66D76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dem alle zwei Jahre von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 xml:space="preserve">hrenden Leiter der Wissenschaftlichen Einrichtung und der Schulleiterin oder dem Schulleiter zu erstattenden Bericht </w:t>
      </w:r>
      <w:r>
        <w:rPr>
          <w:rFonts w:cs="Arial"/>
        </w:rPr>
        <w:t>ü</w:t>
      </w:r>
      <w:r>
        <w:rPr>
          <w:rFonts w:cs="Arial"/>
        </w:rPr>
        <w:t>ber die p</w:t>
      </w:r>
      <w:r>
        <w:rPr>
          <w:rFonts w:cs="Arial"/>
        </w:rPr>
        <w:t>ä</w:t>
      </w:r>
      <w:r>
        <w:rPr>
          <w:rFonts w:cs="Arial"/>
        </w:rPr>
        <w:t>dagogische und wissenschaftliche Entwicklung der Schule,</w:t>
      </w:r>
    </w:p>
    <w:p w14:paraId="7CD1EE9A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den Grunds</w:t>
      </w:r>
      <w:r>
        <w:rPr>
          <w:rFonts w:cs="Arial"/>
        </w:rPr>
        <w:t>ä</w:t>
      </w:r>
      <w:r>
        <w:rPr>
          <w:rFonts w:cs="Arial"/>
        </w:rPr>
        <w:t>tzen der Sachmittel- und Stellenplanung der Schule und der Wissenschaftlichen Einrichtung.</w:t>
      </w:r>
    </w:p>
    <w:p w14:paraId="1CBB86A1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  <w:t>Vorsitz in der Gemeinsamen Leitung</w:t>
      </w:r>
    </w:p>
    <w:p w14:paraId="61288B8E" w14:textId="77777777" w:rsidR="00F54713" w:rsidRDefault="00F54713">
      <w:pPr>
        <w:pStyle w:val="RVfliesstext175nb"/>
        <w:widowControl/>
      </w:pPr>
      <w:r>
        <w:rPr>
          <w:rFonts w:cs="Arial"/>
        </w:rPr>
        <w:t>(1) Der Vorsitz in der Gemeinsamen Leitung wird von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 der Wissenschaftlichen Einrichtung wahrgenommen. Die Vertretung liegt bei der Leiterin oder dem Leiter der Schule.</w:t>
      </w:r>
    </w:p>
    <w:p w14:paraId="6B7EA1D9" w14:textId="77777777" w:rsidR="00F54713" w:rsidRDefault="00F54713">
      <w:pPr>
        <w:pStyle w:val="RVfliesstext175nb"/>
        <w:widowControl/>
      </w:pPr>
      <w:r>
        <w:rPr>
          <w:rFonts w:cs="Arial"/>
        </w:rPr>
        <w:t>(2) Die oder der Vorsitzende beruft Sitzungen der Gemeinsamen Leitung unter Angabe der Tagesordnungspunkte ein und leitet die Sitzungen.</w:t>
      </w:r>
    </w:p>
    <w:p w14:paraId="7413E4CF" w14:textId="77777777" w:rsidR="00F54713" w:rsidRDefault="00F54713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5 </w:t>
      </w:r>
      <w:r>
        <w:rPr>
          <w:rFonts w:cs="Arial"/>
        </w:rPr>
        <w:br/>
        <w:t>Umsetzung der Vorschl</w:t>
      </w:r>
      <w:r>
        <w:rPr>
          <w:rFonts w:cs="Arial"/>
        </w:rPr>
        <w:t>ä</w:t>
      </w:r>
      <w:r>
        <w:rPr>
          <w:rFonts w:cs="Arial"/>
        </w:rPr>
        <w:t>ge der Gemeinsamen Leitung</w:t>
      </w:r>
    </w:p>
    <w:p w14:paraId="3A3DD774" w14:textId="77777777" w:rsidR="00F54713" w:rsidRDefault="00F54713">
      <w:pPr>
        <w:pStyle w:val="RVfliesstext175nb"/>
        <w:widowControl/>
      </w:pPr>
      <w:r>
        <w:rPr>
          <w:rFonts w:cs="Arial"/>
        </w:rPr>
        <w:t>(1) Die Gemeinsame Leitung gibt ihre Vorschl</w:t>
      </w:r>
      <w:r>
        <w:rPr>
          <w:rFonts w:cs="Arial"/>
        </w:rPr>
        <w:t>ä</w:t>
      </w:r>
      <w:r>
        <w:rPr>
          <w:rFonts w:cs="Arial"/>
        </w:rPr>
        <w:t>ge an die zust</w:t>
      </w:r>
      <w:r>
        <w:rPr>
          <w:rFonts w:cs="Arial"/>
        </w:rPr>
        <w:t>ä</w:t>
      </w:r>
      <w:r>
        <w:rPr>
          <w:rFonts w:cs="Arial"/>
        </w:rPr>
        <w:t>ndigen Gremien der Schule und ggf. an die Schulaufsicht sowie an die Wissenschaftliche Einrichtung und ggf. an die Fakult</w:t>
      </w:r>
      <w:r>
        <w:rPr>
          <w:rFonts w:cs="Arial"/>
        </w:rPr>
        <w:t>ä</w:t>
      </w:r>
      <w:r>
        <w:rPr>
          <w:rFonts w:cs="Arial"/>
        </w:rPr>
        <w:t>t weiter. Diese setzen - jeweils entsprechend ihrer Zust</w:t>
      </w:r>
      <w:r>
        <w:rPr>
          <w:rFonts w:cs="Arial"/>
        </w:rPr>
        <w:t>ä</w:t>
      </w:r>
      <w:r>
        <w:rPr>
          <w:rFonts w:cs="Arial"/>
        </w:rPr>
        <w:t>ndigkeit - die Vorschl</w:t>
      </w:r>
      <w:r>
        <w:rPr>
          <w:rFonts w:cs="Arial"/>
        </w:rPr>
        <w:t>ä</w:t>
      </w:r>
      <w:r>
        <w:rPr>
          <w:rFonts w:cs="Arial"/>
        </w:rPr>
        <w:t>ge der Gemeinsamen Leitung durch Beschluss in Kraft. Kommt ein Beschluss auf diese Weise nicht zustande, geht die Vorlage, versehen mit den ge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erten Bedenken, an die Gemeinsame Leitung zur</w:t>
      </w:r>
      <w:r>
        <w:rPr>
          <w:rFonts w:cs="Arial"/>
        </w:rPr>
        <w:t>ü</w:t>
      </w:r>
      <w:r>
        <w:rPr>
          <w:rFonts w:cs="Arial"/>
        </w:rPr>
        <w:t xml:space="preserve">ck, die erneut </w:t>
      </w:r>
      <w:r>
        <w:rPr>
          <w:rFonts w:cs="Arial"/>
        </w:rPr>
        <w:t>ü</w:t>
      </w:r>
      <w:r>
        <w:rPr>
          <w:rFonts w:cs="Arial"/>
        </w:rPr>
        <w:t>ber sie ber</w:t>
      </w:r>
      <w:r>
        <w:rPr>
          <w:rFonts w:cs="Arial"/>
        </w:rPr>
        <w:t>ä</w:t>
      </w:r>
      <w:r>
        <w:rPr>
          <w:rFonts w:cs="Arial"/>
        </w:rPr>
        <w:t>t und den zust</w:t>
      </w:r>
      <w:r>
        <w:rPr>
          <w:rFonts w:cs="Arial"/>
        </w:rPr>
        <w:t>ä</w:t>
      </w:r>
      <w:r>
        <w:rPr>
          <w:rFonts w:cs="Arial"/>
        </w:rPr>
        <w:t>ndigen Gremien zur abschlie</w:t>
      </w:r>
      <w:r>
        <w:rPr>
          <w:rFonts w:cs="Arial"/>
        </w:rPr>
        <w:t>ß</w:t>
      </w:r>
      <w:r>
        <w:rPr>
          <w:rFonts w:cs="Arial"/>
        </w:rPr>
        <w:t>enden Entscheidung zuleitet.</w:t>
      </w:r>
    </w:p>
    <w:p w14:paraId="717F5986" w14:textId="77777777" w:rsidR="00F54713" w:rsidRDefault="00F54713">
      <w:pPr>
        <w:pStyle w:val="RVfliesstext175nb"/>
        <w:widowControl/>
      </w:pPr>
      <w:r>
        <w:rPr>
          <w:rFonts w:cs="Arial"/>
        </w:rPr>
        <w:t>(2) Vor der Weiterleitung gem</w:t>
      </w:r>
      <w:r>
        <w:rPr>
          <w:rFonts w:cs="Arial"/>
        </w:rPr>
        <w:t>äß</w:t>
      </w:r>
      <w:r>
        <w:rPr>
          <w:rFonts w:cs="Arial"/>
        </w:rPr>
        <w:t xml:space="preserve"> Absatz 1 gibt die Gemeinsame Leitung dem Wissenschaftlichen Beirat Gelegenheit zur Stellungnahme, soweit die Bildung von Arbeitsschwerpunkten, der Strukturplan, die Rahmenvorgaben und die Forschungs- und Entwicklungspl</w:t>
      </w:r>
      <w:r>
        <w:rPr>
          <w:rFonts w:cs="Arial"/>
        </w:rPr>
        <w:t>ä</w:t>
      </w:r>
      <w:r>
        <w:rPr>
          <w:rFonts w:cs="Arial"/>
        </w:rPr>
        <w:t>ne betroffen sind.</w:t>
      </w:r>
    </w:p>
    <w:p w14:paraId="3D9A6875" w14:textId="77777777" w:rsidR="00F54713" w:rsidRDefault="00F54713">
      <w:pPr>
        <w:pStyle w:val="RVfliesstext175nb"/>
        <w:widowControl/>
      </w:pPr>
      <w:r>
        <w:rPr>
          <w:rFonts w:cs="Arial"/>
        </w:rPr>
        <w:t>(3) Der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hrenden Leiterin oder dem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 xml:space="preserve">hrenden Leiter der Wissenschaftlichen Einrichtung und der Schulleiterin oder dem Schulleiter obliegt gemeinsam die Wahrnehmung der </w:t>
      </w:r>
      <w:r>
        <w:rPr>
          <w:rFonts w:cs="Arial"/>
        </w:rPr>
        <w:t>ü</w:t>
      </w:r>
      <w:r>
        <w:rPr>
          <w:rFonts w:cs="Arial"/>
        </w:rPr>
        <w:t>brigen Angelegenheiten, die die Zusammenarbeit der Schule und der Wissenschaftlichen Einrichtung betreffen. Hierzu geh</w:t>
      </w:r>
      <w:r>
        <w:rPr>
          <w:rFonts w:cs="Arial"/>
        </w:rPr>
        <w:t>ö</w:t>
      </w:r>
      <w:r>
        <w:rPr>
          <w:rFonts w:cs="Arial"/>
        </w:rPr>
        <w:t>ren insbesondere</w:t>
      </w:r>
    </w:p>
    <w:p w14:paraId="67A6373A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Vorbereitung der Beratungen und die Weiterleitung der Vorschl</w:t>
      </w:r>
      <w:r>
        <w:rPr>
          <w:rFonts w:cs="Arial"/>
        </w:rPr>
        <w:t>ä</w:t>
      </w:r>
      <w:r>
        <w:rPr>
          <w:rFonts w:cs="Arial"/>
        </w:rPr>
        <w:t>ge der Gemeinsamen Leitung,</w:t>
      </w:r>
    </w:p>
    <w:p w14:paraId="6EA1AD65" w14:textId="77777777" w:rsidR="00F54713" w:rsidRDefault="00F5471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 Koordination der Abwicklung der laufenden Forschungs- und Entwicklungsprojekte mit den Unterrichts- und Erziehungsaufgaben der Schule,</w:t>
      </w:r>
    </w:p>
    <w:p w14:paraId="4B85E929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die Einwirkung auf die sachgerechte Umsetzung des Strukturplans und der Rahmenvorgaben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13-52nr51nr1.1" w:history="1">
        <w:r>
          <w:rPr>
            <w:rFonts w:cs="Arial"/>
          </w:rPr>
          <w:t>Nr. 1.1</w:t>
        </w:r>
      </w:hyperlink>
      <w:r>
        <w:t xml:space="preserve"> des Grundlagenerlasses f</w:t>
      </w:r>
      <w:r>
        <w:t>ü</w:t>
      </w:r>
      <w:r>
        <w:t>r die Schule,</w:t>
      </w:r>
    </w:p>
    <w:p w14:paraId="6B4EB244" w14:textId="77777777" w:rsidR="00F54713" w:rsidRDefault="00F54713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Vertretung der gemeinsamen Belange der Schule und der Wissenschaftlichen Einrichtung gegen</w:t>
      </w:r>
      <w:r>
        <w:t>ü</w:t>
      </w:r>
      <w:r>
        <w:t>ber der Fakult</w:t>
      </w:r>
      <w:r>
        <w:t>ä</w:t>
      </w:r>
      <w:r>
        <w:t>t f</w:t>
      </w:r>
      <w:r>
        <w:t>ü</w:t>
      </w:r>
      <w:r>
        <w:t>r Erziehungswissenschaft, der Universit</w:t>
      </w:r>
      <w:r>
        <w:t>ä</w:t>
      </w:r>
      <w:r>
        <w:t>t und den Schulaufsichtsbeh</w:t>
      </w:r>
      <w:r>
        <w:t>ö</w:t>
      </w:r>
      <w:r>
        <w:t>rden.</w:t>
      </w:r>
    </w:p>
    <w:p w14:paraId="4519DBE1" w14:textId="77777777" w:rsidR="00F54713" w:rsidRDefault="00F54713">
      <w:pPr>
        <w:pStyle w:val="RVfliesstext175nb"/>
        <w:widowControl/>
        <w:rPr>
          <w:rFonts w:cs="Arial"/>
        </w:rPr>
      </w:pPr>
      <w:r>
        <w:t xml:space="preserve">(4) Die Mitglieder der Gemeinsamen Leitung haben das Recht, sich </w:t>
      </w:r>
      <w:r>
        <w:t>ü</w:t>
      </w:r>
      <w:r>
        <w:t>ber alle Angelegenheiten, die die Zusammenarbeit der Schule und der Wissenschaftlichen Einrichtung betreffen, bei der Schulleiterin oder dem Schulleiter und der Gesch</w:t>
      </w:r>
      <w:r>
        <w:t>ä</w:t>
      </w:r>
      <w:r>
        <w:t>ftsf</w:t>
      </w:r>
      <w:r>
        <w:t>ü</w:t>
      </w:r>
      <w:r>
        <w:t>hrenden Leiterin oder dem Gesch</w:t>
      </w:r>
      <w:r>
        <w:t>ä</w:t>
      </w:r>
      <w:r>
        <w:t>ftsf</w:t>
      </w:r>
      <w:r>
        <w:t>ü</w:t>
      </w:r>
      <w:r>
        <w:t>hrenden Leiter der Wissenschaftlichen Einrichtung zu informieren.</w:t>
      </w:r>
    </w:p>
    <w:p w14:paraId="0C152646" w14:textId="77777777" w:rsidR="00F54713" w:rsidRDefault="00F54713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6 </w:t>
      </w:r>
      <w:r>
        <w:br/>
      </w:r>
      <w:r>
        <w:t>Ä</w:t>
      </w:r>
      <w:r>
        <w:t>nderungen der Gesch</w:t>
      </w:r>
      <w:r>
        <w:t>ä</w:t>
      </w:r>
      <w:r>
        <w:t>ftsordnung</w:t>
      </w:r>
    </w:p>
    <w:p w14:paraId="226A159C" w14:textId="77777777" w:rsidR="00F54713" w:rsidRDefault="00F54713">
      <w:pPr>
        <w:pStyle w:val="RVfliesstext175nb"/>
        <w:widowControl/>
        <w:rPr>
          <w:rFonts w:cs="Arial"/>
        </w:rPr>
      </w:pPr>
      <w:r>
        <w:t>Ä</w:t>
      </w:r>
      <w:r>
        <w:t>nderungen der Gesch</w:t>
      </w:r>
      <w:r>
        <w:t>ä</w:t>
      </w:r>
      <w:r>
        <w:t>ftsordnung werden nach Anh</w:t>
      </w:r>
      <w:r>
        <w:t>ö</w:t>
      </w:r>
      <w:r>
        <w:t xml:space="preserve">rung der Schule und der Wissenschaftlichen Einrichtung von der Gemeinsamen Leitung beschlossen. Die </w:t>
      </w:r>
      <w:r>
        <w:t>Ä</w:t>
      </w:r>
      <w:r>
        <w:t>nderungen bed</w:t>
      </w:r>
      <w:r>
        <w:t>ü</w:t>
      </w:r>
      <w:r>
        <w:t>rfen der Beschlussfassung durch den Senat der Universit</w:t>
      </w:r>
      <w:r>
        <w:t>ä</w:t>
      </w:r>
      <w:r>
        <w:t>t Bielefeld sowie der Genehmigung des Ministeriums f</w:t>
      </w:r>
      <w:r>
        <w:t>ü</w:t>
      </w:r>
      <w:r>
        <w:t>r Schule und Bildung.</w:t>
      </w:r>
    </w:p>
    <w:p w14:paraId="5ACBD4C4" w14:textId="77777777" w:rsidR="00F54713" w:rsidRDefault="00F54713">
      <w:pPr>
        <w:pStyle w:val="RVfliesstext175nb"/>
        <w:widowControl/>
      </w:pPr>
    </w:p>
    <w:sectPr w:rsidR="00000000">
      <w:footerReference w:type="even" r:id="rId11"/>
      <w:footerReference w:type="default" r:id="rId12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5A23" w14:textId="77777777" w:rsidR="00F54713" w:rsidRDefault="00F54713">
      <w:pPr>
        <w:widowControl/>
        <w:rPr>
          <w:rFonts w:cs="Calibri"/>
        </w:rPr>
      </w:pPr>
      <w:r>
        <w:separator/>
      </w:r>
    </w:p>
  </w:endnote>
  <w:endnote w:type="continuationSeparator" w:id="0">
    <w:p w14:paraId="26589002" w14:textId="77777777" w:rsidR="00F54713" w:rsidRDefault="00F5471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6204" w14:textId="77777777" w:rsidR="00F54713" w:rsidRDefault="00F54713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7F53" w14:textId="77777777" w:rsidR="00F54713" w:rsidRDefault="00F54713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F6392" w14:textId="77777777" w:rsidR="00F54713" w:rsidRDefault="00F5471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B68826F" w14:textId="77777777" w:rsidR="00F54713" w:rsidRDefault="00F5471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2A51025" w14:textId="77777777" w:rsidR="00F54713" w:rsidRDefault="00F54713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25</w:t>
      </w:r>
      <w:r>
        <w:rPr>
          <w:rFonts w:cs="Calibri"/>
        </w:rPr>
        <w:t>.</w:t>
      </w:r>
      <w:r>
        <w:t>01</w:t>
      </w:r>
      <w:r>
        <w:rPr>
          <w:rFonts w:cs="Calibri"/>
        </w:rPr>
        <w:t>.</w:t>
      </w:r>
      <w:r>
        <w:t xml:space="preserve">1994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39</w:t>
      </w:r>
      <w:r>
        <w:rPr>
          <w:rFonts w:cs="Calibri"/>
        </w:rPr>
        <w:t>)</w:t>
      </w:r>
    </w:p>
  </w:footnote>
  <w:footnote w:id="2">
    <w:p w14:paraId="6169095F" w14:textId="77777777" w:rsidR="00F54713" w:rsidRDefault="00F54713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t>Die Genehmigung wurde ausgesprochen durch Erlass des KM v</w:t>
      </w:r>
      <w:r>
        <w:rPr>
          <w:rFonts w:cs="Calibri"/>
        </w:rPr>
        <w:t>.</w:t>
      </w:r>
      <w:r>
        <w:t xml:space="preserve"> 13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1992 </w:t>
      </w:r>
      <w:r>
        <w:rPr>
          <w:rFonts w:cs="Calibri"/>
        </w:rPr>
        <w:t>(</w:t>
      </w:r>
      <w:r>
        <w:t>n</w:t>
      </w:r>
      <w:r>
        <w:rPr>
          <w:rFonts w:cs="Calibri"/>
        </w:rPr>
        <w:t>.</w:t>
      </w:r>
      <w:r>
        <w:t>v</w:t>
      </w:r>
      <w:r>
        <w:rPr>
          <w:rFonts w:cs="Calibri"/>
        </w:rPr>
        <w:t>.</w:t>
      </w:r>
      <w:r>
        <w:t>-</w:t>
      </w:r>
      <w:r>
        <w:rPr>
          <w:rFonts w:cs="Calibri"/>
        </w:rPr>
        <w:t>II B 6</w:t>
      </w:r>
      <w:r>
        <w:t>.</w:t>
      </w:r>
      <w:r>
        <w:rPr>
          <w:rFonts w:cs="Calibri"/>
        </w:rPr>
        <w:t>37</w:t>
      </w:r>
      <w:r>
        <w:t>-</w:t>
      </w:r>
      <w:r>
        <w:rPr>
          <w:rFonts w:cs="Calibri"/>
        </w:rPr>
        <w:t>2 Nr</w:t>
      </w:r>
      <w:r>
        <w:t>.</w:t>
      </w:r>
      <w:r>
        <w:rPr>
          <w:rFonts w:cs="Calibri"/>
        </w:rPr>
        <w:t xml:space="preserve"> 715</w:t>
      </w:r>
      <w:r>
        <w:t>/</w:t>
      </w:r>
      <w:r>
        <w:rPr>
          <w:rFonts w:cs="Calibri"/>
        </w:rPr>
        <w:t>92</w:t>
      </w:r>
      <w:r>
        <w:t>)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106B"/>
    <w:rsid w:val="0019106B"/>
    <w:rsid w:val="001D4CE3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3EF3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100000000000000006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5200711211002361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text_anzeigen?v_id=10000000000000000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100000000000000006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21134</Characters>
  <Application>Microsoft Office Word</Application>
  <DocSecurity>0</DocSecurity>
  <Lines>176</Lines>
  <Paragraphs>48</Paragraphs>
  <ScaleCrop>false</ScaleCrop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