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truktur180fz"/>
        <w:spacing w:before="180" w:after="180"/>
        <w:rPr>
          <w:sz w:val="24"/>
          <w:szCs w:val="24"/>
        </w:rPr>
      </w:pPr>
      <w:r>
        <w:rPr/>
        <w:t>Internationaler Austausch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793" w:right="1162" w:gutter="0" w:header="720" w:top="1162" w:footer="720" w:bottom="1133"/>
          <w:pgNumType w:fmt="decimal"/>
          <w:formProt w:val="false"/>
          <w:titlePg/>
          <w:textDirection w:val="lrTb"/>
          <w:docGrid w:type="default" w:linePitch="299" w:charSpace="8192"/>
        </w:sectPr>
      </w:pPr>
    </w:p>
    <w:p>
      <w:pPr>
        <w:pStyle w:val="RVService75nlueber-alle-Spalten"/>
        <w:rPr>
          <w:sz w:val="15"/>
          <w:szCs w:val="15"/>
        </w:rPr>
      </w:pPr>
      <w:r>
        <w:rPr>
          <w:sz w:val="15"/>
          <w:szCs w:val="15"/>
        </w:rPr>
        <w:t>Für Angelegenheiten des internationalen Austausches ist in Nordrhein-Westfalen eine landesweit zuständige Beratungs- und Vermittlungsstelle eingerichtet bei der</w:t>
      </w:r>
    </w:p>
    <w:p>
      <w:pPr>
        <w:pStyle w:val="RVfliesstext175nl"/>
        <w:rPr>
          <w:rStyle w:val="Blau1"/>
        </w:rPr>
      </w:pPr>
      <w:r>
        <w:rPr>
          <w:sz w:val="15"/>
          <w:szCs w:val="15"/>
        </w:rPr>
        <w:t xml:space="preserve">Bezirksregierung Düsseldorf </w:t>
        <w:br/>
        <w:t xml:space="preserve">- Internationaler Austausch - </w:t>
        <w:br/>
        <w:t xml:space="preserve">Am Bonneshof 35 </w:t>
        <w:br/>
        <w:t xml:space="preserve">40474 -Düsseldorf </w:t>
        <w:br/>
        <w:t xml:space="preserve">Tel.: 0211 4750 </w:t>
        <w:br/>
        <w:t xml:space="preserve">E-Mail: </w:t>
      </w:r>
      <w:r>
        <w:rPr>
          <w:rStyle w:val="Blau1"/>
        </w:rPr>
        <w:t>int-austausch</w:t>
      </w:r>
      <w:hyperlink r:id="rId8">
        <w:r>
          <w:rPr>
            <w:rStyle w:val="Blau1"/>
          </w:rPr>
          <w:t>@brd.nrw.de</w:t>
        </w:r>
      </w:hyperlink>
      <w:r>
        <w:rPr>
          <w:rStyle w:val="Blau1"/>
          <w:szCs w:val="15"/>
        </w:rPr>
        <w:t xml:space="preserve"> </w:t>
        <w:br/>
      </w:r>
      <w:r>
        <w:rPr>
          <w:sz w:val="15"/>
          <w:szCs w:val="15"/>
        </w:rPr>
        <w:t xml:space="preserve">Internet: </w:t>
      </w:r>
      <w:r>
        <w:rPr>
          <w:rStyle w:val="Blau1"/>
        </w:rPr>
        <w:t>http://www.</w:t>
      </w:r>
      <w:hyperlink r:id="rId9">
        <w:r>
          <w:rPr>
            <w:rStyle w:val="Blau1"/>
          </w:rPr>
          <w:t>brd.nrw.de</w:t>
        </w:r>
      </w:hyperlink>
    </w:p>
    <w:p>
      <w:pPr>
        <w:pStyle w:val="RVfliesstext175fl"/>
        <w:rPr>
          <w:sz w:val="15"/>
          <w:szCs w:val="15"/>
        </w:rPr>
      </w:pPr>
      <w:r>
        <w:rPr>
          <w:sz w:val="15"/>
          <w:szCs w:val="15"/>
        </w:rPr>
        <w:t>Aufgabenbereiche:</w:t>
      </w:r>
    </w:p>
    <w:p>
      <w:pPr>
        <w:pStyle w:val="RVliste3u75nl"/>
        <w:widowControl w:val="false"/>
        <w:numPr>
          <w:ilvl w:val="0"/>
          <w:numId w:val="2"/>
        </w:numPr>
        <w:suppressAutoHyphens w:val="false"/>
        <w:bidi w:val="0"/>
        <w:spacing w:lineRule="exact" w:line="160" w:before="0" w:after="40"/>
        <w:ind w:left="272" w:right="0" w:hanging="153"/>
        <w:jc w:val="left"/>
        <w:rPr/>
      </w:pPr>
      <w:r>
        <w:rPr>
          <w:sz w:val="15"/>
          <w:szCs w:val="15"/>
        </w:rPr>
        <w:t>Internationaler Schüleraustausch</w:t>
      </w:r>
    </w:p>
    <w:p>
      <w:pPr>
        <w:pStyle w:val="RVliste3u75nl"/>
        <w:widowControl w:val="false"/>
        <w:numPr>
          <w:ilvl w:val="0"/>
          <w:numId w:val="2"/>
        </w:numPr>
        <w:suppressAutoHyphens w:val="false"/>
        <w:bidi w:val="0"/>
        <w:spacing w:lineRule="exact" w:line="160" w:before="0" w:after="40"/>
        <w:ind w:left="272" w:right="0" w:hanging="153"/>
        <w:jc w:val="left"/>
        <w:rPr/>
      </w:pPr>
      <w:r>
        <w:rPr>
          <w:sz w:val="15"/>
          <w:szCs w:val="15"/>
        </w:rPr>
        <w:t>Internationale Schulpartnerschaften</w:t>
      </w:r>
    </w:p>
    <w:p>
      <w:pPr>
        <w:pStyle w:val="RVliste3u75nl"/>
        <w:widowControl w:val="false"/>
        <w:numPr>
          <w:ilvl w:val="0"/>
          <w:numId w:val="2"/>
        </w:numPr>
        <w:suppressAutoHyphens w:val="false"/>
        <w:bidi w:val="0"/>
        <w:spacing w:lineRule="exact" w:line="160" w:before="0" w:after="40"/>
        <w:ind w:left="272" w:right="0" w:hanging="153"/>
        <w:jc w:val="left"/>
        <w:rPr/>
      </w:pPr>
      <w:r>
        <w:rPr>
          <w:sz w:val="15"/>
          <w:szCs w:val="15"/>
        </w:rPr>
        <w:t>Fremdsprachenassistentinnen und -assistenten</w:t>
      </w:r>
    </w:p>
    <w:p>
      <w:pPr>
        <w:pStyle w:val="RVliste3u75nl"/>
        <w:widowControl w:val="false"/>
        <w:numPr>
          <w:ilvl w:val="0"/>
          <w:numId w:val="2"/>
        </w:numPr>
        <w:suppressAutoHyphens w:val="false"/>
        <w:bidi w:val="0"/>
        <w:spacing w:lineRule="exact" w:line="160" w:before="0" w:after="40"/>
        <w:ind w:left="272" w:right="0" w:hanging="153"/>
        <w:jc w:val="left"/>
        <w:rPr/>
      </w:pPr>
      <w:r>
        <w:rPr>
          <w:sz w:val="15"/>
          <w:szCs w:val="15"/>
        </w:rPr>
        <w:t>Fortbildungsprogramme im Ausland für Lehrerinnen und Lehrer</w:t>
      </w:r>
    </w:p>
    <w:p>
      <w:pPr>
        <w:pStyle w:val="RVliste3u75nl"/>
        <w:widowControl w:val="false"/>
        <w:numPr>
          <w:ilvl w:val="0"/>
          <w:numId w:val="2"/>
        </w:numPr>
        <w:suppressAutoHyphens w:val="false"/>
        <w:bidi w:val="0"/>
        <w:spacing w:lineRule="exact" w:line="160" w:before="0" w:after="40"/>
        <w:ind w:left="272" w:right="0" w:hanging="153"/>
        <w:jc w:val="left"/>
        <w:rPr/>
      </w:pPr>
      <w:r>
        <w:rPr>
          <w:sz w:val="15"/>
          <w:szCs w:val="15"/>
        </w:rPr>
        <w:t>Hospitationsprogramme für Lehrerinnen und Lehrer</w:t>
      </w:r>
    </w:p>
    <w:p>
      <w:pPr>
        <w:pStyle w:val="RVliste3u75nl"/>
        <w:widowControl w:val="false"/>
        <w:numPr>
          <w:ilvl w:val="0"/>
          <w:numId w:val="2"/>
        </w:numPr>
        <w:suppressAutoHyphens w:val="false"/>
        <w:bidi w:val="0"/>
        <w:spacing w:lineRule="exact" w:line="160" w:before="0" w:after="40"/>
        <w:ind w:left="272" w:right="0" w:hanging="153"/>
        <w:jc w:val="left"/>
        <w:rPr/>
      </w:pPr>
      <w:r>
        <w:rPr>
          <w:sz w:val="15"/>
          <w:szCs w:val="15"/>
        </w:rPr>
        <w:t>Europäische Programme, Erasmus+ für den Schulbereich</w:t>
      </w:r>
    </w:p>
    <w:sectPr>
      <w:type w:val="continuous"/>
      <w:pgSz w:w="11906" w:h="16838"/>
      <w:pgMar w:left="793" w:right="1162" w:gutter="0" w:header="720" w:top="1162" w:footer="720" w:bottom="1133"/>
      <w:cols w:num="2" w:space="226" w:equalWidth="true" w:sep="false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5"/>
        <w:szCs w:val="15"/>
      </w:rPr>
    </w:pPr>
    <w:r>
      <w:rPr>
        <w:sz w:val="15"/>
        <w:szCs w:val="15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5"/>
        <w:szCs w:val="15"/>
      </w:rPr>
    </w:pPr>
    <w:r>
      <w:rPr>
        <w:sz w:val="15"/>
        <w:szCs w:val="15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tLeast" w:line="220"/>
      <w:jc w:val="right"/>
      <w:rPr>
        <w:sz w:val="18"/>
        <w:szCs w:val="18"/>
      </w:rPr>
    </w:pPr>
    <w:r>
      <w:rPr>
        <w:sz w:val="15"/>
        <w:szCs w:val="15"/>
      </w:rPr>
      <w:t xml:space="preserve">                                                                                      </w:t>
    </w:r>
    <w:r>
      <w:rPr>
        <w:b/>
        <w:bCs/>
        <w:sz w:val="18"/>
        <w:szCs w:val="18"/>
      </w:rPr>
      <w:t xml:space="preserve">S </w:t>
    </w:r>
    <w:r>
      <w:rPr>
        <w:sz w:val="18"/>
        <w:szCs w:val="18"/>
      </w:rPr>
      <w:t xml:space="preserve">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tLeast" w:line="280"/>
      <w:ind w:left="14" w:hanging="0"/>
      <w:rPr>
        <w:b w:val="false"/>
        <w:bCs w:val="false"/>
        <w:sz w:val="4"/>
        <w:szCs w:val="15"/>
      </w:rPr>
    </w:pPr>
    <w:r>
      <w:rPr>
        <w:b w:val="false"/>
        <w:bCs w:val="false"/>
        <w:sz w:val="4"/>
        <w:szCs w:val="15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425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semiHidden/>
    <w:qFormat/>
    <w:rPr/>
  </w:style>
  <w:style w:type="character" w:styleId="FuzeileZchn" w:customStyle="1">
    <w:name w:val="Fußzeile Zchn"/>
    <w:basedOn w:val="DefaultParagraphFont"/>
    <w:uiPriority w:val="99"/>
    <w:semiHidden/>
    <w:qFormat/>
    <w:rPr/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Blau1" w:customStyle="1">
    <w:name w:val="blau1"/>
    <w:uiPriority w:val="99"/>
    <w:qFormat/>
    <w:rPr>
      <w:rFonts w:ascii="Arial" w:hAnsi="Arial" w:cs="Arial"/>
      <w:color w:val="000000"/>
      <w:w w:val="100"/>
      <w:position w:val="0"/>
      <w:sz w:val="15"/>
      <w:sz w:val="15"/>
      <w:u w:val="none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color w:val="0000FF"/>
      <w:spacing w:val="0"/>
      <w:w w:val="100"/>
      <w:position w:val="0"/>
      <w:sz w:val="15"/>
      <w:sz w:val="15"/>
      <w:szCs w:val="14"/>
      <w:u w:val="none"/>
      <w:vertAlign w:val="baseline"/>
      <w:lang w:val="de-DE"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FNhochgestellt2" w:customStyle="1">
    <w:name w:val="FN hochgestellt2"/>
    <w:uiPriority w:val="99"/>
    <w:qFormat/>
    <w:rPr>
      <w:rFonts w:ascii="Arial" w:hAnsi="Arial" w:cs="Arial"/>
      <w:color w:val="000000"/>
      <w:w w:val="100"/>
      <w:u w:val="none"/>
      <w:vertAlign w:val="superscript"/>
      <w:lang w:val="de-DE"/>
    </w:rPr>
  </w:style>
  <w:style w:type="character" w:styleId="FNhochgestellt1" w:customStyle="1">
    <w:name w:val="FN hochgestellt1"/>
    <w:uiPriority w:val="99"/>
    <w:qFormat/>
    <w:rPr>
      <w:rFonts w:ascii="Arial" w:hAnsi="Arial" w:cs="Arial"/>
      <w:color w:val="000000"/>
      <w:w w:val="100"/>
      <w:u w:val="none"/>
      <w:vertAlign w:val="superscript"/>
      <w:lang w:val="de-DE"/>
    </w:rPr>
  </w:style>
  <w:style w:type="character" w:styleId="Punkt7" w:customStyle="1">
    <w:name w:val="Punkt 7"/>
    <w:uiPriority w:val="99"/>
    <w:qFormat/>
    <w:rPr>
      <w:rFonts w:ascii="Arial" w:hAnsi="Arial" w:cs="Arial"/>
      <w:spacing w:val="0"/>
      <w:w w:val="100"/>
      <w:position w:val="0"/>
      <w:sz w:val="14"/>
      <w:sz w:val="14"/>
      <w:szCs w:val="14"/>
      <w:u w:val="none"/>
      <w:vertAlign w:val="baseline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Punkt6" w:customStyle="1">
    <w:name w:val="Punkt 6"/>
    <w:uiPriority w:val="99"/>
    <w:qFormat/>
    <w:rPr>
      <w:rFonts w:ascii="Arial" w:hAnsi="Arial" w:cs="Arial"/>
      <w:spacing w:val="0"/>
      <w:w w:val="100"/>
      <w:position w:val="0"/>
      <w:sz w:val="13"/>
      <w:sz w:val="13"/>
      <w:szCs w:val="13"/>
      <w:u w:val="none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Blau" w:customStyle="1">
    <w:name w:val="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ueberschrift10100nz" w:customStyle="1">
    <w:name w:val="RV_ueberschrift_1_0_100_n_z"/>
    <w:uiPriority w:val="99"/>
    <w:qFormat/>
    <w:pPr>
      <w:keepNext w:val="true"/>
      <w:widowControl/>
      <w:suppressAutoHyphens w:val="true"/>
      <w:bidi w:val="0"/>
      <w:spacing w:lineRule="atLeast" w:line="220" w:before="60" w:after="40"/>
      <w:jc w:val="center"/>
    </w:pPr>
    <w:rPr>
      <w:rFonts w:ascii="Arial" w:hAnsi="Arial" w:eastAsia="" w:cs="Arial"/>
      <w:b/>
      <w:bCs/>
      <w:color w:val="000000"/>
      <w:kern w:val="0"/>
      <w:sz w:val="20"/>
      <w:szCs w:val="20"/>
      <w:lang w:val="de-DE" w:eastAsia="de-DE" w:bidi="ar-SA"/>
    </w:rPr>
  </w:style>
  <w:style w:type="paragraph" w:styleId="Kopf-undFuzeile">
    <w:name w:val="Kopf- und Fußzeile"/>
    <w:basedOn w:val="Normal"/>
    <w:qFormat/>
    <w:pPr/>
    <w:rPr/>
  </w:style>
  <w:style w:type="paragraph" w:styleId="Header" w:customStyle="1">
    <w:name w:val="Header"/>
    <w:link w:val="KopfzeileZchn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Footer" w:customStyle="1">
    <w:name w:val="Footer"/>
    <w:link w:val="FuzeileZchn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mailto:int-austausch@brd.nrw.de" TargetMode="External"/><Relationship Id="rId9" Type="http://schemas.openxmlformats.org/officeDocument/2006/relationships/hyperlink" Target="http://www.brd.nrw.de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Collabora_Office/23.05.10.1$Linux_X86_64 LibreOffice_project/c8fa7c01aa8a3e263c07b5cf4f72ace70f1d9308</Application>
  <AppVersion>15.0000</AppVersion>
  <Pages>1</Pages>
  <Words>72</Words>
  <Characters>600</Characters>
  <CharactersWithSpaces>750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2023-02-24T15:07:00Z</dcterms:created>
  <dc:creator/>
  <dc:description/>
  <dc:language>de-DE</dc:language>
  <cp:lastModifiedBy/>
  <dcterms:modified xsi:type="dcterms:W3CDTF">2025-01-13T16:18:34Z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