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55" w:type="dxa"/>
        <w:tblLayout w:type="fixed"/>
        <w:tblCellMar>
          <w:top w:w="55" w:type="dxa"/>
          <w:left w:w="55" w:type="dxa"/>
          <w:bottom w:w="55" w:type="dxa"/>
          <w:right w:w="55" w:type="dxa"/>
        </w:tblCellMar>
      </w:tblPr>
      <w:tblGrid>
        <w:gridCol w:w="4886"/>
      </w:tblGrid>
      <w:tr>
        <w:trPr/>
        <w:tc>
          <w:tcPr>
            <w:tcW w:w="4886" w:type="dxa"/>
            <w:tcBorders/>
            <w:shd w:fill="CCCCCC" w:val="clear"/>
          </w:tcPr>
          <w:p>
            <w:pPr>
              <w:pStyle w:val="RVredhinweis"/>
              <w:rPr/>
            </w:pPr>
            <w:bookmarkStart w:id="0" w:name="__DdeLink__104_3279620266"/>
            <w:r>
              <w:rPr/>
              <w:t>Die Qualifizierungsmaßnahme richtet sich an Lehrkräfte sowie pädagogisches und sozialpädagogisches Personal nach § 58 SchulG, die eine Tätigkeit als Moderatorin oder Moderator der staatlichen Lehrkräftefortbildung aufnehmen. Im Rahmen der Qualifizierung erhalten die Teilnehmenden Unterstützung dabei, Moderationskompetenzen zu entwickeln und bereits erworbene Kompetenzen in diesem Bereich auszubauen.</w:t>
            </w:r>
            <w:bookmarkEnd w:id="0"/>
          </w:p>
        </w:tc>
      </w:tr>
    </w:tbl>
    <w:p>
      <w:pPr>
        <w:pStyle w:val="BASS-Nr-ABl"/>
        <w:rPr/>
      </w:pPr>
      <w:hyperlink r:id="rId2">
        <w:bookmarkStart w:id="1" w:name="__DdeLink__102_3279620266"/>
        <w:bookmarkEnd w:id="1"/>
        <w:r>
          <w:rPr>
            <w:rStyle w:val="Style8"/>
          </w:rPr>
          <w:t>Zu BASS 20-22 Nr. 8</w:t>
        </w:r>
      </w:hyperlink>
    </w:p>
    <w:p>
      <w:pPr>
        <w:pStyle w:val="RVueberschrift1100fz"/>
        <w:rPr/>
      </w:pPr>
      <w:r>
        <w:rPr>
          <w:rFonts w:cs="Arial"/>
          <w:szCs w:val="24"/>
        </w:rPr>
        <w:t xml:space="preserve">Änderung des Runderlasses </w:t>
        <w:br/>
        <w:t>„Fort-</w:t>
      </w:r>
      <w:r>
        <w:rPr>
          <w:rFonts w:eastAsia="Calibri" w:cs="Arial"/>
          <w:szCs w:val="24"/>
        </w:rPr>
        <w:t xml:space="preserve"> und Weiterbildung; Strukturen und Inhalte </w:t>
        <w:br/>
        <w:t xml:space="preserve">der Fort- und Weiterbildung </w:t>
        <w:br/>
        <w:t>für das Schulpersonal (§§ 57</w:t>
      </w:r>
      <w:r>
        <w:rPr>
          <w:rFonts w:cs="Arial"/>
          <w:szCs w:val="24"/>
        </w:rPr>
        <w:t>–</w:t>
      </w:r>
      <w:r>
        <w:rPr/>
        <w:t>60 SchulG)“</w:t>
      </w:r>
    </w:p>
    <w:p>
      <w:pPr>
        <w:pStyle w:val="RVueberschrift285nz"/>
        <w:rPr>
          <w:rFonts w:eastAsia="Calibri" w:cs="Arial"/>
          <w:bCs/>
          <w:szCs w:val="24"/>
        </w:rPr>
      </w:pPr>
      <w:r>
        <w:rPr>
          <w:rFonts w:eastAsia="Calibri" w:cs="Arial"/>
          <w:bCs/>
          <w:szCs w:val="24"/>
        </w:rPr>
        <w:t>Runderlass des Ministeriums für Schule und Bildung</w:t>
      </w:r>
    </w:p>
    <w:p>
      <w:pPr>
        <w:pStyle w:val="RVueberschrift285nz"/>
        <w:rPr/>
      </w:pPr>
      <w:r>
        <w:rPr/>
        <w:t xml:space="preserve">Vom </w:t>
      </w:r>
      <w:r>
        <w:rPr>
          <w:shd w:fill="auto" w:val="clear"/>
        </w:rPr>
        <w:t>25</w:t>
      </w:r>
      <w:r>
        <w:rPr/>
        <w:t>. September 2026</w:t>
      </w:r>
    </w:p>
    <w:p>
      <w:pPr>
        <w:pStyle w:val="RVueberschrift285fz"/>
        <w:rPr/>
      </w:pPr>
      <w:r>
        <w:rPr>
          <w:rFonts w:cs="Arial"/>
          <w:szCs w:val="24"/>
        </w:rPr>
        <w:t>1</w:t>
      </w:r>
    </w:p>
    <w:p>
      <w:pPr>
        <w:pStyle w:val="RVfliesstext175nb"/>
        <w:rPr/>
      </w:pPr>
      <w:r>
        <w:rPr>
          <w:rFonts w:cs="Arial"/>
          <w:szCs w:val="24"/>
        </w:rPr>
        <w:t>In dem Runderlass „Fort- und Weiterbildung; Strukturen und Inhalte der Fort- und Weiterbildung für das Schulpersonal (§§ 57</w:t>
      </w:r>
      <w:bookmarkStart w:id="2" w:name="__DdeLink__90_1927002734"/>
      <w:r>
        <w:rPr>
          <w:rFonts w:cs="Arial"/>
          <w:szCs w:val="24"/>
        </w:rPr>
        <w:t>–</w:t>
      </w:r>
      <w:bookmarkEnd w:id="2"/>
      <w:r>
        <w:rPr>
          <w:rFonts w:cs="Arial"/>
          <w:szCs w:val="24"/>
        </w:rPr>
        <w:t>60 SchulG)“ des Ministeriums für Schule und Weiterbildung vom 6. April 2014 (ABl. NRW. S. 235), der zuletzt durch Runderlass vom 25. September 2026 (ABI. NRW. 10/26) geändert worden ist, wird am Ende der Anlage 3 folgender Abschnitt IV. eingefügt:</w:t>
      </w:r>
    </w:p>
    <w:p>
      <w:pPr>
        <w:pStyle w:val="RVueberschrift285fz"/>
        <w:rPr/>
      </w:pPr>
      <w:r>
        <w:rPr>
          <w:bCs/>
          <w:szCs w:val="24"/>
        </w:rPr>
        <w:t>„</w:t>
      </w:r>
      <w:bookmarkStart w:id="3" w:name="__DdeLink__85_2272385122"/>
      <w:r>
        <w:rPr>
          <w:bCs/>
          <w:szCs w:val="24"/>
        </w:rPr>
        <w:t xml:space="preserve">IV. </w:t>
      </w:r>
      <w:bookmarkStart w:id="4" w:name="__DdeLink__17634_2740927048"/>
      <w:r>
        <w:rPr>
          <w:bCs/>
          <w:szCs w:val="24"/>
        </w:rPr>
        <w:t>Qualifikationserweiterung</w:t>
      </w:r>
      <w:bookmarkEnd w:id="4"/>
      <w:r>
        <w:rPr>
          <w:bCs/>
          <w:szCs w:val="24"/>
        </w:rPr>
        <w:t xml:space="preserve"> für Schulpersonal, </w:t>
        <w:br/>
        <w:t xml:space="preserve">das eine Tätigkeit als Moderatorin oder Moderator </w:t>
        <w:br/>
        <w:t xml:space="preserve">der staatlichen Lehrkräftefortbildung </w:t>
        <w:br/>
        <w:t>anstrebt (Fortbildungsqualifizierung – FBQ)</w:t>
      </w:r>
      <w:bookmarkEnd w:id="3"/>
    </w:p>
    <w:p>
      <w:pPr>
        <w:pStyle w:val="RVfliesstext175nb"/>
        <w:rPr/>
      </w:pPr>
      <w:r>
        <w:rPr>
          <w:rFonts w:cs="Arial"/>
          <w:szCs w:val="24"/>
        </w:rPr>
        <w:t>Die Qualifikationserweiterung befähigt Lehrkräfte sowie pädagogisches und sozialpädagogisches Personal nach § 58 SchulG zur Tätigkeit als Moderatorin oder Moderator der staatlichen Lehrkräftefortbildung. Die Teilnahme ist verpflichtend. Je nach Moderationsauftrag kann eine ergänzende Aufbauqualifizierung oder eine ersetzende, durch Erlass geregelte Spezialqualifizierung erforderlich sein.</w:t>
      </w:r>
    </w:p>
    <w:p>
      <w:pPr>
        <w:pStyle w:val="RVfliesstext175nb"/>
        <w:rPr/>
      </w:pPr>
      <w:r>
        <w:rPr>
          <w:rFonts w:cs="Arial"/>
          <w:szCs w:val="24"/>
        </w:rPr>
        <w:t>Die als Blended Learning konzipierte Qualifizierung umfasst 75 Zeitstunden (35 in Präsenz, 25 im digitalen synchronen und 15 im digitalen asynchronen Format) und gliedert sich in acht Module, die durchgängig zu absolvieren sind. Sie wird von Fortbildungsmoderierenden der staatlichen Lehrkräftefortbildung durchgeführt und erfolgt begleitend zur Moderationstätigkeit der Teilnehmenden.</w:t>
      </w:r>
    </w:p>
    <w:p>
      <w:pPr>
        <w:pStyle w:val="RVfliesstext175nb"/>
        <w:rPr/>
      </w:pPr>
      <w:r>
        <w:rPr>
          <w:rFonts w:cs="Arial"/>
          <w:szCs w:val="24"/>
        </w:rPr>
        <w:t>Abweichend vom Bezugserlass wird Lehrkräften für die Teilnahme eine Anrechnung auf die wöchentliche Pflichtstundenzahl im Umfang einer Stunde gewährt, die für die Schule bedarfserhöhend wirksam wird. Beim sonstigen Schulpersonal wird die Teilnahme am jeweiligen Fortbildungstag mit ihrer tatsächlichen Dauer bei der Arbeitszeit berücksichtigt.</w:t>
      </w:r>
    </w:p>
    <w:p>
      <w:pPr>
        <w:pStyle w:val="RVfliesstext175nb"/>
        <w:numPr>
          <w:ilvl w:val="0"/>
          <w:numId w:val="0"/>
        </w:numPr>
        <w:ind w:hanging="0" w:left="0"/>
        <w:rPr/>
      </w:pPr>
      <w:r>
        <w:rPr>
          <w:rFonts w:cs="Arial"/>
          <w:szCs w:val="24"/>
        </w:rPr>
        <w:t xml:space="preserve">1. </w:t>
      </w:r>
      <w:bookmarkStart w:id="5" w:name="_Hlk224287818"/>
      <w:r>
        <w:rPr>
          <w:rFonts w:cs="Arial"/>
          <w:szCs w:val="24"/>
        </w:rPr>
        <w:t>Fortbildungsgrundlagen</w:t>
      </w:r>
    </w:p>
    <w:p>
      <w:pPr>
        <w:pStyle w:val="RVfliesstext175nb"/>
        <w:rPr>
          <w:rFonts w:cs="Arial"/>
          <w:szCs w:val="24"/>
        </w:rPr>
      </w:pPr>
      <w:r>
        <w:rPr>
          <w:rFonts w:cs="Arial"/>
          <w:szCs w:val="24"/>
        </w:rPr>
        <w:t>(sechs Stunden in Präsenz, eine Stunde im digitalen asynchronen Format)</w:t>
      </w:r>
    </w:p>
    <w:p>
      <w:pPr>
        <w:pStyle w:val="RVfliesstext175nb"/>
        <w:rPr>
          <w:rFonts w:cs="Arial"/>
          <w:szCs w:val="24"/>
        </w:rPr>
      </w:pPr>
      <w:r>
        <w:rPr>
          <w:rFonts w:cs="Arial"/>
          <w:szCs w:val="24"/>
        </w:rPr>
        <w:t>Auftrag der staatlichen Lehrkräftefortbildung, Wirksamkeitsfaktoren, Klärung organisatorischer Rahmenbedingungen</w:t>
      </w:r>
    </w:p>
    <w:p>
      <w:pPr>
        <w:pStyle w:val="RVfliesstext175nb"/>
        <w:numPr>
          <w:ilvl w:val="0"/>
          <w:numId w:val="0"/>
        </w:numPr>
        <w:ind w:hanging="0" w:left="0"/>
        <w:rPr/>
      </w:pPr>
      <w:r>
        <w:rPr>
          <w:rFonts w:cs="Arial"/>
          <w:szCs w:val="24"/>
        </w:rPr>
        <w:t>2. Systeme, Vorgaben und Administration</w:t>
      </w:r>
    </w:p>
    <w:p>
      <w:pPr>
        <w:pStyle w:val="RVfliesstext175nb"/>
        <w:rPr>
          <w:rFonts w:cs="Arial"/>
          <w:szCs w:val="24"/>
        </w:rPr>
      </w:pPr>
      <w:r>
        <w:rPr>
          <w:rFonts w:cs="Arial"/>
          <w:szCs w:val="24"/>
        </w:rPr>
        <w:t>(drei Stunden im digitalen synchronen und zwei Stunden im digitalen asynchronen Format)</w:t>
      </w:r>
    </w:p>
    <w:p>
      <w:pPr>
        <w:pStyle w:val="RVfliesstext175nb"/>
        <w:rPr>
          <w:rFonts w:cs="Arial"/>
          <w:szCs w:val="24"/>
        </w:rPr>
      </w:pPr>
      <w:r>
        <w:rPr>
          <w:rFonts w:cs="Arial"/>
          <w:szCs w:val="24"/>
        </w:rPr>
        <w:t xml:space="preserve">Rechtliche Vorgaben der Lehrkräftefortbildung und deren Berücksichtigung bei Planung und Durchführung von Fortbildungsmaßnahmen </w:t>
      </w:r>
    </w:p>
    <w:p>
      <w:pPr>
        <w:pStyle w:val="RVfliesstext175nb"/>
        <w:numPr>
          <w:ilvl w:val="0"/>
          <w:numId w:val="0"/>
        </w:numPr>
        <w:ind w:hanging="0" w:left="0"/>
        <w:rPr/>
      </w:pPr>
      <w:r>
        <w:rPr>
          <w:rFonts w:cs="Arial"/>
          <w:szCs w:val="24"/>
        </w:rPr>
        <w:t>3. Professionelle Rolle, Haltung und Resilienz</w:t>
      </w:r>
    </w:p>
    <w:p>
      <w:pPr>
        <w:pStyle w:val="RVfliesstext175nb"/>
        <w:rPr>
          <w:rFonts w:cs="Arial"/>
          <w:szCs w:val="24"/>
        </w:rPr>
      </w:pPr>
      <w:r>
        <w:rPr>
          <w:rFonts w:cs="Arial"/>
          <w:szCs w:val="24"/>
        </w:rPr>
        <w:t xml:space="preserve">(elf Stunden in Präsenz und drei Stunden im digitalen asynchronen Format) </w:t>
      </w:r>
    </w:p>
    <w:p>
      <w:pPr>
        <w:pStyle w:val="RVfliesstext175nb"/>
        <w:rPr>
          <w:rFonts w:cs="Arial"/>
          <w:szCs w:val="24"/>
        </w:rPr>
      </w:pPr>
      <w:r>
        <w:rPr>
          <w:rFonts w:cs="Arial"/>
          <w:szCs w:val="24"/>
        </w:rPr>
        <w:t>Zuständigkeiten in der staatlichen Lehrkräftefortbildung, Rollenverständnis als Moderierende und Moderierender, geschlechter- und diversitätssensible Aufgabenwahrnehmung</w:t>
      </w:r>
    </w:p>
    <w:p>
      <w:pPr>
        <w:pStyle w:val="RVfliesstext175nb"/>
        <w:numPr>
          <w:ilvl w:val="0"/>
          <w:numId w:val="0"/>
        </w:numPr>
        <w:ind w:hanging="0" w:left="0"/>
        <w:rPr/>
      </w:pPr>
      <w:r>
        <w:rPr>
          <w:rFonts w:cs="Arial"/>
          <w:szCs w:val="24"/>
        </w:rPr>
        <w:t>4. Durchführungsformen und Barrierefreiheit</w:t>
      </w:r>
    </w:p>
    <w:p>
      <w:pPr>
        <w:pStyle w:val="RVfliesstext175nb"/>
        <w:rPr>
          <w:rFonts w:cs="Arial"/>
          <w:szCs w:val="24"/>
        </w:rPr>
      </w:pPr>
      <w:r>
        <w:rPr>
          <w:rFonts w:cs="Arial"/>
          <w:szCs w:val="24"/>
        </w:rPr>
        <w:t>(drei Stunden in Präsenz, drei Stunden im digitalen synchronen und eine Stunde im digitalen asynchronen Format)</w:t>
      </w:r>
    </w:p>
    <w:p>
      <w:pPr>
        <w:pStyle w:val="RVfliesstext175nb"/>
        <w:rPr>
          <w:rFonts w:cs="Arial"/>
          <w:szCs w:val="24"/>
        </w:rPr>
      </w:pPr>
      <w:r>
        <w:rPr>
          <w:rFonts w:cs="Arial"/>
          <w:szCs w:val="24"/>
        </w:rPr>
        <w:t>Digitale und analoge Gestaltung von Fortbildungsformaten, Verzahnung von Präsenz- und Online- beziehungsweise synchronen und asynchronen Formaten</w:t>
      </w:r>
    </w:p>
    <w:p>
      <w:pPr>
        <w:pStyle w:val="RVfliesstext175nb"/>
        <w:numPr>
          <w:ilvl w:val="0"/>
          <w:numId w:val="0"/>
        </w:numPr>
        <w:ind w:hanging="0" w:left="0"/>
        <w:rPr/>
      </w:pPr>
      <w:r>
        <w:rPr>
          <w:rFonts w:cs="Arial"/>
          <w:szCs w:val="24"/>
        </w:rPr>
        <w:t>5. Ziele, Daten und Transfer</w:t>
      </w:r>
    </w:p>
    <w:p>
      <w:pPr>
        <w:pStyle w:val="RVfliesstext175nb"/>
        <w:rPr>
          <w:rFonts w:cs="Arial"/>
          <w:szCs w:val="24"/>
        </w:rPr>
      </w:pPr>
      <w:r>
        <w:rPr>
          <w:rFonts w:cs="Arial"/>
          <w:szCs w:val="24"/>
        </w:rPr>
        <w:t>(drei Stunden in Präsenz, zwei Stunden im digitalen synchronen und zwei Stunden im digitalen asynchronen Format)</w:t>
      </w:r>
    </w:p>
    <w:p>
      <w:pPr>
        <w:pStyle w:val="RVfliesstext175nb"/>
        <w:rPr>
          <w:rFonts w:cs="Arial"/>
          <w:szCs w:val="24"/>
          <w:lang w:val="en-US"/>
        </w:rPr>
      </w:pPr>
      <w:r>
        <w:rPr>
          <w:rFonts w:cs="Arial"/>
          <w:szCs w:val="24"/>
          <w:lang w:val="en-US"/>
        </w:rPr>
        <w:t>Plan-Do-Study-Act-Zyklus, SMART-Ziele, Feedbackformate</w:t>
      </w:r>
    </w:p>
    <w:p>
      <w:pPr>
        <w:pStyle w:val="RVfliesstext175nb"/>
        <w:numPr>
          <w:ilvl w:val="0"/>
          <w:numId w:val="0"/>
        </w:numPr>
        <w:ind w:hanging="0" w:left="0"/>
        <w:rPr/>
      </w:pPr>
      <w:r>
        <w:rPr>
          <w:rFonts w:cs="Arial"/>
          <w:szCs w:val="24"/>
        </w:rPr>
        <w:t>6. Fortbildungssequenzen wirksam planen</w:t>
      </w:r>
    </w:p>
    <w:p>
      <w:pPr>
        <w:pStyle w:val="RVfliesstext175nb"/>
        <w:rPr>
          <w:rFonts w:cs="Arial"/>
          <w:szCs w:val="24"/>
        </w:rPr>
      </w:pPr>
      <w:r>
        <w:rPr>
          <w:rFonts w:cs="Arial"/>
          <w:szCs w:val="24"/>
        </w:rPr>
        <w:t>(zehn Stunden im digitalen synchronen und drei Stunden im digitalen asynchronen Format)</w:t>
      </w:r>
    </w:p>
    <w:p>
      <w:pPr>
        <w:pStyle w:val="RVfliesstext175nb"/>
        <w:rPr>
          <w:rFonts w:cs="Arial"/>
          <w:szCs w:val="24"/>
        </w:rPr>
      </w:pPr>
      <w:r>
        <w:rPr>
          <w:rFonts w:cs="Arial"/>
          <w:szCs w:val="24"/>
        </w:rPr>
        <w:t>Entwicklung einer Fortbildungssequenz auf Basis des erworbenen Designwissens</w:t>
      </w:r>
    </w:p>
    <w:p>
      <w:pPr>
        <w:pStyle w:val="RVfliesstext175nb"/>
        <w:numPr>
          <w:ilvl w:val="0"/>
          <w:numId w:val="0"/>
        </w:numPr>
        <w:ind w:hanging="0" w:left="0"/>
        <w:rPr/>
      </w:pPr>
      <w:r>
        <w:rPr>
          <w:rFonts w:cs="Arial"/>
          <w:szCs w:val="24"/>
        </w:rPr>
        <w:t>7. Fortbildungsveranstaltungen durchführen und moderieren</w:t>
      </w:r>
    </w:p>
    <w:p>
      <w:pPr>
        <w:pStyle w:val="RVfliesstext175nb"/>
        <w:rPr>
          <w:rFonts w:cs="Arial"/>
          <w:szCs w:val="24"/>
        </w:rPr>
      </w:pPr>
      <w:r>
        <w:rPr>
          <w:rFonts w:cs="Arial"/>
          <w:szCs w:val="24"/>
        </w:rPr>
        <w:t>(sechs Stunden in Präsenz, fünf Stunden im digitalen synchronen und zwei Stunden im digitalen asynchronen Format)</w:t>
      </w:r>
    </w:p>
    <w:p>
      <w:pPr>
        <w:pStyle w:val="RVfliesstext175nb"/>
        <w:rPr>
          <w:rFonts w:cs="Arial"/>
          <w:szCs w:val="24"/>
        </w:rPr>
      </w:pPr>
      <w:r>
        <w:rPr>
          <w:rFonts w:cs="Arial"/>
          <w:szCs w:val="24"/>
        </w:rPr>
        <w:t>Gelingende Kommunikation: Gesprächsführung, Beteiligung und Balance in der Interaktion, Deeskalationsstrategien</w:t>
      </w:r>
    </w:p>
    <w:p>
      <w:pPr>
        <w:pStyle w:val="RVfliesstext175nb"/>
        <w:numPr>
          <w:ilvl w:val="0"/>
          <w:numId w:val="0"/>
        </w:numPr>
        <w:ind w:hanging="0" w:left="0"/>
        <w:rPr/>
      </w:pPr>
      <w:r>
        <w:rPr>
          <w:rFonts w:cs="Arial"/>
          <w:szCs w:val="24"/>
        </w:rPr>
        <w:t>8. Ergebnisse überzeugend präsentieren</w:t>
      </w:r>
    </w:p>
    <w:p>
      <w:pPr>
        <w:pStyle w:val="RVfliesstext175nb"/>
        <w:rPr>
          <w:rFonts w:cs="Arial"/>
          <w:szCs w:val="24"/>
        </w:rPr>
      </w:pPr>
      <w:r>
        <w:rPr>
          <w:rFonts w:cs="Arial"/>
          <w:szCs w:val="24"/>
        </w:rPr>
        <w:t>(sechs Stunden in Präsenz, zwei Stunden im digitalen synchronen und eine Stunde im digitalen asynchronen Format)</w:t>
      </w:r>
    </w:p>
    <w:p>
      <w:pPr>
        <w:pStyle w:val="RVfliesstext175nb"/>
        <w:rPr>
          <w:rFonts w:cs="Arial"/>
          <w:szCs w:val="24"/>
        </w:rPr>
      </w:pPr>
      <w:r>
        <w:rPr>
          <w:rFonts w:cs="Arial"/>
          <w:szCs w:val="24"/>
        </w:rPr>
        <w:t>Präsentation der eigenen Fortbildungssequenz, Rückkopplung und Feedback</w:t>
      </w:r>
    </w:p>
    <w:p>
      <w:pPr>
        <w:pStyle w:val="RVfliesstext175nb"/>
        <w:rPr/>
      </w:pPr>
      <w:r>
        <w:rPr>
          <w:rFonts w:cs="Arial"/>
          <w:szCs w:val="24"/>
        </w:rPr>
        <w:t>Es kommen die Bestimmungen der „Dienstvereinbarung zum Einsatz digitaler Formate in der Lehrerfortbildung“ zur Anwendung.</w:t>
      </w:r>
    </w:p>
    <w:p>
      <w:pPr>
        <w:pStyle w:val="RVfliesstext175nb"/>
        <w:rPr/>
      </w:pPr>
      <w:r>
        <w:rPr>
          <w:rFonts w:cs="Arial"/>
          <w:szCs w:val="24"/>
        </w:rPr>
        <w:t>Die Belange von Teilzeitkräften sind zu berücksichtigen, um eine Teilnahme an der Fortbildung zu ermöglichen. Insoweit wird auf § 17 ADO hingewiesen, wonach der Umfang der Dienstpflichten der teilzeitbeschäftigten Lehrkräfte (Unterrichtsverpflichtung und außerunterrichtliche Aufgaben) der reduzierten Pflichtstundenzahl entsprechen soll.</w:t>
      </w:r>
    </w:p>
    <w:p>
      <w:pPr>
        <w:pStyle w:val="RVfliesstext175nb"/>
        <w:rPr/>
      </w:pPr>
      <w:r>
        <w:rPr>
          <w:rFonts w:cs="Arial"/>
          <w:szCs w:val="24"/>
        </w:rPr>
        <w:t>Die Fortbildung ist gemäß Nummer 13 der Richtlinie zur Durchführung der Rehabilitation und Teilhabe von Menschen mit Behinderungen (SGB IX) im öffentlichen Dienst im Land Nordrhein-Westfalen (BASS 21-06 Nr. 1.1) barrierefrei zu gestalten. Menschen mit Behinderung sind bevorzugt zuzulassen.</w:t>
      </w:r>
    </w:p>
    <w:p>
      <w:pPr>
        <w:pStyle w:val="RVfliesstext175nb"/>
        <w:rPr/>
      </w:pPr>
      <w:bookmarkStart w:id="6" w:name="__DdeLink__87_2272385122"/>
      <w:r>
        <w:rPr>
          <w:rFonts w:cs="Arial"/>
          <w:szCs w:val="24"/>
        </w:rPr>
        <w:t>Alle Veranstaltungen werden fortlaufend evaluiert. Auf Basis dieser Daten sowie aktueller Forschungsergebnisse und bildungspolitischer sowie gesellschaftlicher Entwicklungen wird die Maßnahme regelmäßig überprüft und gegebenenfalls weiterentwickelt.</w:t>
      </w:r>
      <w:bookmarkEnd w:id="6"/>
      <w:r>
        <w:rPr>
          <w:rFonts w:cs="Arial"/>
          <w:szCs w:val="24"/>
        </w:rPr>
        <w:t>“</w:t>
      </w:r>
    </w:p>
    <w:p>
      <w:pPr>
        <w:pStyle w:val="RVueberschrift285fz"/>
        <w:rPr/>
      </w:pPr>
      <w:r>
        <w:rPr>
          <w:rFonts w:cs="Arial"/>
          <w:szCs w:val="24"/>
        </w:rPr>
        <w:t>2</w:t>
      </w:r>
    </w:p>
    <w:p>
      <w:pPr>
        <w:pStyle w:val="RVfliesstext175nb"/>
        <w:rPr/>
      </w:pPr>
      <w:r>
        <w:rPr/>
        <w:t>Dieser Runderlass tritt am Tag nach der Veröffentlichung im Amtsblatt Schule NRW in Kraft.</w:t>
      </w:r>
    </w:p>
    <w:p>
      <w:pPr>
        <w:pStyle w:val="RVtabelle75nr"/>
        <w:rPr/>
      </w:pPr>
      <w:r>
        <w:rPr/>
        <w:t>ABl. NRW. 10/26</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bookmarkStart w:id="7" w:name="__DdeLink__102_3279620266"/>
      <w:bookmarkStart w:id="8" w:name="__DdeLink__563_2875508536_Kopie_1"/>
      <w:bookmarkStart w:id="9" w:name="__DdeLink__530_2190513050_Kopie_1"/>
      <w:bookmarkStart w:id="10" w:name="__DdeLink__102_3279620266"/>
      <w:bookmarkStart w:id="11" w:name="__DdeLink__563_2875508536_Kopie_1"/>
      <w:bookmarkStart w:id="12" w:name="__DdeLink__530_2190513050_Kopie_1"/>
      <w:bookmarkEnd w:id="10"/>
      <w:bookmarkEnd w:id="5"/>
      <w:bookmarkEnd w:id="11"/>
      <w:bookmarkEnd w:id="12"/>
    </w:p>
    <w:sectPr>
      <w:footerReference w:type="even" r:id="rId3"/>
      <w:footerReference w:type="default" r:id="rId4"/>
      <w:footerReference w:type="first" r:id="rId5"/>
      <w:type w:val="continuous"/>
      <w:pgSz w:w="11906" w:h="16838"/>
      <w:pgMar w:left="784" w:right="1124" w:gutter="0" w:header="0" w:top="1152" w:footer="720" w:bottom="982"/>
      <w:cols w:num="2" w:space="226" w:equalWidth="true" w:sep="false"/>
      <w:formProt w:val="false"/>
      <w:textDirection w:val="lrTb"/>
      <w:docGrid w:type="default" w:linePitch="299"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Arial">
    <w:charset w:val="01"/>
    <w:family w:val="swiss"/>
    <w:pitch w:val="variable"/>
  </w:font>
  <w:font w:name="Franklin Gothic Book">
    <w:charset w:val="01"/>
    <w:family w:val="swiss"/>
    <w:pitch w:val="variable"/>
  </w:font>
  <w:font w:name="Wingdings">
    <w:charset w:val="01"/>
    <w:family w:val="roman"/>
    <w:pitch w:val="variable"/>
  </w:font>
  <w:font w:name="Symbol">
    <w:charset w:val="01"/>
    <w:family w:val="roman"/>
    <w:pitch w:val="variable"/>
  </w:font>
  <w:font w:name="Franklin Gothic Demi">
    <w:charset w:val="01"/>
    <w:family w:val="swiss"/>
    <w:pitch w:val="variable"/>
  </w:font>
  <w:font w:name="Franklin Gothic Medium">
    <w:charset w:val="01"/>
    <w:family w:val="swiss"/>
    <w:pitch w:val="variable"/>
  </w:font>
  <w:font w:name="Calibri Light">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VFunote160nb"/>
      <w:spacing w:before="0" w:after="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GliederungsPunkt"/>
      <w:numFmt w:val="decimal"/>
      <w:lvlText w:val="%1."/>
      <w:lvlJc w:val="left"/>
      <w:pPr>
        <w:tabs>
          <w:tab w:val="num" w:pos="0"/>
        </w:tabs>
        <w:ind w:left="153" w:hanging="360"/>
      </w:pPr>
      <w:rPr>
        <w:rFonts w:cs="Times New Roman"/>
      </w:rPr>
    </w:lvl>
    <w:lvl w:ilvl="1">
      <w:start w:val="1"/>
      <w:numFmt w:val="lowerLetter"/>
      <w:lvlText w:val="%2."/>
      <w:lvlJc w:val="left"/>
      <w:pPr>
        <w:tabs>
          <w:tab w:val="num" w:pos="0"/>
        </w:tabs>
        <w:ind w:left="873" w:hanging="360"/>
      </w:pPr>
      <w:rPr>
        <w:rFonts w:cs="Times New Roman"/>
      </w:rPr>
    </w:lvl>
    <w:lvl w:ilvl="2">
      <w:start w:val="1"/>
      <w:numFmt w:val="lowerRoman"/>
      <w:lvlText w:val="%3."/>
      <w:lvlJc w:val="right"/>
      <w:pPr>
        <w:tabs>
          <w:tab w:val="num" w:pos="0"/>
        </w:tabs>
        <w:ind w:left="1593" w:hanging="180"/>
      </w:pPr>
      <w:rPr>
        <w:rFonts w:cs="Times New Roman"/>
      </w:rPr>
    </w:lvl>
    <w:lvl w:ilvl="3">
      <w:start w:val="1"/>
      <w:numFmt w:val="decimal"/>
      <w:lvlText w:val="%4."/>
      <w:lvlJc w:val="left"/>
      <w:pPr>
        <w:tabs>
          <w:tab w:val="num" w:pos="0"/>
        </w:tabs>
        <w:ind w:left="2313" w:hanging="360"/>
      </w:pPr>
      <w:rPr>
        <w:rFonts w:cs="Times New Roman"/>
      </w:rPr>
    </w:lvl>
    <w:lvl w:ilvl="4">
      <w:start w:val="1"/>
      <w:numFmt w:val="lowerLetter"/>
      <w:lvlText w:val="%5."/>
      <w:lvlJc w:val="left"/>
      <w:pPr>
        <w:tabs>
          <w:tab w:val="num" w:pos="0"/>
        </w:tabs>
        <w:ind w:left="3033" w:hanging="360"/>
      </w:pPr>
      <w:rPr>
        <w:rFonts w:cs="Times New Roman"/>
      </w:rPr>
    </w:lvl>
    <w:lvl w:ilvl="5">
      <w:start w:val="1"/>
      <w:numFmt w:val="lowerRoman"/>
      <w:lvlText w:val="%6."/>
      <w:lvlJc w:val="right"/>
      <w:pPr>
        <w:tabs>
          <w:tab w:val="num" w:pos="0"/>
        </w:tabs>
        <w:ind w:left="3753" w:hanging="180"/>
      </w:pPr>
      <w:rPr>
        <w:rFonts w:cs="Times New Roman"/>
      </w:rPr>
    </w:lvl>
    <w:lvl w:ilvl="6">
      <w:start w:val="1"/>
      <w:numFmt w:val="decimal"/>
      <w:lvlText w:val="%7."/>
      <w:lvlJc w:val="left"/>
      <w:pPr>
        <w:tabs>
          <w:tab w:val="num" w:pos="0"/>
        </w:tabs>
        <w:ind w:left="4473" w:hanging="360"/>
      </w:pPr>
      <w:rPr>
        <w:rFonts w:cs="Times New Roman"/>
      </w:rPr>
    </w:lvl>
    <w:lvl w:ilvl="7">
      <w:start w:val="1"/>
      <w:numFmt w:val="lowerLetter"/>
      <w:lvlText w:val="%8."/>
      <w:lvlJc w:val="left"/>
      <w:pPr>
        <w:tabs>
          <w:tab w:val="num" w:pos="0"/>
        </w:tabs>
        <w:ind w:left="5193" w:hanging="360"/>
      </w:pPr>
      <w:rPr>
        <w:rFonts w:cs="Times New Roman"/>
      </w:rPr>
    </w:lvl>
    <w:lvl w:ilvl="8">
      <w:start w:val="1"/>
      <w:numFmt w:val="lowerRoman"/>
      <w:lvlText w:val="%9."/>
      <w:lvlJc w:val="right"/>
      <w:pPr>
        <w:tabs>
          <w:tab w:val="num" w:pos="0"/>
        </w:tabs>
        <w:ind w:left="5913" w:hanging="180"/>
      </w:pPr>
      <w:rPr>
        <w:rFonts w:cs="Times New Roman"/>
      </w:rPr>
    </w:lvl>
  </w:abstractNum>
  <w:num w:numId="1">
    <w:abstractNumId w:val="1"/>
  </w:num>
</w:numbering>
</file>

<file path=word/settings.xml><?xml version="1.0" encoding="utf-8"?>
<w:settings xmlns:w="http://schemas.openxmlformats.org/wordprocessingml/2006/main">
  <w:zoom w:percent="100"/>
  <w:mirrorMargins/>
  <w:defaultTabStop w:val="720"/>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DejaVu Sans" w:cs="DejaVu Sans" w:asciiTheme="minorHAnsi" w:cstheme="minorBidi" w:eastAsiaTheme="minorEastAsia" w:hAnsiTheme="minorHAnsi"/>
        <w:sz w:val="22"/>
        <w:szCs w:val="22"/>
        <w:lang w:val="de-DE" w:eastAsia="de-DE"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paragraph" w:styleId="Heading1">
    <w:name w:val="heading 1"/>
    <w:basedOn w:val="berschriftuser"/>
    <w:next w:val="BodyText"/>
    <w:qFormat/>
    <w:pPr>
      <w:numPr>
        <w:ilvl w:val="0"/>
        <w:numId w:val="1"/>
      </w:numPr>
      <w:spacing w:before="240" w:after="120"/>
    </w:pPr>
    <w:rPr>
      <w:b/>
      <w:bCs/>
      <w:sz w:val="36"/>
      <w:szCs w:val="36"/>
    </w:rPr>
  </w:style>
  <w:style w:type="character" w:styleId="DefaultParagraphFont" w:default="1">
    <w:name w:val="Default Paragraph Font"/>
    <w:uiPriority w:val="1"/>
    <w:semiHidden/>
    <w:unhideWhenUsed/>
    <w:qFormat/>
    <w:rPr/>
  </w:style>
  <w:style w:type="character" w:styleId="FootnoteCharacters" w:customStyle="1">
    <w:name w:val="Footnote Characters"/>
    <w:qFormat/>
    <w:rPr/>
  </w:style>
  <w:style w:type="character" w:styleId="FootnoteAnchor" w:customStyle="1">
    <w:name w:val="Footnote Anchor"/>
    <w:qFormat/>
    <w:rPr>
      <w:vertAlign w:val="superscript"/>
    </w:rPr>
  </w:style>
  <w:style w:type="character" w:styleId="EndnoteCharacters" w:customStyle="1">
    <w:name w:val="Endnote Characters"/>
    <w:qFormat/>
    <w:rPr/>
  </w:style>
  <w:style w:type="character" w:styleId="EndnoteAnchor" w:customStyle="1">
    <w:name w:val="Endnote Anchor"/>
    <w:qFormat/>
    <w:rPr>
      <w:vertAlign w:val="superscript"/>
    </w:rPr>
  </w:style>
  <w:style w:type="character" w:styleId="2" w:customStyle="1">
    <w:name w:val="2"/>
    <w:uiPriority w:val="99"/>
    <w:qFormat/>
    <w:rPr>
      <w:rFonts w:ascii="Arial" w:hAnsi="Arial" w:cs="Arial"/>
      <w:b w:val="false"/>
      <w:bCs w:val="false"/>
      <w:i w:val="false"/>
      <w:iCs w:val="false"/>
      <w:strike w:val="false"/>
      <w:dstrike w:val="false"/>
      <w:outline w:val="false"/>
      <w:shadow w:val="false"/>
      <w:color w:val="000000"/>
      <w:w w:val="100"/>
      <w:position w:val="0"/>
      <w:sz w:val="4"/>
      <w:sz w:val="4"/>
      <w:szCs w:val="4"/>
      <w:vertAlign w:val="baseline"/>
      <w:lang w:val="de-DE"/>
    </w:rPr>
  </w:style>
  <w:style w:type="character" w:styleId="95" w:customStyle="1">
    <w:name w:val="95%"/>
    <w:uiPriority w:val="99"/>
    <w:qFormat/>
    <w:rPr>
      <w:rFonts w:ascii="Arial" w:hAnsi="Arial" w:cs="Arial"/>
      <w:strike w:val="false"/>
      <w:dstrike w:val="false"/>
      <w:outline w:val="false"/>
      <w:shadow w:val="false"/>
      <w:w w:val="95"/>
      <w:position w:val="0"/>
      <w:sz w:val="22"/>
      <w:sz w:val="22"/>
      <w:vertAlign w:val="baseline"/>
      <w:lang w:val="de-DE"/>
    </w:rPr>
  </w:style>
  <w:style w:type="character" w:styleId="96" w:customStyle="1">
    <w:name w:val="96%"/>
    <w:uiPriority w:val="99"/>
    <w:qFormat/>
    <w:rPr>
      <w:rFonts w:ascii="Arial" w:hAnsi="Arial" w:cs="Arial"/>
      <w:b w:val="false"/>
      <w:bCs w:val="false"/>
      <w:i w:val="false"/>
      <w:iCs w:val="false"/>
      <w:strike w:val="false"/>
      <w:dstrike w:val="false"/>
      <w:outline w:val="false"/>
      <w:shadow w:val="false"/>
      <w:color w:val="000000"/>
      <w:w w:val="96"/>
      <w:position w:val="0"/>
      <w:sz w:val="15"/>
      <w:sz w:val="15"/>
      <w:szCs w:val="15"/>
      <w:vertAlign w:val="baseline"/>
      <w:lang w:val="de-DE"/>
    </w:rPr>
  </w:style>
  <w:style w:type="character" w:styleId="97" w:customStyle="1">
    <w:name w:val="97%"/>
    <w:uiPriority w:val="99"/>
    <w:qFormat/>
    <w:rPr>
      <w:rFonts w:ascii="Arial" w:hAnsi="Arial" w:cs="Arial"/>
      <w:strike w:val="false"/>
      <w:dstrike w:val="false"/>
      <w:outline w:val="false"/>
      <w:shadow w:val="false"/>
      <w:w w:val="97"/>
      <w:position w:val="0"/>
      <w:sz w:val="22"/>
      <w:sz w:val="22"/>
      <w:vertAlign w:val="baseline"/>
      <w:lang w:val="de-DE"/>
    </w:rPr>
  </w:style>
  <w:style w:type="character" w:styleId="98" w:customStyle="1">
    <w:name w:val="98%"/>
    <w:uiPriority w:val="99"/>
    <w:qFormat/>
    <w:rPr>
      <w:rFonts w:ascii="Arial" w:hAnsi="Arial" w:cs="Arial"/>
      <w:strike w:val="false"/>
      <w:dstrike w:val="false"/>
      <w:outline w:val="false"/>
      <w:shadow w:val="false"/>
      <w:w w:val="98"/>
      <w:position w:val="0"/>
      <w:sz w:val="22"/>
      <w:sz w:val="22"/>
      <w:vertAlign w:val="baseline"/>
      <w:lang w:val="de-DE"/>
    </w:rPr>
  </w:style>
  <w:style w:type="character" w:styleId="99" w:customStyle="1">
    <w:name w:val="99%"/>
    <w:uiPriority w:val="99"/>
    <w:qFormat/>
    <w:rPr>
      <w:rFonts w:ascii="Arial" w:hAnsi="Arial" w:cs="Arial"/>
      <w:strike w:val="false"/>
      <w:dstrike w:val="false"/>
      <w:outline w:val="false"/>
      <w:shadow w:val="false"/>
      <w:w w:val="99"/>
      <w:position w:val="0"/>
      <w:sz w:val="22"/>
      <w:sz w:val="22"/>
      <w:vertAlign w:val="baseline"/>
      <w:lang w:val="de-DE"/>
    </w:rPr>
  </w:style>
  <w:style w:type="character" w:styleId="AbsatzpunktAusderPraxis" w:customStyle="1">
    <w:name w:val="Absatzpunkt Aus der Praxis"/>
    <w:uiPriority w:val="99"/>
    <w:qFormat/>
    <w:rPr>
      <w:rFonts w:ascii="Franklin Gothic Book" w:hAnsi="Franklin Gothic Book" w:cs="Franklin Gothic Book"/>
      <w:b w:val="false"/>
      <w:bCs w:val="false"/>
      <w:i w:val="false"/>
      <w:iCs w:val="false"/>
      <w:strike w:val="false"/>
      <w:dstrike w:val="false"/>
      <w:outline w:val="false"/>
      <w:shadow w:val="false"/>
      <w:color w:val="00FF00"/>
      <w:w w:val="100"/>
      <w:position w:val="0"/>
      <w:sz w:val="24"/>
      <w:sz w:val="24"/>
      <w:szCs w:val="24"/>
      <w:vertAlign w:val="baseline"/>
      <w:lang w:val="de-DE"/>
    </w:rPr>
  </w:style>
  <w:style w:type="character" w:styleId="AbsatzpunktDieBASSimSchulalltag" w:customStyle="1">
    <w:name w:val="Absatzpunkt Die BASS im Schulalltag"/>
    <w:uiPriority w:val="99"/>
    <w:qFormat/>
    <w:rPr>
      <w:rFonts w:ascii="Franklin Gothic Book" w:hAnsi="Franklin Gothic Book" w:cs="Franklin Gothic Book"/>
      <w:b w:val="false"/>
      <w:bCs w:val="false"/>
      <w:i w:val="false"/>
      <w:iCs w:val="false"/>
      <w:strike w:val="false"/>
      <w:dstrike w:val="false"/>
      <w:outline w:val="false"/>
      <w:shadow w:val="false"/>
      <w:color w:val="0030AA"/>
      <w:w w:val="100"/>
      <w:position w:val="0"/>
      <w:sz w:val="24"/>
      <w:sz w:val="24"/>
      <w:szCs w:val="24"/>
      <w:vertAlign w:val="baseline"/>
      <w:lang w:val="de-DE"/>
    </w:rPr>
  </w:style>
  <w:style w:type="character" w:styleId="AbsatzpunktGutzuwissen" w:customStyle="1">
    <w:name w:val="Absatzpunkt Gut zu wissen"/>
    <w:uiPriority w:val="99"/>
    <w:qFormat/>
    <w:rPr>
      <w:rFonts w:ascii="Franklin Gothic Book" w:hAnsi="Franklin Gothic Book" w:cs="Franklin Gothic Book"/>
      <w:b w:val="false"/>
      <w:bCs w:val="false"/>
      <w:i w:val="false"/>
      <w:iCs w:val="false"/>
      <w:strike w:val="false"/>
      <w:dstrike w:val="false"/>
      <w:outline w:val="false"/>
      <w:shadow w:val="false"/>
      <w:color w:val="8000FF"/>
      <w:w w:val="100"/>
      <w:position w:val="0"/>
      <w:sz w:val="24"/>
      <w:sz w:val="24"/>
      <w:szCs w:val="24"/>
      <w:vertAlign w:val="baseline"/>
      <w:lang w:val="de-DE"/>
    </w:rPr>
  </w:style>
  <w:style w:type="character" w:styleId="AbsatzpunktImFokus" w:customStyle="1">
    <w:name w:val="Absatzpunkt Im Fokus"/>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Betonung" w:customStyle="1">
    <w:name w:val="Betonung"/>
    <w:uiPriority w:val="99"/>
    <w:qFormat/>
    <w:rPr>
      <w:i/>
      <w:iCs/>
    </w:rPr>
  </w:style>
  <w:style w:type="character" w:styleId="blau" w:customStyle="1">
    <w:name w:val="blau"/>
    <w:uiPriority w:val="99"/>
    <w:qFormat/>
    <w:rsid w:val="0045668a"/>
    <w:rPr>
      <w:rFonts w:cs="Arial"/>
      <w:strike w:val="false"/>
      <w:dstrike w:val="false"/>
      <w:outline w:val="false"/>
      <w:shadow w:val="false"/>
      <w:color w:themeColor="accent2" w:themeShade="bf" w:val="024E7A"/>
      <w:w w:val="100"/>
      <w:position w:val="0"/>
      <w:sz w:val="22"/>
      <w:sz w:val="22"/>
      <w:vertAlign w:val="baseline"/>
      <w:lang w:val="de-DE"/>
    </w:rPr>
  </w:style>
  <w:style w:type="character" w:styleId="blauundhf" w:customStyle="1">
    <w:name w:val="blau und hf"/>
    <w:uiPriority w:val="99"/>
    <w:qFormat/>
    <w:rsid w:val="00705ef4"/>
    <w:rPr>
      <w:rFonts w:cs="Arial"/>
      <w:b/>
      <w:bCs/>
      <w:strike w:val="false"/>
      <w:dstrike w:val="false"/>
      <w:outline w:val="false"/>
      <w:shadow w:val="false"/>
      <w:color w:val="000000"/>
      <w:w w:val="100"/>
      <w:position w:val="0"/>
      <w:sz w:val="22"/>
      <w:sz w:val="22"/>
      <w:vertAlign w:val="baseline"/>
      <w:lang w:val="de-DE"/>
    </w:rPr>
  </w:style>
  <w:style w:type="character" w:styleId="blauundmager" w:customStyle="1">
    <w:name w:val="blau und mager"/>
    <w:uiPriority w:val="99"/>
    <w:qFormat/>
    <w:rsid w:val="00705ef4"/>
    <w:rPr>
      <w:rFonts w:cs="Arial"/>
      <w:b w:val="false"/>
      <w:bCs w:val="false"/>
      <w:strike w:val="false"/>
      <w:dstrike w:val="false"/>
      <w:outline w:val="false"/>
      <w:shadow w:val="false"/>
      <w:color w:val="000000"/>
      <w:w w:val="100"/>
      <w:position w:val="0"/>
      <w:sz w:val="22"/>
      <w:sz w:val="22"/>
      <w:szCs w:val="15"/>
      <w:vertAlign w:val="baseline"/>
      <w:lang w:val="de-DE"/>
    </w:rPr>
  </w:style>
  <w:style w:type="character" w:styleId="FarbeInhaltEditorial" w:customStyle="1">
    <w:name w:val="Farbe Inhalt/Editorial"/>
    <w:uiPriority w:val="99"/>
    <w:qFormat/>
    <w:rPr>
      <w:rFonts w:ascii="Franklin Gothic Book" w:hAnsi="Franklin Gothic Book" w:cs="Franklin Gothic Book"/>
      <w:b w:val="false"/>
      <w:bCs w:val="false"/>
      <w:i w:val="false"/>
      <w:iCs w:val="false"/>
      <w:strike w:val="false"/>
      <w:dstrike w:val="false"/>
      <w:outline w:val="false"/>
      <w:shadow w:val="false"/>
      <w:color w:val="00A4DE"/>
      <w:w w:val="100"/>
      <w:position w:val="0"/>
      <w:sz w:val="24"/>
      <w:sz w:val="24"/>
      <w:szCs w:val="24"/>
      <w:vertAlign w:val="baseline"/>
      <w:lang w:val="de-DE"/>
    </w:rPr>
  </w:style>
  <w:style w:type="character" w:styleId="FNhochgestellt" w:customStyle="1">
    <w:name w:val="FN hochgestellt"/>
    <w:uiPriority w:val="99"/>
    <w:qFormat/>
    <w:rPr>
      <w:rFonts w:ascii="Arial" w:hAnsi="Arial" w:cs="Arial"/>
      <w:b w:val="false"/>
      <w:bCs w:val="false"/>
      <w:i w:val="false"/>
      <w:iCs w:val="false"/>
      <w:strike w:val="false"/>
      <w:dstrike w:val="false"/>
      <w:outline w:val="false"/>
      <w:shadow w:val="false"/>
      <w:color w:val="000000"/>
      <w:w w:val="100"/>
      <w:vertAlign w:val="superscript"/>
      <w:lang w:val="de-DE"/>
    </w:rPr>
  </w:style>
  <w:style w:type="character" w:styleId="FNhochgestelltblau" w:customStyle="1">
    <w:name w:val="FN hochgestellt blau"/>
    <w:uiPriority w:val="99"/>
    <w:qFormat/>
    <w:rPr>
      <w:rFonts w:ascii="Arial" w:hAnsi="Arial" w:cs="Arial"/>
      <w:strike w:val="false"/>
      <w:dstrike w:val="false"/>
      <w:outline w:val="false"/>
      <w:shadow w:val="false"/>
      <w:color w:val="000000"/>
      <w:w w:val="100"/>
      <w:sz w:val="15"/>
      <w:szCs w:val="15"/>
      <w:vertAlign w:val="superscript"/>
      <w:lang w:val="de-DE"/>
    </w:rPr>
  </w:style>
  <w:style w:type="character" w:styleId="FNhochgestelltmagerblau" w:customStyle="1">
    <w:name w:val="FN hochgestellt. mager blau"/>
    <w:uiPriority w:val="99"/>
    <w:qFormat/>
    <w:rPr>
      <w:rFonts w:ascii="Arial" w:hAnsi="Arial" w:cs="Arial"/>
      <w:b w:val="false"/>
      <w:bCs w:val="false"/>
      <w:strike w:val="false"/>
      <w:dstrike w:val="false"/>
      <w:outline w:val="false"/>
      <w:shadow w:val="false"/>
      <w:color w:val="000000"/>
      <w:w w:val="100"/>
      <w:vertAlign w:val="superscript"/>
      <w:lang w:val="de-DE"/>
    </w:rPr>
  </w:style>
  <w:style w:type="character" w:styleId="FNhochgestelltmagerundblau" w:customStyle="1">
    <w:name w:val="FN hochgestellt. mager und blau"/>
    <w:uiPriority w:val="99"/>
    <w:qFormat/>
    <w:rPr>
      <w:rFonts w:ascii="Arial" w:hAnsi="Arial" w:cs="Arial"/>
      <w:b w:val="false"/>
      <w:bCs w:val="false"/>
      <w:i w:val="false"/>
      <w:iCs w:val="false"/>
      <w:strike w:val="false"/>
      <w:dstrike w:val="false"/>
      <w:outline w:val="false"/>
      <w:shadow w:val="false"/>
      <w:color w:val="000000"/>
      <w:w w:val="100"/>
      <w:sz w:val="15"/>
      <w:szCs w:val="15"/>
      <w:vertAlign w:val="superscript"/>
      <w:lang w:val="de-DE"/>
    </w:rPr>
  </w:style>
  <w:style w:type="character" w:styleId="GlgVar" w:customStyle="1">
    <w:name w:val="GlgVar"/>
    <w:uiPriority w:val="99"/>
    <w:qFormat/>
    <w:rPr>
      <w:i/>
      <w:iCs/>
    </w:rPr>
  </w:style>
  <w:style w:type="character" w:styleId="hf" w:customStyle="1">
    <w:name w:val="hf"/>
    <w:uiPriority w:val="99"/>
    <w:qFormat/>
    <w:rsid w:val="00705ef4"/>
    <w:rPr>
      <w:rFonts w:cs="Arial"/>
      <w:b/>
      <w:bCs/>
      <w:strike w:val="false"/>
      <w:dstrike w:val="false"/>
      <w:outline w:val="false"/>
      <w:shadow w:val="false"/>
      <w:w w:val="100"/>
      <w:position w:val="0"/>
      <w:sz w:val="22"/>
      <w:sz w:val="22"/>
      <w:vertAlign w:val="baseline"/>
      <w:lang w:val="de-DE"/>
    </w:rPr>
  </w:style>
  <w:style w:type="character" w:styleId="hfunterstrichen" w:customStyle="1">
    <w:name w:val="hf unterstrichen"/>
    <w:uiPriority w:val="99"/>
    <w:qFormat/>
    <w:rPr>
      <w:rFonts w:ascii="Arial" w:hAnsi="Arial" w:cs="Arial"/>
      <w:b/>
      <w:bCs/>
      <w:i w:val="false"/>
      <w:iCs w:val="false"/>
      <w:strike w:val="false"/>
      <w:dstrike w:val="false"/>
      <w:outline w:val="false"/>
      <w:shadow w:val="false"/>
      <w:color w:val="000000"/>
      <w:w w:val="100"/>
      <w:position w:val="0"/>
      <w:sz w:val="15"/>
      <w:sz w:val="15"/>
      <w:szCs w:val="15"/>
      <w:u w:val="single"/>
      <w:vertAlign w:val="baseline"/>
      <w:lang w:val="de-DE"/>
    </w:rPr>
  </w:style>
  <w:style w:type="character" w:styleId="HKS23N" w:customStyle="1">
    <w:name w:val="HKS 23 N"/>
    <w:uiPriority w:val="99"/>
    <w:qFormat/>
    <w:rPr>
      <w:strike w:val="false"/>
      <w:dstrike w:val="false"/>
      <w:outline w:val="false"/>
      <w:shadow w:val="false"/>
      <w:color w:val="FF004D"/>
      <w:w w:val="100"/>
      <w:position w:val="0"/>
      <w:sz w:val="22"/>
      <w:sz w:val="22"/>
      <w:vertAlign w:val="baseline"/>
      <w:lang w:val="de-DE"/>
    </w:rPr>
  </w:style>
  <w:style w:type="character" w:styleId="HKS23N20" w:customStyle="1">
    <w:name w:val="HKS 23 N 20 %"/>
    <w:uiPriority w:val="99"/>
    <w:qFormat/>
    <w:rPr>
      <w:rFonts w:ascii="Arial" w:hAnsi="Arial" w:cs="Arial"/>
      <w:b w:val="false"/>
      <w:bCs w:val="false"/>
      <w:i w:val="false"/>
      <w:iCs w:val="false"/>
      <w:strike w:val="false"/>
      <w:dstrike w:val="false"/>
      <w:outline w:val="false"/>
      <w:shadow w:val="false"/>
      <w:color w:val="FFCCDB"/>
      <w:w w:val="100"/>
      <w:position w:val="0"/>
      <w:sz w:val="15"/>
      <w:sz w:val="15"/>
      <w:szCs w:val="15"/>
      <w:vertAlign w:val="baseline"/>
      <w:lang w:val="de-DE"/>
    </w:rPr>
  </w:style>
  <w:style w:type="character" w:styleId="HKS23N30" w:customStyle="1">
    <w:name w:val="HKS 23 N 30 %"/>
    <w:uiPriority w:val="99"/>
    <w:qFormat/>
    <w:rPr>
      <w:rFonts w:ascii="Arial" w:hAnsi="Arial" w:cs="Arial"/>
      <w:b w:val="false"/>
      <w:bCs w:val="false"/>
      <w:i w:val="false"/>
      <w:iCs w:val="false"/>
      <w:strike w:val="false"/>
      <w:dstrike w:val="false"/>
      <w:outline w:val="false"/>
      <w:shadow w:val="false"/>
      <w:color w:val="FFB3C9"/>
      <w:w w:val="100"/>
      <w:position w:val="0"/>
      <w:sz w:val="15"/>
      <w:sz w:val="15"/>
      <w:szCs w:val="15"/>
      <w:vertAlign w:val="baseline"/>
      <w:lang w:val="de-DE"/>
    </w:rPr>
  </w:style>
  <w:style w:type="character" w:styleId="InhaltZiffer" w:customStyle="1">
    <w:name w:val="Inhalt Ziffer"/>
    <w:uiPriority w:val="99"/>
    <w:qFormat/>
    <w:rPr>
      <w:rFonts w:ascii="Franklin Gothic Book" w:hAnsi="Franklin Gothic Book" w:cs="Franklin Gothic Book"/>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Kopfzeile1" w:customStyle="1">
    <w:name w:val="Kopfzeile1"/>
    <w:uiPriority w:val="99"/>
    <w:qFormat/>
    <w:rPr>
      <w:rFonts w:ascii="Franklin Gothic Book" w:hAnsi="Franklin Gothic Book" w:cs="Franklin Gothic Book"/>
      <w:b w:val="false"/>
      <w:bCs w:val="false"/>
      <w:i w:val="false"/>
      <w:iCs w:val="false"/>
      <w:caps/>
      <w:strike w:val="false"/>
      <w:dstrike w:val="false"/>
      <w:outline w:val="false"/>
      <w:shadow w:val="false"/>
      <w:color w:val="FFFFFF"/>
      <w:w w:val="80"/>
      <w:position w:val="0"/>
      <w:sz w:val="17"/>
      <w:sz w:val="17"/>
      <w:szCs w:val="17"/>
      <w:vertAlign w:val="baseline"/>
      <w:lang w:val="de-DE"/>
    </w:rPr>
  </w:style>
  <w:style w:type="character" w:styleId="kursiv" w:customStyle="1">
    <w:name w:val="kursiv"/>
    <w:uiPriority w:val="99"/>
    <w:qFormat/>
    <w:rsid w:val="00705ef4"/>
    <w:rPr>
      <w:rFonts w:cs="Arial"/>
      <w:i/>
      <w:iCs/>
      <w:strike w:val="false"/>
      <w:dstrike w:val="false"/>
      <w:outline w:val="false"/>
      <w:shadow w:val="false"/>
      <w:w w:val="100"/>
      <w:position w:val="0"/>
      <w:sz w:val="22"/>
      <w:sz w:val="22"/>
      <w:vertAlign w:val="baseline"/>
      <w:lang w:val="de-DE"/>
    </w:rPr>
  </w:style>
  <w:style w:type="character" w:styleId="KstchenWindings" w:customStyle="1">
    <w:name w:val="Kästchen (Windings)"/>
    <w:uiPriority w:val="99"/>
    <w:qFormat/>
    <w:rPr>
      <w:rFonts w:ascii="Wingdings" w:hAnsi="Wingdings" w:cs="Wingdings"/>
      <w:b w:val="false"/>
      <w:bCs w:val="false"/>
      <w:i w:val="false"/>
      <w:iCs w:val="false"/>
      <w:strike w:val="false"/>
      <w:dstrike w:val="false"/>
      <w:outline w:val="false"/>
      <w:shadow w:val="false"/>
      <w:color w:val="000000"/>
      <w:w w:val="100"/>
      <w:position w:val="0"/>
      <w:sz w:val="18"/>
      <w:sz w:val="18"/>
      <w:szCs w:val="18"/>
      <w:vertAlign w:val="baseline"/>
      <w:lang w:val="de-DE"/>
    </w:rPr>
  </w:style>
  <w:style w:type="character" w:styleId="mager" w:customStyle="1">
    <w:name w:val="mager"/>
    <w:uiPriority w:val="99"/>
    <w:qFormat/>
    <w:rsid w:val="00705ef4"/>
    <w:rPr>
      <w:rFonts w:cs="Arial"/>
      <w:b w:val="false"/>
      <w:bCs w:val="false"/>
      <w:i w:val="false"/>
      <w:iCs w:val="false"/>
      <w:strike w:val="false"/>
      <w:dstrike w:val="false"/>
      <w:outline w:val="false"/>
      <w:shadow w:val="false"/>
      <w:color w:val="000000"/>
      <w:w w:val="100"/>
      <w:position w:val="0"/>
      <w:sz w:val="22"/>
      <w:sz w:val="22"/>
      <w:szCs w:val="15"/>
      <w:vertAlign w:val="baseline"/>
      <w:lang w:val="de-DE"/>
    </w:rPr>
  </w:style>
  <w:style w:type="character" w:styleId="magerundkursiv" w:customStyle="1">
    <w:name w:val="mager und kursiv"/>
    <w:uiPriority w:val="99"/>
    <w:qFormat/>
    <w:rPr>
      <w:rFonts w:ascii="Arial" w:hAnsi="Arial" w:cs="Arial"/>
      <w:b w:val="false"/>
      <w:bCs w:val="false"/>
      <w:i/>
      <w:iCs/>
      <w:strike w:val="false"/>
      <w:dstrike w:val="false"/>
      <w:outline w:val="false"/>
      <w:shadow w:val="false"/>
      <w:color w:val="000000"/>
      <w:w w:val="100"/>
      <w:position w:val="0"/>
      <w:sz w:val="15"/>
      <w:sz w:val="15"/>
      <w:szCs w:val="15"/>
      <w:vertAlign w:val="baseline"/>
      <w:lang w:val="de-DE"/>
    </w:rPr>
  </w:style>
  <w:style w:type="character" w:styleId="magerundunterstrichen" w:customStyle="1">
    <w:name w:val="mager und 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Standard1" w:customStyle="1">
    <w:name w:val="Standard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Pantone" w:customStyle="1">
    <w:name w:val="Pantone"/>
    <w:uiPriority w:val="99"/>
    <w:qFormat/>
    <w:rPr>
      <w:rFonts w:ascii="Arial" w:hAnsi="Arial" w:cs="Arial"/>
      <w:b w:val="false"/>
      <w:bCs w:val="false"/>
      <w:i w:val="false"/>
      <w:iCs w:val="false"/>
      <w:strike w:val="false"/>
      <w:dstrike w:val="false"/>
      <w:outline w:val="false"/>
      <w:shadow w:val="false"/>
      <w:color w:val="FFA817"/>
      <w:w w:val="100"/>
      <w:position w:val="0"/>
      <w:sz w:val="18"/>
      <w:sz w:val="18"/>
      <w:szCs w:val="18"/>
      <w:vertAlign w:val="baseline"/>
      <w:lang w:val="de-DE"/>
    </w:rPr>
  </w:style>
  <w:style w:type="character" w:styleId="Punkt55" w:customStyle="1">
    <w:name w:val="Punkt 5.5"/>
    <w:uiPriority w:val="99"/>
    <w:qFormat/>
    <w:rPr>
      <w:rFonts w:ascii="Arial" w:hAnsi="Arial" w:cs="Arial"/>
      <w:b w:val="false"/>
      <w:bCs w:val="false"/>
      <w:i w:val="false"/>
      <w:iCs w:val="false"/>
      <w:strike w:val="false"/>
      <w:dstrike w:val="false"/>
      <w:outline w:val="false"/>
      <w:shadow w:val="false"/>
      <w:color w:val="000000"/>
      <w:w w:val="100"/>
      <w:position w:val="0"/>
      <w:sz w:val="11"/>
      <w:sz w:val="11"/>
      <w:szCs w:val="11"/>
      <w:vertAlign w:val="baseline"/>
      <w:lang w:val="de-DE"/>
    </w:rPr>
  </w:style>
  <w:style w:type="character" w:styleId="Punkt65" w:customStyle="1">
    <w:name w:val="Punkt 6.5"/>
    <w:uiPriority w:val="99"/>
    <w:qFormat/>
    <w:rPr>
      <w:rFonts w:ascii="Arial" w:hAnsi="Arial" w:cs="Arial"/>
      <w:i w:val="false"/>
      <w:iCs w:val="false"/>
      <w:strike w:val="false"/>
      <w:dstrike w:val="false"/>
      <w:outline w:val="false"/>
      <w:shadow w:val="false"/>
      <w:color w:val="000000"/>
      <w:w w:val="100"/>
      <w:position w:val="0"/>
      <w:sz w:val="13"/>
      <w:sz w:val="13"/>
      <w:szCs w:val="13"/>
      <w:vertAlign w:val="baseline"/>
      <w:lang w:val="de-DE"/>
    </w:rPr>
  </w:style>
  <w:style w:type="character" w:styleId="Punkt60" w:customStyle="1">
    <w:name w:val="Punkt 6.0"/>
    <w:uiPriority w:val="99"/>
    <w:qFormat/>
    <w:rPr>
      <w:rFonts w:ascii="Arial" w:hAnsi="Arial" w:cs="Arial"/>
      <w:b w:val="false"/>
      <w:bCs w:val="false"/>
      <w:i w:val="false"/>
      <w:iCs w:val="false"/>
      <w:strike w:val="false"/>
      <w:dstrike w:val="false"/>
      <w:outline w:val="false"/>
      <w:shadow w:val="false"/>
      <w:color w:val="000000"/>
      <w:w w:val="100"/>
      <w:sz w:val="12"/>
      <w:szCs w:val="12"/>
      <w:lang w:val="de-DE"/>
    </w:rPr>
  </w:style>
  <w:style w:type="character" w:styleId="Punkt70" w:customStyle="1">
    <w:name w:val="Punkt 7.0"/>
    <w:uiPriority w:val="99"/>
    <w:qFormat/>
    <w:rPr>
      <w:rFonts w:ascii="Arial" w:hAnsi="Arial" w:cs="Arial"/>
      <w:b w:val="false"/>
      <w:bCs w:val="false"/>
      <w:i w:val="false"/>
      <w:iCs w:val="false"/>
      <w:strike w:val="false"/>
      <w:dstrike w:val="false"/>
      <w:outline w:val="false"/>
      <w:shadow w:val="false"/>
      <w:w w:val="100"/>
      <w:position w:val="0"/>
      <w:sz w:val="14"/>
      <w:sz w:val="14"/>
      <w:szCs w:val="14"/>
      <w:vertAlign w:val="baseline"/>
      <w:lang w:val="de-DE"/>
    </w:rPr>
  </w:style>
  <w:style w:type="character" w:styleId="RVTabellenueberschrift" w:customStyle="1">
    <w:name w:val="RV_Tabellenueberschrift"/>
    <w:uiPriority w:val="99"/>
    <w:qFormat/>
    <w:rPr>
      <w:rFonts w:ascii="Arial" w:hAnsi="Arial" w:cs="Arial"/>
      <w:b w:val="false"/>
      <w:bCs w:val="false"/>
      <w:i w:val="false"/>
      <w:iCs w:val="false"/>
      <w:strike w:val="false"/>
      <w:dstrike w:val="false"/>
      <w:outline w:val="false"/>
      <w:shadow w:val="false"/>
      <w:color w:val="000000"/>
      <w:w w:val="100"/>
      <w:position w:val="0"/>
      <w:sz w:val="13"/>
      <w:sz w:val="13"/>
      <w:szCs w:val="13"/>
      <w:vertAlign w:val="baseline"/>
      <w:lang w:val="de-DE"/>
    </w:rPr>
  </w:style>
  <w:style w:type="character" w:styleId="RVsymbol" w:customStyle="1">
    <w:name w:val="RV_symbol"/>
    <w:uiPriority w:val="99"/>
    <w:qFormat/>
    <w:rPr>
      <w:rFonts w:ascii="Symbol" w:hAnsi="Symbol" w:cs="Symbol"/>
      <w:b w:val="false"/>
      <w:bCs w:val="false"/>
      <w:i w:val="false"/>
      <w:iCs w:val="false"/>
      <w:strike w:val="false"/>
      <w:dstrike w:val="false"/>
      <w:outline w:val="false"/>
      <w:shadow w:val="false"/>
      <w:color w:val="000000"/>
      <w:w w:val="100"/>
      <w:position w:val="0"/>
      <w:sz w:val="20"/>
      <w:sz w:val="20"/>
      <w:szCs w:val="20"/>
      <w:vertAlign w:val="baseline"/>
      <w:lang w:val="de-DE"/>
    </w:rPr>
  </w:style>
  <w:style w:type="character" w:styleId="RVtiefergestellt" w:customStyle="1">
    <w:name w:val="RV_tiefergestellt"/>
    <w:uiPriority w:val="99"/>
    <w:qFormat/>
    <w:rPr>
      <w:rFonts w:ascii="Arial" w:hAnsi="Arial" w:cs="Arial"/>
      <w:b w:val="false"/>
      <w:bCs w:val="false"/>
      <w:i w:val="false"/>
      <w:iCs w:val="false"/>
      <w:strike w:val="false"/>
      <w:dstrike w:val="false"/>
      <w:outline w:val="false"/>
      <w:shadow w:val="false"/>
      <w:color w:val="000000"/>
      <w:w w:val="100"/>
      <w:sz w:val="15"/>
      <w:szCs w:val="15"/>
      <w:vertAlign w:val="subscript"/>
      <w:lang w:val="de-DE"/>
    </w:rPr>
  </w:style>
  <w:style w:type="character" w:styleId="RVWindings-Pfeil75" w:customStyle="1">
    <w:name w:val="RV_Windings-Pfeil_75"/>
    <w:uiPriority w:val="99"/>
    <w:qFormat/>
    <w:rPr>
      <w:rFonts w:ascii="Wingdings" w:hAnsi="Wingdings" w:cs="Wingdings"/>
      <w:b w:val="false"/>
      <w:bCs w:val="false"/>
      <w:i w:val="false"/>
      <w:iCs w:val="false"/>
      <w:strike w:val="false"/>
      <w:dstrike w:val="false"/>
      <w:outline w:val="false"/>
      <w:shadow w:val="false"/>
      <w:color w:val="000000"/>
      <w:w w:val="100"/>
      <w:position w:val="0"/>
      <w:sz w:val="15"/>
      <w:sz w:val="15"/>
      <w:szCs w:val="15"/>
      <w:vertAlign w:val="baseline"/>
      <w:lang w:val="de-DE"/>
    </w:rPr>
  </w:style>
  <w:style w:type="character" w:styleId="Sternchen" w:customStyle="1">
    <w:name w:val="Sternchen"/>
    <w:uiPriority w:val="99"/>
    <w:qFormat/>
    <w:rPr>
      <w:rFonts w:ascii="Arial" w:hAnsi="Arial" w:cs="Arial"/>
      <w:b/>
      <w:bCs/>
      <w:i w:val="false"/>
      <w:iCs w:val="false"/>
      <w:strike w:val="false"/>
      <w:dstrike w:val="false"/>
      <w:outline w:val="false"/>
      <w:shadow w:val="false"/>
      <w:color w:val="000000"/>
      <w:w w:val="100"/>
      <w:position w:val="0"/>
      <w:sz w:val="20"/>
      <w:sz w:val="20"/>
      <w:szCs w:val="20"/>
      <w:vertAlign w:val="baseline"/>
      <w:lang w:val="de-DE"/>
    </w:rPr>
  </w:style>
  <w:style w:type="character" w:styleId="Sternchenblau" w:customStyle="1">
    <w:name w:val="Sternchen blau"/>
    <w:uiPriority w:val="99"/>
    <w:qFormat/>
    <w:rPr>
      <w:rFonts w:ascii="Arial" w:hAnsi="Arial" w:cs="Arial"/>
      <w:b/>
      <w:bCs/>
      <w:i w:val="false"/>
      <w:iCs w:val="false"/>
      <w:strike w:val="false"/>
      <w:dstrike w:val="false"/>
      <w:outline w:val="false"/>
      <w:shadow w:val="false"/>
      <w:color w:val="0000FF"/>
      <w:w w:val="100"/>
      <w:position w:val="0"/>
      <w:sz w:val="20"/>
      <w:sz w:val="20"/>
      <w:szCs w:val="20"/>
      <w:vertAlign w:val="baseline"/>
      <w:lang w:val="de-DE"/>
    </w:rPr>
  </w:style>
  <w:style w:type="character" w:styleId="SWAbsatzpunktDerschnelleberblick" w:customStyle="1">
    <w:name w:val="SW Absatzpunkt Der schnelle Überblick"/>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SWGrundtextfett" w:customStyle="1">
    <w:name w:val="SW Grundtext fett"/>
    <w:uiPriority w:val="99"/>
    <w:qFormat/>
    <w:rPr>
      <w:rFonts w:ascii="Franklin Gothic Demi" w:hAnsi="Franklin Gothic Demi" w:cs="Franklin Gothic Demi"/>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SWLink" w:customStyle="1">
    <w:name w:val="SW Link"/>
    <w:uiPriority w:val="99"/>
    <w:qFormat/>
    <w:rPr>
      <w:b w:val="false"/>
      <w:bCs w:val="false"/>
      <w:i w:val="false"/>
      <w:iCs w:val="false"/>
      <w:strike w:val="false"/>
      <w:dstrike w:val="false"/>
      <w:outline w:val="false"/>
      <w:shadow w:val="false"/>
      <w:color w:val="000000"/>
      <w:w w:val="100"/>
      <w:position w:val="0"/>
      <w:sz w:val="22"/>
      <w:sz w:val="22"/>
      <w:vertAlign w:val="baseline"/>
      <w:lang w:val="de-DE"/>
    </w:rPr>
  </w:style>
  <w:style w:type="character" w:styleId="SWwwwfarbig" w:customStyle="1">
    <w:name w:val="SW www farbig"/>
    <w:uiPriority w:val="99"/>
    <w:qFormat/>
    <w:rPr>
      <w:rFonts w:ascii="Franklin Gothic Medium" w:hAnsi="Franklin Gothic Medium" w:cs="Franklin Gothic Medium"/>
      <w:b w:val="false"/>
      <w:bCs w:val="false"/>
      <w:i w:val="false"/>
      <w:iCs w:val="false"/>
      <w:strike w:val="false"/>
      <w:dstrike w:val="false"/>
      <w:outline w:val="false"/>
      <w:shadow w:val="false"/>
      <w:color w:val="0030AA"/>
      <w:w w:val="100"/>
      <w:position w:val="0"/>
      <w:sz w:val="21"/>
      <w:sz w:val="21"/>
      <w:szCs w:val="21"/>
      <w:vertAlign w:val="baseline"/>
      <w:lang w:val="de-DE"/>
    </w:rPr>
  </w:style>
  <w:style w:type="character" w:styleId="Unterstrichen" w:customStyle="1">
    <w:name w:val="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waldgrn" w:customStyle="1">
    <w:name w:val="waldgrün"/>
    <w:uiPriority w:val="99"/>
    <w:qFormat/>
    <w:rPr>
      <w:rFonts w:ascii="Arial" w:hAnsi="Arial" w:cs="Arial"/>
      <w:b/>
      <w:bCs/>
      <w:i w:val="false"/>
      <w:iCs w:val="false"/>
      <w:strike w:val="false"/>
      <w:dstrike w:val="false"/>
      <w:outline w:val="false"/>
      <w:shadow w:val="false"/>
      <w:color w:val="518A51"/>
      <w:w w:val="100"/>
      <w:position w:val="0"/>
      <w:sz w:val="18"/>
      <w:sz w:val="18"/>
      <w:szCs w:val="18"/>
      <w:vertAlign w:val="baseline"/>
      <w:lang w:val="de-DE"/>
    </w:rPr>
  </w:style>
  <w:style w:type="character" w:styleId="wei" w:customStyle="1">
    <w:name w:val="weiß"/>
    <w:uiPriority w:val="99"/>
    <w:qFormat/>
    <w:rPr>
      <w:rFonts w:ascii="Arial" w:hAnsi="Arial" w:cs="Arial"/>
      <w:b/>
      <w:bCs/>
      <w:i w:val="false"/>
      <w:iCs w:val="false"/>
      <w:strike w:val="false"/>
      <w:dstrike w:val="false"/>
      <w:outline w:val="false"/>
      <w:shadow w:val="false"/>
      <w:color w:val="FFFFFF"/>
      <w:w w:val="100"/>
      <w:position w:val="0"/>
      <w:sz w:val="18"/>
      <w:sz w:val="18"/>
      <w:szCs w:val="18"/>
      <w:vertAlign w:val="baseline"/>
      <w:lang w:val="de-DE"/>
    </w:rPr>
  </w:style>
  <w:style w:type="character" w:styleId="FootnoteReference" w:customStyle="1">
    <w:name w:val="FootnoteReference"/>
    <w:qFormat/>
    <w:rPr>
      <w:w w:val="100"/>
      <w:sz w:val="17"/>
      <w:szCs w:val="17"/>
      <w:vertAlign w:val="superscript"/>
    </w:rPr>
  </w:style>
  <w:style w:type="character" w:styleId="Hyperlink">
    <w:name w:val="Hyperlink"/>
    <w:rPr/>
  </w:style>
  <w:style w:type="character" w:styleId="normal1" w:customStyle="1">
    <w:name w:val="normal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Funotenzeichenuser">
    <w:name w:val="Fußnotenzeichen (user)"/>
    <w:qFormat/>
    <w:rPr>
      <w:vertAlign w:val="superscript"/>
    </w:rPr>
  </w:style>
  <w:style w:type="character" w:styleId="Funotenzeichen">
    <w:name w:val="Fußnotenzeichen"/>
    <w:qFormat/>
    <w:rPr>
      <w:vertAlign w:val="superscript"/>
    </w:rPr>
  </w:style>
  <w:style w:type="character" w:styleId="FootnoteReference1">
    <w:name w:val="footnote reference"/>
    <w:rPr>
      <w:vertAlign w:val="superscript"/>
    </w:rPr>
  </w:style>
  <w:style w:type="character" w:styleId="Endnotenzeichenuser">
    <w:name w:val="Endnotenzeichen (user)"/>
    <w:qFormat/>
    <w:rPr>
      <w:vertAlign w:val="superscript"/>
    </w:rPr>
  </w:style>
  <w:style w:type="character" w:styleId="Endnotenzeichen">
    <w:name w:val="Endnotenzeichen"/>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Strong">
    <w:name w:val="Strong"/>
    <w:basedOn w:val="DefaultParagraphFont"/>
    <w:uiPriority w:val="22"/>
    <w:qFormat/>
    <w:rsid w:val="00705ef4"/>
    <w:rPr>
      <w:b/>
      <w:bCs/>
    </w:rPr>
  </w:style>
  <w:style w:type="character" w:styleId="berschrift1Zchn">
    <w:name w:val="Ãœberschrift 1 Zchn"/>
    <w:basedOn w:val="DefaultParagraphFont"/>
    <w:qFormat/>
    <w:rPr>
      <w:rFonts w:ascii="Calibri Light" w:hAnsi="Calibri Light" w:eastAsia="Times New Roman" w:cs="Times New Roman"/>
      <w:color w:val="2E74B5"/>
      <w:sz w:val="40"/>
      <w:szCs w:val="40"/>
      <w:lang w:val="de-DE" w:eastAsia="de-DE"/>
    </w:rPr>
  </w:style>
  <w:style w:type="paragraph" w:styleId="berschrift" w:customStyle="1">
    <w:name w:val="Überschrift"/>
    <w:basedOn w:val="Normal"/>
    <w:next w:val="BodyText"/>
    <w:qFormat/>
    <w:pPr>
      <w:keepNext w:val="true"/>
      <w:spacing w:before="240" w:after="120"/>
    </w:pPr>
    <w:rPr>
      <w:rFonts w:ascii="Carlito" w:hAnsi="Carlito" w:eastAsia="Noto Sans SC Regular" w:cs="Noto Sans Devanagari"/>
      <w:sz w:val="28"/>
      <w:szCs w:val="28"/>
    </w:rPr>
  </w:style>
  <w:style w:type="paragraph" w:styleId="BodyText" w:customStyle="1">
    <w:name w:val="Body Text"/>
    <w:uiPriority w:val="99"/>
    <w:qFormat/>
    <w:pPr>
      <w:widowControl w:val="false"/>
      <w:suppressAutoHyphens w:val="false"/>
      <w:bidi w:val="0"/>
      <w:spacing w:lineRule="exact" w:line="160" w:before="0" w:after="40"/>
      <w:ind w:hanging="1" w:left="1"/>
      <w:jc w:val="both"/>
    </w:pPr>
    <w:rPr>
      <w:rFonts w:ascii="Arial" w:hAnsi="Arial" w:eastAsia="DejaVu Sans" w:cs="Arial"/>
      <w:color w:val="000000"/>
      <w:kern w:val="0"/>
      <w:sz w:val="15"/>
      <w:szCs w:val="15"/>
      <w:lang w:val="de-DE" w:eastAsia="zh-CN" w:bidi="hi-IN"/>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customStyle="1">
    <w:name w:val="Verzeichnis"/>
    <w:basedOn w:val="Normal"/>
    <w:qFormat/>
    <w:pPr>
      <w:suppressLineNumbers/>
    </w:pPr>
    <w:rPr>
      <w:rFonts w:cs="Noto Sans Devanagari"/>
    </w:rPr>
  </w:style>
  <w:style w:type="paragraph" w:styleId="berschriftuser">
    <w:name w:val="Überschrift (user)"/>
    <w:basedOn w:val="Normal"/>
    <w:next w:val="BodyText"/>
    <w:qFormat/>
    <w:pPr>
      <w:keepNext w:val="true"/>
      <w:spacing w:before="240" w:after="120"/>
    </w:pPr>
    <w:rPr>
      <w:rFonts w:ascii="Carlito" w:hAnsi="Carlito" w:eastAsia="Noto Sans SC Regular" w:cs="Noto Sans"/>
      <w:sz w:val="28"/>
      <w:szCs w:val="28"/>
    </w:rPr>
  </w:style>
  <w:style w:type="paragraph" w:styleId="Verzeichnisuser">
    <w:name w:val="Verzeichnis (user)"/>
    <w:basedOn w:val="Normal"/>
    <w:qFormat/>
    <w:pPr>
      <w:suppressLineNumbers/>
    </w:pPr>
    <w:rPr>
      <w:rFonts w:cs="Noto Sans"/>
    </w:rPr>
  </w:style>
  <w:style w:type="paragraph" w:styleId="Revision">
    <w:name w:val="Revision"/>
    <w:uiPriority w:val="99"/>
    <w:semiHidden/>
    <w:qFormat/>
    <w:pPr>
      <w:widowControl/>
      <w:suppressAutoHyphens w:val="false"/>
      <w:bidi w:val="0"/>
      <w:spacing w:lineRule="exact" w:line="240"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paragraph" w:styleId="RVAnlagenpdfAnkerleer20" w:customStyle="1">
    <w:name w:val="RV_Anlagen_pdf_Anker_leer_20"/>
    <w:uiPriority w:val="99"/>
    <w:qFormat/>
    <w:pPr>
      <w:widowControl w:val="false"/>
      <w:suppressAutoHyphens w:val="false"/>
      <w:bidi w:val="0"/>
      <w:spacing w:lineRule="exact" w:line="40" w:before="0" w:after="0"/>
      <w:ind w:hanging="1" w:left="1"/>
      <w:jc w:val="both"/>
    </w:pPr>
    <w:rPr>
      <w:rFonts w:ascii="Arial" w:hAnsi="Arial" w:eastAsia="DejaVu Sans" w:cs="Arial"/>
      <w:color w:val="000000"/>
      <w:kern w:val="0"/>
      <w:sz w:val="4"/>
      <w:szCs w:val="4"/>
      <w:lang w:val="de-DE" w:eastAsia="zh-CN" w:bidi="hi-IN"/>
    </w:rPr>
  </w:style>
  <w:style w:type="paragraph" w:styleId="RVAnlagenabstandleer75" w:customStyle="1">
    <w:name w:val="RV_Anlagenabstand_leer_75"/>
    <w:uiPriority w:val="99"/>
    <w:qFormat/>
    <w:pPr>
      <w:widowControl w:val="false"/>
      <w:suppressAutoHyphens w:val="false"/>
      <w:bidi w:val="0"/>
      <w:spacing w:lineRule="exact" w:line="130" w:before="40" w:after="20"/>
      <w:ind w:hanging="1" w:left="1"/>
      <w:jc w:val="both"/>
    </w:pPr>
    <w:rPr>
      <w:rFonts w:ascii="Arial" w:hAnsi="Arial" w:eastAsia="DejaVu Sans" w:cs="Arial"/>
      <w:color w:val="000000"/>
      <w:kern w:val="0"/>
      <w:sz w:val="13"/>
      <w:szCs w:val="13"/>
      <w:lang w:val="de-DE" w:eastAsia="zh-CN" w:bidi="hi-IN"/>
    </w:rPr>
  </w:style>
  <w:style w:type="paragraph" w:styleId="RVfliesstext175fb" w:customStyle="1">
    <w:name w:val="RV_fliesstext_1_75_f_b"/>
    <w:uiPriority w:val="99"/>
    <w:qFormat/>
    <w:pPr>
      <w:widowControl/>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fliesstext175fl" w:customStyle="1">
    <w:name w:val="RV_fliesstext_1_75_f_l"/>
    <w:uiPriority w:val="99"/>
    <w:qFormat/>
    <w:pPr>
      <w:widowControl w:val="false"/>
      <w:suppressAutoHyphens w:val="false"/>
      <w:bidi w:val="0"/>
      <w:spacing w:lineRule="exact" w:line="160" w:before="60" w:after="40"/>
      <w:ind w:hanging="1" w:left="1"/>
      <w:jc w:val="left"/>
    </w:pPr>
    <w:rPr>
      <w:rFonts w:ascii="Arial" w:hAnsi="Arial" w:eastAsia="DejaVu Sans" w:cs="Arial"/>
      <w:b/>
      <w:bCs/>
      <w:color w:val="000000"/>
      <w:kern w:val="0"/>
      <w:sz w:val="15"/>
      <w:szCs w:val="15"/>
      <w:lang w:val="de-DE" w:eastAsia="zh-CN" w:bidi="hi-IN"/>
    </w:rPr>
  </w:style>
  <w:style w:type="paragraph" w:styleId="RVfliesstext175kb" w:customStyle="1">
    <w:name w:val="RV_fliesstext_1_75_k_b"/>
    <w:uiPriority w:val="99"/>
    <w:qFormat/>
    <w:pPr>
      <w:widowControl w:val="false"/>
      <w:suppressAutoHyphens w:val="false"/>
      <w:bidi w:val="0"/>
      <w:spacing w:lineRule="exact" w:line="160" w:before="0" w:after="40"/>
      <w:ind w:hanging="1" w:left="1"/>
      <w:jc w:val="both"/>
    </w:pPr>
    <w:rPr>
      <w:rFonts w:ascii="Arial" w:hAnsi="Arial" w:eastAsia="DejaVu Sans" w:cs="Arial"/>
      <w:i/>
      <w:iCs/>
      <w:color w:val="000000"/>
      <w:kern w:val="0"/>
      <w:sz w:val="15"/>
      <w:szCs w:val="15"/>
      <w:lang w:val="de-DE" w:eastAsia="zh-CN" w:bidi="hi-IN"/>
    </w:rPr>
  </w:style>
  <w:style w:type="paragraph" w:styleId="RVfliesstext175nb" w:customStyle="1">
    <w:name w:val="RV_fliesstext_1_75_n_b"/>
    <w:uiPriority w:val="99"/>
    <w:qFormat/>
    <w:pPr>
      <w:widowControl/>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fliesstext175nl" w:customStyle="1">
    <w:name w:val="RV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Funote160kb" w:customStyle="1">
    <w:name w:val="RV_Fußnote_1_60_k_b"/>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i/>
      <w:iCs/>
      <w:color w:val="000000"/>
      <w:kern w:val="0"/>
      <w:sz w:val="12"/>
      <w:szCs w:val="12"/>
      <w:lang w:val="de-DE" w:eastAsia="zh-CN" w:bidi="hi-IN"/>
    </w:rPr>
  </w:style>
  <w:style w:type="paragraph" w:styleId="RVFunote160nb" w:customStyle="1">
    <w:name w:val="RV_Fußnote_1_60_n_b"/>
    <w:uiPriority w:val="99"/>
    <w:qFormat/>
    <w:pPr>
      <w:widowControl/>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RVliste1n75fb" w:customStyle="1">
    <w:name w:val="RV_liste_1n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banfang" w:customStyle="1">
    <w:name w:val="RV_liste_1n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l" w:customStyle="1">
    <w:name w:val="RV_liste_1n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flanfang" w:customStyle="1">
    <w:name w:val="RV_liste_1n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nl" w:customStyle="1">
    <w:name w:val="RV_liste_1n_75_n_l"/>
    <w:uiPriority w:val="99"/>
    <w:qFormat/>
    <w:pPr>
      <w:widowControl w:val="false"/>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75nlanfang" w:customStyle="1">
    <w:name w:val="RV_liste_1n_75_n_l_anfang"/>
    <w:uiPriority w:val="99"/>
    <w:qFormat/>
    <w:pPr>
      <w:widowControl/>
      <w:tabs>
        <w:tab w:val="clear" w:pos="720"/>
        <w:tab w:val="left" w:pos="397" w:leader="none"/>
      </w:tabs>
      <w:suppressAutoHyphens w:val="false"/>
      <w:bidi w:val="0"/>
      <w:spacing w:lineRule="exact" w:line="160" w:before="0" w:after="40"/>
      <w:ind w:hanging="398" w:left="398"/>
      <w:jc w:val="left"/>
    </w:pPr>
    <w:rPr>
      <w:rFonts w:ascii="Arial" w:hAnsi="Arial" w:eastAsia="DejaVu Sans" w:cs="Arial"/>
      <w:color w:val="000000"/>
      <w:kern w:val="0"/>
      <w:sz w:val="15"/>
      <w:szCs w:val="15"/>
      <w:lang w:val="de-DE" w:eastAsia="zh-CN" w:bidi="hi-IN"/>
    </w:rPr>
  </w:style>
  <w:style w:type="paragraph" w:styleId="RVliste2a175nb" w:customStyle="1">
    <w:name w:val="RV_liste_2a_1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175nbanfang" w:customStyle="1">
    <w:name w:val="RV_liste_2a_1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fb" w:customStyle="1">
    <w:name w:val="RV_liste_2a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fbanfang" w:customStyle="1">
    <w:name w:val="RV_liste_2a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nb" w:customStyle="1">
    <w:name w:val="RV_liste_2a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nbanfang" w:customStyle="1">
    <w:name w:val="RV_liste_2a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spaltig20-8075fb" w:customStyle="1">
    <w:name w:val="RV_liste_2spaltig_20-80_75_f_b"/>
    <w:uiPriority w:val="99"/>
    <w:qFormat/>
    <w:pPr>
      <w:widowControl w:val="false"/>
      <w:tabs>
        <w:tab w:val="clear" w:pos="720"/>
        <w:tab w:val="left" w:pos="1020" w:leader="none"/>
      </w:tabs>
      <w:suppressAutoHyphens w:val="false"/>
      <w:bidi w:val="0"/>
      <w:spacing w:lineRule="exact" w:line="160" w:before="0" w:after="40"/>
      <w:ind w:hanging="1021" w:left="1021"/>
      <w:jc w:val="both"/>
    </w:pPr>
    <w:rPr>
      <w:rFonts w:ascii="Arial" w:hAnsi="Arial" w:eastAsia="DejaVu Sans" w:cs="Arial"/>
      <w:b/>
      <w:bCs/>
      <w:color w:val="000000"/>
      <w:kern w:val="0"/>
      <w:sz w:val="15"/>
      <w:szCs w:val="15"/>
      <w:lang w:val="de-DE" w:eastAsia="zh-CN" w:bidi="hi-IN"/>
    </w:rPr>
  </w:style>
  <w:style w:type="paragraph" w:styleId="RVliste3n75nb" w:customStyle="1">
    <w:name w:val="RV_liste_3n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banfang" w:customStyle="1">
    <w:name w:val="RV_liste_3n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l" w:customStyle="1">
    <w:name w:val="RV_liste_3n_75_n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n75nlanfang" w:customStyle="1">
    <w:name w:val="RV_liste_3n_75_n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u120nb" w:customStyle="1">
    <w:name w:val="RV_liste_3u_120_n_b"/>
    <w:uiPriority w:val="99"/>
    <w:qFormat/>
    <w:pPr>
      <w:widowControl w:val="false"/>
      <w:tabs>
        <w:tab w:val="clear" w:pos="720"/>
        <w:tab w:val="left" w:pos="454" w:leader="none"/>
      </w:tabs>
      <w:suppressAutoHyphens w:val="false"/>
      <w:bidi w:val="0"/>
      <w:spacing w:lineRule="exact" w:line="280" w:before="0" w:after="60"/>
      <w:ind w:hanging="455" w:left="455"/>
      <w:jc w:val="both"/>
    </w:pPr>
    <w:rPr>
      <w:rFonts w:ascii="Arial" w:hAnsi="Arial" w:eastAsia="DejaVu Sans" w:cs="Arial"/>
      <w:color w:val="000000"/>
      <w:kern w:val="0"/>
      <w:sz w:val="24"/>
      <w:szCs w:val="24"/>
      <w:lang w:val="de-DE" w:eastAsia="zh-CN" w:bidi="hi-IN"/>
    </w:rPr>
  </w:style>
  <w:style w:type="paragraph" w:styleId="RVliste3u175nb" w:customStyle="1">
    <w:name w:val="RV_liste_3u_1_75_n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fb" w:customStyle="1">
    <w:name w:val="RV_liste_3u_75_f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b/>
      <w:bCs/>
      <w:color w:val="000000"/>
      <w:kern w:val="0"/>
      <w:sz w:val="15"/>
      <w:szCs w:val="15"/>
      <w:lang w:val="de-DE" w:eastAsia="zh-CN" w:bidi="hi-IN"/>
    </w:rPr>
  </w:style>
  <w:style w:type="paragraph" w:styleId="RVliste3u75nb" w:customStyle="1">
    <w:name w:val="RV_liste_3u_75_n_b"/>
    <w:uiPriority w:val="99"/>
    <w:qFormat/>
    <w:pPr>
      <w:widowControl/>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nl" w:customStyle="1">
    <w:name w:val="RV_liste_3u_75_n_l"/>
    <w:uiPriority w:val="99"/>
    <w:qFormat/>
    <w:pPr>
      <w:widowControl w:val="false"/>
      <w:tabs>
        <w:tab w:val="clear" w:pos="720"/>
        <w:tab w:val="left" w:pos="170" w:leader="none"/>
      </w:tabs>
      <w:suppressAutoHyphens w:val="false"/>
      <w:bidi w:val="0"/>
      <w:spacing w:lineRule="exact" w:line="160" w:before="0" w:after="40"/>
      <w:ind w:hanging="171" w:left="171"/>
      <w:jc w:val="left"/>
    </w:pPr>
    <w:rPr>
      <w:rFonts w:ascii="Arial" w:hAnsi="Arial" w:eastAsia="DejaVu Sans" w:cs="Arial"/>
      <w:color w:val="000000"/>
      <w:kern w:val="0"/>
      <w:sz w:val="15"/>
      <w:szCs w:val="15"/>
      <w:lang w:val="de-DE" w:eastAsia="zh-CN" w:bidi="hi-IN"/>
    </w:rPr>
  </w:style>
  <w:style w:type="paragraph" w:styleId="RVlisteflex160nb" w:customStyle="1">
    <w:name w:val="RV_liste_flex_1_60_n_b"/>
    <w:uiPriority w:val="99"/>
    <w:qFormat/>
    <w:pPr>
      <w:widowControl w:val="false"/>
      <w:tabs>
        <w:tab w:val="clear" w:pos="720"/>
        <w:tab w:val="left" w:pos="283" w:leader="none"/>
        <w:tab w:val="left" w:pos="567" w:leader="none"/>
        <w:tab w:val="left" w:pos="850" w:leader="none"/>
        <w:tab w:val="left" w:pos="1134" w:leader="none"/>
        <w:tab w:val="left" w:pos="1417" w:leader="none"/>
        <w:tab w:val="left" w:pos="1701" w:leader="none"/>
        <w:tab w:val="left" w:pos="1984" w:leader="none"/>
        <w:tab w:val="left" w:pos="2268" w:leader="none"/>
        <w:tab w:val="left" w:pos="2551" w:leader="none"/>
        <w:tab w:val="left" w:pos="2835" w:leader="none"/>
      </w:tabs>
      <w:suppressAutoHyphens w:val="false"/>
      <w:bidi w:val="0"/>
      <w:spacing w:lineRule="exact" w:line="120" w:before="0" w:after="20"/>
      <w:ind w:hanging="284" w:left="284"/>
      <w:jc w:val="both"/>
    </w:pPr>
    <w:rPr>
      <w:rFonts w:ascii="Arial" w:hAnsi="Arial" w:eastAsia="DejaVu Sans" w:cs="Arial"/>
      <w:color w:val="000000"/>
      <w:kern w:val="0"/>
      <w:sz w:val="12"/>
      <w:szCs w:val="12"/>
      <w:lang w:val="de-DE" w:eastAsia="zh-CN" w:bidi="hi-IN"/>
    </w:rPr>
  </w:style>
  <w:style w:type="paragraph" w:styleId="RVlisteflex175fb" w:customStyle="1">
    <w:name w:val="RV_liste_flex_1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flex175nb" w:customStyle="1">
    <w:name w:val="RV_liste_flex_1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flex275fb" w:customStyle="1">
    <w:name w:val="RV_liste_flex_2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b/>
      <w:bCs/>
      <w:color w:val="000000"/>
      <w:kern w:val="0"/>
      <w:sz w:val="15"/>
      <w:szCs w:val="15"/>
      <w:lang w:val="de-DE" w:eastAsia="zh-CN" w:bidi="hi-IN"/>
    </w:rPr>
  </w:style>
  <w:style w:type="paragraph" w:styleId="RVlisteflex275nb" w:customStyle="1">
    <w:name w:val="RV_liste_flex_2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color w:val="000000"/>
      <w:kern w:val="0"/>
      <w:sz w:val="15"/>
      <w:szCs w:val="15"/>
      <w:lang w:val="de-DE" w:eastAsia="zh-CN" w:bidi="hi-IN"/>
    </w:rPr>
  </w:style>
  <w:style w:type="paragraph" w:styleId="RVredhinweis" w:customStyle="1">
    <w:name w:val="RV_red_hinweis"/>
    <w:uiPriority w:val="99"/>
    <w:qFormat/>
    <w:pPr>
      <w:keepNext w:val="true"/>
      <w:keepLines/>
      <w:widowControl w:val="false"/>
      <w:suppressAutoHyphens w:val="false"/>
      <w:bidi w:val="0"/>
      <w:spacing w:lineRule="exact" w:line="170" w:before="0" w:after="0"/>
      <w:ind w:hanging="1" w:left="1"/>
      <w:jc w:val="left"/>
    </w:pPr>
    <w:rPr>
      <w:rFonts w:ascii="Arial" w:hAnsi="Arial" w:eastAsia="DejaVu Sans" w:cs="Arial"/>
      <w:i/>
      <w:iCs/>
      <w:color w:val="000000"/>
      <w:kern w:val="0"/>
      <w:sz w:val="15"/>
      <w:szCs w:val="15"/>
      <w:lang w:val="de-DE" w:eastAsia="zh-CN" w:bidi="hi-IN"/>
    </w:rPr>
  </w:style>
  <w:style w:type="paragraph" w:styleId="RVService120flueber-alle-Spalten" w:customStyle="1">
    <w:name w:val="RV_Service_120_f_l_ueber-alle-Spalten"/>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RVService180flueber-alle-Spalten" w:customStyle="1">
    <w:name w:val="RV_Service_180_f_l_ueber-alle-Spalten"/>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ervice75nlueber-alle-Spalten" w:customStyle="1">
    <w:name w:val="RV_Service_75_n_l_ueber-alle-Spalten"/>
    <w:uiPriority w:val="99"/>
    <w:qFormat/>
    <w:pPr>
      <w:widowControl w:val="false"/>
      <w:suppressAutoHyphens w:val="false"/>
      <w:bidi w:val="0"/>
      <w:spacing w:lineRule="exact" w:line="160" w:before="60" w:after="40"/>
      <w:ind w:hanging="1" w:left="1"/>
      <w:jc w:val="left"/>
    </w:pPr>
    <w:rPr>
      <w:rFonts w:ascii="Arial" w:hAnsi="Arial" w:eastAsia="DejaVu Sans" w:cs="Arial"/>
      <w:color w:val="000000"/>
      <w:kern w:val="0"/>
      <w:sz w:val="15"/>
      <w:szCs w:val="15"/>
      <w:lang w:val="de-DE" w:eastAsia="zh-CN" w:bidi="hi-IN"/>
    </w:rPr>
  </w:style>
  <w:style w:type="paragraph" w:styleId="RVSpaltenbeginnleer20" w:customStyle="1">
    <w:name w:val="RV_Spaltenbeginn_leer_20"/>
    <w:uiPriority w:val="99"/>
    <w:qFormat/>
    <w:pPr>
      <w:widowControl w:val="false"/>
      <w:suppressAutoHyphens w:val="false"/>
      <w:bidi w:val="0"/>
      <w:spacing w:lineRule="atLeast" w:line="50" w:before="0" w:after="0"/>
      <w:ind w:hanging="1" w:left="1"/>
      <w:jc w:val="both"/>
    </w:pPr>
    <w:rPr>
      <w:rFonts w:ascii="Arial" w:hAnsi="Arial" w:eastAsia="DejaVu Sans" w:cs="Arial"/>
      <w:color w:val="000000"/>
      <w:kern w:val="0"/>
      <w:sz w:val="4"/>
      <w:szCs w:val="4"/>
      <w:lang w:val="de-DE" w:eastAsia="zh-CN" w:bidi="hi-IN"/>
    </w:rPr>
  </w:style>
  <w:style w:type="paragraph" w:styleId="RVstruktur120fl" w:customStyle="1">
    <w:name w:val="RV_struktur_120_f_l"/>
    <w:uiPriority w:val="99"/>
    <w:qFormat/>
    <w:pPr>
      <w:widowControl w:val="false"/>
      <w:suppressAutoHyphens w:val="false"/>
      <w:bidi w:val="0"/>
      <w:spacing w:lineRule="exact" w:line="240" w:before="120" w:after="120"/>
      <w:ind w:hanging="1" w:left="1"/>
      <w:jc w:val="left"/>
    </w:pPr>
    <w:rPr>
      <w:rFonts w:ascii="Arial" w:hAnsi="Arial" w:eastAsia="DejaVu Sans" w:cs="Arial"/>
      <w:b/>
      <w:bCs/>
      <w:color w:val="000000"/>
      <w:kern w:val="0"/>
      <w:sz w:val="24"/>
      <w:szCs w:val="24"/>
      <w:lang w:val="de-DE" w:eastAsia="zh-CN" w:bidi="hi-IN"/>
    </w:rPr>
  </w:style>
  <w:style w:type="paragraph" w:styleId="RVstruktur180fl" w:customStyle="1">
    <w:name w:val="RV_struktur_180_f_l"/>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truktur180fz" w:customStyle="1">
    <w:name w:val="RV_struktur_180_f_z"/>
    <w:uiPriority w:val="99"/>
    <w:qFormat/>
    <w:pPr>
      <w:widowControl w:val="false"/>
      <w:suppressAutoHyphens w:val="false"/>
      <w:bidi w:val="0"/>
      <w:spacing w:lineRule="exact" w:line="360" w:before="180" w:after="180"/>
      <w:ind w:hanging="1" w:left="1"/>
      <w:jc w:val="center"/>
    </w:pPr>
    <w:rPr>
      <w:rFonts w:ascii="Arial" w:hAnsi="Arial" w:eastAsia="DejaVu Sans" w:cs="Arial"/>
      <w:b/>
      <w:bCs/>
      <w:color w:val="000000"/>
      <w:kern w:val="0"/>
      <w:sz w:val="36"/>
      <w:szCs w:val="36"/>
      <w:lang w:val="de-DE" w:eastAsia="zh-CN" w:bidi="hi-IN"/>
    </w:rPr>
  </w:style>
  <w:style w:type="paragraph" w:styleId="RVstruktur220fz" w:customStyle="1">
    <w:name w:val="RV_struktur_220_f_z"/>
    <w:uiPriority w:val="99"/>
    <w:qFormat/>
    <w:pPr>
      <w:widowControl w:val="false"/>
      <w:suppressAutoHyphens w:val="false"/>
      <w:bidi w:val="0"/>
      <w:spacing w:lineRule="exact" w:line="440" w:before="220" w:after="220"/>
      <w:ind w:hanging="1" w:left="1"/>
      <w:jc w:val="center"/>
    </w:pPr>
    <w:rPr>
      <w:rFonts w:ascii="Arial" w:hAnsi="Arial" w:eastAsia="DejaVu Sans" w:cs="Arial"/>
      <w:b/>
      <w:bCs/>
      <w:color w:val="000000"/>
      <w:kern w:val="0"/>
      <w:sz w:val="44"/>
      <w:szCs w:val="44"/>
      <w:lang w:val="de-DE" w:eastAsia="zh-CN" w:bidi="hi-IN"/>
    </w:rPr>
  </w:style>
  <w:style w:type="paragraph" w:styleId="RVstruktur360fz" w:customStyle="1">
    <w:name w:val="RV_struktur_360_f_z"/>
    <w:uiPriority w:val="99"/>
    <w:qFormat/>
    <w:pPr>
      <w:widowControl w:val="false"/>
      <w:suppressAutoHyphens w:val="false"/>
      <w:bidi w:val="0"/>
      <w:spacing w:lineRule="exact" w:line="720" w:before="0" w:after="100"/>
      <w:ind w:hanging="1" w:left="1"/>
      <w:jc w:val="center"/>
    </w:pPr>
    <w:rPr>
      <w:rFonts w:ascii="Arial" w:hAnsi="Arial" w:eastAsia="DejaVu Sans" w:cs="Arial"/>
      <w:b/>
      <w:bCs/>
      <w:color w:val="000000"/>
      <w:kern w:val="0"/>
      <w:sz w:val="72"/>
      <w:szCs w:val="72"/>
      <w:lang w:val="de-DE" w:eastAsia="zh-CN" w:bidi="hi-IN"/>
    </w:rPr>
  </w:style>
  <w:style w:type="paragraph" w:styleId="RVstruktur90fl" w:customStyle="1">
    <w:name w:val="RV_struktur_90_f_l"/>
    <w:uiPriority w:val="99"/>
    <w:qFormat/>
    <w:pPr>
      <w:widowControl w:val="false"/>
      <w:suppressAutoHyphens w:val="false"/>
      <w:bidi w:val="0"/>
      <w:spacing w:lineRule="exact" w:line="180" w:before="60" w:after="40"/>
      <w:ind w:hanging="1" w:left="1"/>
      <w:jc w:val="left"/>
    </w:pPr>
    <w:rPr>
      <w:rFonts w:ascii="Arial" w:hAnsi="Arial" w:eastAsia="DejaVu Sans" w:cs="Arial"/>
      <w:b/>
      <w:bCs/>
      <w:color w:val="000000"/>
      <w:kern w:val="0"/>
      <w:sz w:val="18"/>
      <w:szCs w:val="18"/>
      <w:lang w:val="de-DE" w:eastAsia="zh-CN" w:bidi="hi-IN"/>
    </w:rPr>
  </w:style>
  <w:style w:type="paragraph" w:styleId="RVtabelle1-70nfm" w:customStyle="1">
    <w:name w:val="RV_tabelle_1-70_n_f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155fl" w:customStyle="1">
    <w:name w:val="RV_tabelle_1_55_f_l"/>
    <w:uiPriority w:val="99"/>
    <w:qFormat/>
    <w:pPr>
      <w:widowControl w:val="false"/>
      <w:suppressAutoHyphens w:val="false"/>
      <w:bidi w:val="0"/>
      <w:spacing w:lineRule="exact" w:line="110" w:before="0" w:after="0"/>
      <w:ind w:hanging="1" w:left="1"/>
      <w:jc w:val="left"/>
    </w:pPr>
    <w:rPr>
      <w:rFonts w:ascii="Arial" w:hAnsi="Arial" w:eastAsia="DejaVu Sans" w:cs="Arial"/>
      <w:b/>
      <w:bCs/>
      <w:color w:val="000000"/>
      <w:w w:val="95"/>
      <w:kern w:val="0"/>
      <w:sz w:val="11"/>
      <w:szCs w:val="11"/>
      <w:lang w:val="de-DE" w:eastAsia="zh-CN" w:bidi="hi-IN"/>
    </w:rPr>
  </w:style>
  <w:style w:type="paragraph" w:styleId="RVtabelle155nlm" w:customStyle="1">
    <w:name w:val="RV_tabelle_1_55_n_l_m"/>
    <w:uiPriority w:val="99"/>
    <w:qFormat/>
    <w:pPr>
      <w:widowControl w:val="false"/>
      <w:tabs>
        <w:tab w:val="clear" w:pos="720"/>
        <w:tab w:val="left" w:pos="170" w:leader="none"/>
      </w:tabs>
      <w:suppressAutoHyphens w:val="false"/>
      <w:bidi w:val="0"/>
      <w:spacing w:lineRule="exact" w:line="110" w:before="0" w:after="0"/>
      <w:ind w:hanging="1" w:left="1"/>
      <w:jc w:val="both"/>
    </w:pPr>
    <w:rPr>
      <w:rFonts w:ascii="Arial" w:hAnsi="Arial" w:eastAsia="DejaVu Sans" w:cs="Arial"/>
      <w:color w:val="000000"/>
      <w:kern w:val="0"/>
      <w:sz w:val="11"/>
      <w:szCs w:val="11"/>
      <w:lang w:val="de-DE" w:eastAsia="zh-CN" w:bidi="hi-IN"/>
    </w:rPr>
  </w:style>
  <w:style w:type="paragraph" w:styleId="RVtabelle160fl" w:customStyle="1">
    <w:name w:val="RV_tabelle_1_60_f_l"/>
    <w:uiPriority w:val="99"/>
    <w:qFormat/>
    <w:pPr>
      <w:widowControl w:val="false"/>
      <w:suppressAutoHyphens w:val="false"/>
      <w:bidi w:val="0"/>
      <w:spacing w:lineRule="exact" w:line="120" w:before="0" w:after="0"/>
      <w:ind w:hanging="1" w:left="1"/>
      <w:jc w:val="left"/>
    </w:pPr>
    <w:rPr>
      <w:rFonts w:ascii="Arial" w:hAnsi="Arial" w:eastAsia="DejaVu Sans" w:cs="Arial"/>
      <w:b/>
      <w:bCs/>
      <w:color w:val="000000"/>
      <w:kern w:val="0"/>
      <w:sz w:val="12"/>
      <w:szCs w:val="12"/>
      <w:lang w:val="de-DE" w:eastAsia="zh-CN" w:bidi="hi-IN"/>
    </w:rPr>
  </w:style>
  <w:style w:type="paragraph" w:styleId="RVtabelle160nlm" w:customStyle="1">
    <w:name w:val="RV_tabelle_1_60_n_l_m"/>
    <w:uiPriority w:val="99"/>
    <w:qFormat/>
    <w:pPr>
      <w:widowControl w:val="false"/>
      <w:tabs>
        <w:tab w:val="clear" w:pos="720"/>
        <w:tab w:val="left" w:pos="170" w:leader="none"/>
      </w:tabs>
      <w:suppressAutoHyphens w:val="false"/>
      <w:bidi w:val="0"/>
      <w:spacing w:lineRule="exact" w:line="120" w:before="0" w:after="20"/>
      <w:ind w:hanging="1" w:left="1"/>
      <w:jc w:val="both"/>
    </w:pPr>
    <w:rPr>
      <w:rFonts w:ascii="Arial" w:hAnsi="Arial" w:eastAsia="DejaVu Sans" w:cs="Arial"/>
      <w:color w:val="000000"/>
      <w:kern w:val="0"/>
      <w:sz w:val="12"/>
      <w:szCs w:val="12"/>
      <w:lang w:val="de-DE" w:eastAsia="zh-CN" w:bidi="hi-IN"/>
    </w:rPr>
  </w:style>
  <w:style w:type="paragraph" w:styleId="RVtabelle75fb" w:customStyle="1">
    <w:name w:val="RV_tabelle_75_f_b"/>
    <w:uiPriority w:val="99"/>
    <w:qFormat/>
    <w:pPr>
      <w:widowControl w:val="false"/>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tabelle75fr" w:customStyle="1">
    <w:name w:val="RV_tabelle_75_f_r"/>
    <w:uiPriority w:val="99"/>
    <w:qFormat/>
    <w:pPr>
      <w:keepNext w:val="true"/>
      <w:widowControl/>
      <w:tabs>
        <w:tab w:val="clear" w:pos="720"/>
        <w:tab w:val="left" w:pos="104" w:leader="none"/>
      </w:tabs>
      <w:suppressAutoHyphens w:val="false"/>
      <w:bidi w:val="0"/>
      <w:spacing w:lineRule="exact" w:line="160" w:before="6" w:after="6"/>
      <w:ind w:hanging="1" w:left="1"/>
      <w:jc w:val="right"/>
    </w:pPr>
    <w:rPr>
      <w:rFonts w:ascii="Arial" w:hAnsi="Arial" w:eastAsia="DejaVu Sans" w:cs="Arial"/>
      <w:b/>
      <w:bCs/>
      <w:color w:val="000000"/>
      <w:kern w:val="0"/>
      <w:sz w:val="15"/>
      <w:szCs w:val="15"/>
      <w:lang w:val="de-DE" w:eastAsia="zh-CN" w:bidi="hi-IN"/>
    </w:rPr>
  </w:style>
  <w:style w:type="paragraph" w:styleId="RVtabelle75frueber-alle-spalten" w:customStyle="1">
    <w:name w:val="RV_tabelle_75_f_r_ueber-alle-spalten"/>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b/>
      <w:bCs/>
      <w:color w:val="000000"/>
      <w:kern w:val="0"/>
      <w:sz w:val="15"/>
      <w:szCs w:val="15"/>
      <w:lang w:val="de-DE" w:eastAsia="zh-CN" w:bidi="hi-IN"/>
    </w:rPr>
  </w:style>
  <w:style w:type="paragraph" w:styleId="RVtabelle75fz" w:customStyle="1">
    <w:name w:val="RV_tabelle_75_f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fzm" w:customStyle="1">
    <w:name w:val="RV_tabelle_75_f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nl" w:customStyle="1">
    <w:name w:val="RV_tabelle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tabelle75nr" w:customStyle="1">
    <w:name w:val="RV_tabelle_75_n_r"/>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tabelle75nz" w:customStyle="1">
    <w:name w:val="RV_tabelle_75_n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tabelle75nzm" w:customStyle="1">
    <w:name w:val="RV_tabelle_75_n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en-US" w:eastAsia="zh-CN" w:bidi="hi-IN"/>
    </w:rPr>
  </w:style>
  <w:style w:type="paragraph" w:styleId="RVtabellenanker" w:customStyle="1">
    <w:name w:val="RV_tabellenanker"/>
    <w:uiPriority w:val="99"/>
    <w:qFormat/>
    <w:pPr>
      <w:widowControl/>
      <w:suppressAutoHyphens w:val="false"/>
      <w:bidi w:val="0"/>
      <w:spacing w:lineRule="exact" w:line="28" w:before="0" w:after="0"/>
      <w:ind w:hanging="1" w:left="1"/>
      <w:jc w:val="left"/>
    </w:pPr>
    <w:rPr>
      <w:rFonts w:ascii="Arial" w:hAnsi="Arial" w:eastAsia="DejaVu Sans" w:cs="Arial"/>
      <w:color w:val="000000"/>
      <w:kern w:val="0"/>
      <w:sz w:val="4"/>
      <w:szCs w:val="15"/>
      <w:lang w:val="de-DE" w:eastAsia="zh-CN" w:bidi="hi-IN"/>
    </w:rPr>
  </w:style>
  <w:style w:type="paragraph" w:styleId="RVtabellenkopf100fl" w:customStyle="1">
    <w:name w:val="RV_tabellenkopf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tabellenunterschrift" w:customStyle="1">
    <w:name w:val="RV_tabellenunterschrift"/>
    <w:uiPriority w:val="99"/>
    <w:qFormat/>
    <w:pPr>
      <w:widowControl/>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unterschriftanfang" w:customStyle="1">
    <w:name w:val="RV_tabellenunterschrift_anfang"/>
    <w:uiPriority w:val="99"/>
    <w:qFormat/>
    <w:pPr>
      <w:widowControl w:val="false"/>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berschrift" w:customStyle="1">
    <w:name w:val="RV_tabellenüberschrift"/>
    <w:uiPriority w:val="99"/>
    <w:qFormat/>
    <w:pPr>
      <w:keepLines/>
      <w:widowControl w:val="false"/>
      <w:tabs>
        <w:tab w:val="clear" w:pos="720"/>
        <w:tab w:val="left" w:pos="104" w:leader="none"/>
      </w:tabs>
      <w:suppressAutoHyphens w:val="false"/>
      <w:bidi w:val="0"/>
      <w:spacing w:lineRule="exact" w:line="150" w:before="80" w:after="40"/>
      <w:ind w:hanging="1" w:left="1"/>
      <w:jc w:val="center"/>
    </w:pPr>
    <w:rPr>
      <w:rFonts w:ascii="Arial" w:hAnsi="Arial" w:eastAsia="DejaVu Sans" w:cs="Arial"/>
      <w:b/>
      <w:bCs/>
      <w:color w:val="000000"/>
      <w:kern w:val="0"/>
      <w:sz w:val="15"/>
      <w:szCs w:val="15"/>
      <w:lang w:val="de-DE" w:eastAsia="zh-CN" w:bidi="hi-IN"/>
    </w:rPr>
  </w:style>
  <w:style w:type="paragraph" w:styleId="RVueberschrift1100fl" w:customStyle="1">
    <w:name w:val="RV_ueberschrift_1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ueberschrift1100fr" w:customStyle="1">
    <w:name w:val="RV_ueberschrift_1_100_f_r"/>
    <w:uiPriority w:val="99"/>
    <w:qFormat/>
    <w:pPr>
      <w:keepNext w:val="true"/>
      <w:keepLines/>
      <w:widowControl w:val="false"/>
      <w:suppressAutoHyphens w:val="false"/>
      <w:bidi w:val="0"/>
      <w:spacing w:lineRule="exact" w:line="220" w:before="60" w:after="40"/>
      <w:ind w:hanging="1" w:left="1"/>
      <w:jc w:val="right"/>
    </w:pPr>
    <w:rPr>
      <w:rFonts w:ascii="Arial" w:hAnsi="Arial" w:eastAsia="DejaVu Sans" w:cs="Arial"/>
      <w:b/>
      <w:bCs/>
      <w:color w:val="000000"/>
      <w:kern w:val="0"/>
      <w:sz w:val="20"/>
      <w:szCs w:val="20"/>
      <w:lang w:val="de-DE" w:eastAsia="zh-CN" w:bidi="hi-IN"/>
    </w:rPr>
  </w:style>
  <w:style w:type="paragraph" w:styleId="RVueberschrift1100fz" w:customStyle="1">
    <w:name w:val="RV_ueberschrift_1_100_f_z"/>
    <w:uiPriority w:val="99"/>
    <w:qFormat/>
    <w:pPr>
      <w:keepNext w:val="true"/>
      <w:keepLines/>
      <w:widowControl w:val="false"/>
      <w:suppressAutoHyphens w:val="false"/>
      <w:bidi w:val="0"/>
      <w:spacing w:lineRule="exact" w:line="220" w:before="60" w:after="40"/>
      <w:ind w:hanging="1" w:left="1"/>
      <w:jc w:val="center"/>
    </w:pPr>
    <w:rPr>
      <w:rFonts w:ascii="Arial" w:hAnsi="Arial" w:eastAsia="DejaVu Sans" w:cs="Arial"/>
      <w:b/>
      <w:bCs/>
      <w:color w:val="000000"/>
      <w:kern w:val="0"/>
      <w:sz w:val="20"/>
      <w:szCs w:val="20"/>
      <w:lang w:val="de-DE" w:eastAsia="zh-CN" w:bidi="hi-IN"/>
    </w:rPr>
  </w:style>
  <w:style w:type="paragraph" w:styleId="RVueberschrift275nul" w:customStyle="1">
    <w:name w:val="RV_ueberschrift_2_75_nu_l"/>
    <w:uiPriority w:val="99"/>
    <w:qFormat/>
    <w:pPr>
      <w:keepNext w:val="true"/>
      <w:keepLines/>
      <w:widowControl w:val="false"/>
      <w:suppressAutoHyphens w:val="false"/>
      <w:bidi w:val="0"/>
      <w:spacing w:lineRule="exact" w:line="170" w:before="60" w:after="40"/>
      <w:ind w:hanging="1" w:left="1"/>
      <w:jc w:val="both"/>
    </w:pPr>
    <w:rPr>
      <w:rFonts w:ascii="Arial" w:hAnsi="Arial" w:eastAsia="DejaVu Sans" w:cs="Arial"/>
      <w:color w:val="000000"/>
      <w:kern w:val="0"/>
      <w:sz w:val="17"/>
      <w:szCs w:val="17"/>
      <w:u w:val="single"/>
      <w:lang w:val="de-DE" w:eastAsia="zh-CN" w:bidi="hi-IN"/>
    </w:rPr>
  </w:style>
  <w:style w:type="paragraph" w:styleId="RVueberschrift285fz" w:customStyle="1">
    <w:name w:val="RV_ueberschrift_2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ueberschrift285nz" w:customStyle="1">
    <w:name w:val="RV_ueberschrift_2_85_n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Bass-Nr" w:customStyle="1">
    <w:name w:val="Bass-Nr"/>
    <w:qFormat/>
    <w:rsid w:val="0084544b"/>
    <w:pPr>
      <w:keepNext w:val="true"/>
      <w:widowControl w:val="false"/>
      <w:suppressAutoHyphens w:val="false"/>
      <w:bidi w:val="0"/>
      <w:spacing w:lineRule="atLeast" w:line="200" w:before="0" w:after="0"/>
      <w:jc w:val="left"/>
    </w:pPr>
    <w:rPr>
      <w:rFonts w:ascii="Arial" w:hAnsi="Arial" w:eastAsia="DejaVu Sans" w:cs="Arial"/>
      <w:b/>
      <w:bCs/>
      <w:color w:val="000000"/>
      <w:kern w:val="0"/>
      <w:sz w:val="20"/>
      <w:szCs w:val="20"/>
      <w:lang w:val="de-DE" w:eastAsia="zh-CN" w:bidi="hi-IN"/>
      <w14:ligatures w14:val="none"/>
    </w:rPr>
  </w:style>
  <w:style w:type="paragraph" w:styleId="BASS-Nr-ABl" w:customStyle="1">
    <w:name w:val="BASS-Nr-ABl"/>
    <w:uiPriority w:val="99"/>
    <w:qFormat/>
    <w:rsid w:val="0084544b"/>
    <w:pPr>
      <w:widowControl w:val="false"/>
      <w:tabs>
        <w:tab w:val="clear" w:pos="720"/>
        <w:tab w:val="left" w:pos="800" w:leader="none"/>
      </w:tabs>
      <w:suppressAutoHyphens w:val="false"/>
      <w:bidi w:val="0"/>
      <w:spacing w:lineRule="atLeast" w:line="200" w:before="0" w:after="0"/>
      <w:jc w:val="left"/>
    </w:pPr>
    <w:rPr>
      <w:rFonts w:ascii="Arial" w:hAnsi="Arial" w:eastAsia="DejaVu Sans" w:cs="Arial"/>
      <w:b/>
      <w:bCs/>
      <w:color w:val="666666"/>
      <w:kern w:val="0"/>
      <w:sz w:val="20"/>
      <w:szCs w:val="20"/>
      <w:lang w:val="de-DE" w:eastAsia="zh-CN" w:bidi="hi-IN"/>
      <w14:ligatures w14:val="none"/>
    </w:rPr>
  </w:style>
  <w:style w:type="paragraph" w:styleId="RVAnlagenfliesstext1120fl" w:customStyle="1">
    <w:name w:val="RV_Anlagen_fliesstext_1_120_f_l"/>
    <w:uiPriority w:val="99"/>
    <w:qFormat/>
    <w:pPr>
      <w:widowControl w:val="false"/>
      <w:suppressAutoHyphens w:val="false"/>
      <w:bidi w:val="0"/>
      <w:spacing w:lineRule="exact" w:line="240" w:before="40" w:after="20"/>
      <w:ind w:hanging="1" w:left="1"/>
      <w:jc w:val="both"/>
    </w:pPr>
    <w:rPr>
      <w:rFonts w:ascii="Arial" w:hAnsi="Arial" w:eastAsia="DejaVu Sans" w:cs="Arial"/>
      <w:b/>
      <w:bCs/>
      <w:color w:val="000000"/>
      <w:kern w:val="0"/>
      <w:sz w:val="24"/>
      <w:szCs w:val="24"/>
      <w:lang w:val="de-DE" w:eastAsia="zh-CN" w:bidi="hi-IN"/>
    </w:rPr>
  </w:style>
  <w:style w:type="paragraph" w:styleId="RVAnlagenfliesstext1120fz" w:customStyle="1">
    <w:name w:val="RV_Anlagen_fliesstext_1_120_f_z"/>
    <w:uiPriority w:val="99"/>
    <w:qFormat/>
    <w:pPr>
      <w:keepNext w:val="true"/>
      <w:keepLines/>
      <w:widowControl w:val="false"/>
      <w:suppressAutoHyphens w:val="false"/>
      <w:bidi w:val="0"/>
      <w:spacing w:lineRule="exact" w:line="240" w:before="60" w:after="20"/>
      <w:ind w:hanging="1" w:left="1"/>
      <w:jc w:val="center"/>
    </w:pPr>
    <w:rPr>
      <w:rFonts w:ascii="Arial" w:hAnsi="Arial" w:eastAsia="DejaVu Sans" w:cs="Arial"/>
      <w:b/>
      <w:bCs/>
      <w:color w:val="000000"/>
      <w:kern w:val="0"/>
      <w:sz w:val="24"/>
      <w:szCs w:val="24"/>
      <w:lang w:val="de-DE" w:eastAsia="zh-CN" w:bidi="hi-IN"/>
    </w:rPr>
  </w:style>
  <w:style w:type="paragraph" w:styleId="RVAnlagenfliesstext1120nb" w:customStyle="1">
    <w:name w:val="RV_Anlagen_fliesstext_1_120_n_b"/>
    <w:uiPriority w:val="99"/>
    <w:qFormat/>
    <w:pPr>
      <w:widowControl w:val="false"/>
      <w:suppressAutoHyphens w:val="false"/>
      <w:bidi w:val="0"/>
      <w:spacing w:lineRule="exact" w:line="240" w:before="40" w:after="20"/>
      <w:ind w:hanging="1" w:left="1"/>
      <w:jc w:val="both"/>
    </w:pPr>
    <w:rPr>
      <w:rFonts w:ascii="Arial" w:hAnsi="Arial" w:eastAsia="DejaVu Sans" w:cs="Arial"/>
      <w:color w:val="000000"/>
      <w:kern w:val="0"/>
      <w:sz w:val="24"/>
      <w:szCs w:val="24"/>
      <w:lang w:val="de-DE" w:eastAsia="zh-CN" w:bidi="hi-IN"/>
    </w:rPr>
  </w:style>
  <w:style w:type="paragraph" w:styleId="RVAnlagenfliesstext1120nl" w:customStyle="1">
    <w:name w:val="RV_Anlagen_fliesstext_1_120_n_l"/>
    <w:uiPriority w:val="99"/>
    <w:qFormat/>
    <w:pPr>
      <w:widowControl w:val="false"/>
      <w:suppressAutoHyphens w:val="false"/>
      <w:bidi w:val="0"/>
      <w:spacing w:lineRule="exact" w:line="240" w:before="40" w:after="20"/>
      <w:ind w:hanging="1" w:left="1"/>
      <w:jc w:val="left"/>
    </w:pPr>
    <w:rPr>
      <w:rFonts w:ascii="Arial" w:hAnsi="Arial" w:eastAsia="DejaVu Sans" w:cs="Arial"/>
      <w:color w:val="000000"/>
      <w:kern w:val="0"/>
      <w:sz w:val="24"/>
      <w:szCs w:val="24"/>
      <w:lang w:val="de-DE" w:eastAsia="zh-CN" w:bidi="hi-IN"/>
    </w:rPr>
  </w:style>
  <w:style w:type="paragraph" w:styleId="RVAnlagenfliesstext1120nr" w:customStyle="1">
    <w:name w:val="RV_Anlagen_fliesstext_1_120_n_r"/>
    <w:uiPriority w:val="99"/>
    <w:qFormat/>
    <w:pPr>
      <w:widowControl w:val="false"/>
      <w:suppressAutoHyphens w:val="false"/>
      <w:bidi w:val="0"/>
      <w:spacing w:lineRule="exact" w:line="240" w:before="40" w:after="20"/>
      <w:ind w:hanging="1" w:left="1"/>
      <w:jc w:val="right"/>
    </w:pPr>
    <w:rPr>
      <w:rFonts w:ascii="Arial" w:hAnsi="Arial" w:eastAsia="DejaVu Sans" w:cs="Arial"/>
      <w:color w:val="000000"/>
      <w:kern w:val="0"/>
      <w:sz w:val="24"/>
      <w:szCs w:val="24"/>
      <w:lang w:val="de-DE" w:eastAsia="zh-CN" w:bidi="hi-IN"/>
    </w:rPr>
  </w:style>
  <w:style w:type="paragraph" w:styleId="RVAnlagenfliesstext1120nz" w:customStyle="1">
    <w:name w:val="RV_Anlagen_fliesstext_1_120_n_z"/>
    <w:uiPriority w:val="99"/>
    <w:qFormat/>
    <w:pPr>
      <w:widowControl w:val="false"/>
      <w:suppressAutoHyphens w:val="false"/>
      <w:bidi w:val="0"/>
      <w:spacing w:lineRule="exact" w:line="240" w:before="40" w:after="20"/>
      <w:ind w:hanging="1" w:left="1"/>
      <w:jc w:val="center"/>
    </w:pPr>
    <w:rPr>
      <w:rFonts w:ascii="Arial" w:hAnsi="Arial" w:eastAsia="DejaVu Sans" w:cs="Arial"/>
      <w:color w:val="000000"/>
      <w:kern w:val="0"/>
      <w:sz w:val="24"/>
      <w:szCs w:val="24"/>
      <w:lang w:val="de-DE" w:eastAsia="zh-CN" w:bidi="hi-IN"/>
    </w:rPr>
  </w:style>
  <w:style w:type="paragraph" w:styleId="RVAnlagenfliesstext175nl" w:customStyle="1">
    <w:name w:val="RV_Anlagen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Anlagenfliesstext75nz" w:customStyle="1">
    <w:name w:val="RV_Anlagen_fliesstext_75_n_z"/>
    <w:uiPriority w:val="99"/>
    <w:qFormat/>
    <w:pPr>
      <w:widowControl w:val="false"/>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AnlagenFunote175nb" w:customStyle="1">
    <w:name w:val="RV_Anlagen_Fußnote_1_75_n_b"/>
    <w:uiPriority w:val="99"/>
    <w:qFormat/>
    <w:pPr>
      <w:widowControl w:val="false"/>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Anlagensonderzeichen1120nl" w:customStyle="1">
    <w:name w:val="RV_Anlagen_sonderzeichen_1_120_n_l"/>
    <w:uiPriority w:val="99"/>
    <w:qFormat/>
    <w:pPr>
      <w:widowControl w:val="false"/>
      <w:suppressAutoHyphens w:val="false"/>
      <w:bidi w:val="0"/>
      <w:spacing w:lineRule="exact" w:line="240" w:before="40" w:after="20"/>
      <w:ind w:hanging="1" w:left="1"/>
      <w:jc w:val="left"/>
    </w:pPr>
    <w:rPr>
      <w:rFonts w:ascii="Wingdings" w:hAnsi="Wingdings" w:eastAsia="DejaVu Sans" w:cs="Wingdings"/>
      <w:color w:val="000000"/>
      <w:kern w:val="0"/>
      <w:sz w:val="24"/>
      <w:szCs w:val="24"/>
      <w:lang w:val="de-DE" w:eastAsia="zh-CN" w:bidi="hi-IN"/>
    </w:rPr>
  </w:style>
  <w:style w:type="paragraph" w:styleId="RVAnlagenueberschrift1140fz" w:customStyle="1">
    <w:name w:val="RV_Anlagen_ueberschrift_1_140_f_z"/>
    <w:uiPriority w:val="99"/>
    <w:qFormat/>
    <w:pPr>
      <w:keepNext w:val="true"/>
      <w:keepLines/>
      <w:widowControl w:val="false"/>
      <w:suppressAutoHyphens w:val="false"/>
      <w:bidi w:val="0"/>
      <w:spacing w:lineRule="exact" w:line="300" w:before="80" w:after="40"/>
      <w:ind w:hanging="1" w:left="1"/>
      <w:jc w:val="center"/>
    </w:pPr>
    <w:rPr>
      <w:rFonts w:ascii="Arial" w:hAnsi="Arial" w:eastAsia="DejaVu Sans" w:cs="Arial"/>
      <w:b/>
      <w:bCs/>
      <w:color w:val="000000"/>
      <w:kern w:val="0"/>
      <w:sz w:val="28"/>
      <w:szCs w:val="28"/>
      <w:lang w:val="de-DE" w:eastAsia="zh-CN" w:bidi="hi-IN"/>
    </w:rPr>
  </w:style>
  <w:style w:type="paragraph" w:styleId="RVAnlagenueberschriftkz" w:customStyle="1">
    <w:name w:val="RV_Anlagenueberschrift_k_z"/>
    <w:uiPriority w:val="99"/>
    <w:qFormat/>
    <w:pPr>
      <w:widowControl w:val="false"/>
      <w:suppressAutoHyphens w:val="false"/>
      <w:bidi w:val="0"/>
      <w:spacing w:lineRule="exact" w:line="240" w:before="40" w:after="20"/>
      <w:ind w:hanging="1" w:left="1"/>
      <w:jc w:val="center"/>
    </w:pPr>
    <w:rPr>
      <w:rFonts w:ascii="Arial" w:hAnsi="Arial" w:eastAsia="DejaVu Sans" w:cs="Arial"/>
      <w:i/>
      <w:iCs/>
      <w:color w:val="000000"/>
      <w:kern w:val="0"/>
      <w:sz w:val="24"/>
      <w:szCs w:val="24"/>
      <w:lang w:val="de-DE" w:eastAsia="zh-CN" w:bidi="hi-IN"/>
    </w:rPr>
  </w:style>
  <w:style w:type="paragraph" w:styleId="RVsonderzeichen1110nl" w:customStyle="1">
    <w:name w:val="RV_sonderzeichen_1_110_n_l"/>
    <w:uiPriority w:val="99"/>
    <w:qFormat/>
    <w:pPr>
      <w:widowControl w:val="false"/>
      <w:suppressAutoHyphens w:val="false"/>
      <w:bidi w:val="0"/>
      <w:spacing w:lineRule="exact" w:line="220" w:before="40" w:after="20"/>
      <w:ind w:hanging="1" w:left="1"/>
      <w:jc w:val="left"/>
    </w:pPr>
    <w:rPr>
      <w:rFonts w:ascii="Wingdings" w:hAnsi="Wingdings" w:eastAsia="DejaVu Sans" w:cs="Wingdings"/>
      <w:color w:val="000000"/>
      <w:kern w:val="0"/>
      <w:sz w:val="22"/>
      <w:szCs w:val="22"/>
      <w:lang w:val="de-DE" w:eastAsia="zh-CN" w:bidi="hi-IN"/>
    </w:rPr>
  </w:style>
  <w:style w:type="paragraph" w:styleId="RVueberschrift2085fz" w:customStyle="1">
    <w:name w:val="RV_ueberschrift_2_0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fliestext1075nl" w:customStyle="1">
    <w:name w:val="RV_fliestext_1_0_75_n_l"/>
    <w:uiPriority w:val="99"/>
    <w:qFormat/>
    <w:pPr>
      <w:widowControl/>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ueberschrift2085nz" w:customStyle="1">
    <w:name w:val="RV_ueberschrift_2_0_85_n_z"/>
    <w:uiPriority w:val="99"/>
    <w:qFormat/>
    <w:pPr>
      <w:keepNext w:val="true"/>
      <w:widowControl/>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RVtabelle70fzm" w:customStyle="1">
    <w:name w:val="RV_tabelle_70_f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b/>
      <w:bCs/>
      <w:color w:val="000000"/>
      <w:kern w:val="0"/>
      <w:sz w:val="14"/>
      <w:szCs w:val="14"/>
      <w:lang w:val="de-DE" w:eastAsia="zh-CN" w:bidi="hi-IN"/>
    </w:rPr>
  </w:style>
  <w:style w:type="paragraph" w:styleId="RVtabelle70nm" w:customStyle="1">
    <w:name w:val="RV_tabelle_70_n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70nzm" w:customStyle="1">
    <w:name w:val="RV_tabelle_70_n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color w:val="000000"/>
      <w:kern w:val="0"/>
      <w:sz w:val="14"/>
      <w:szCs w:val="14"/>
      <w:lang w:val="de-DE" w:eastAsia="zh-CN" w:bidi="hi-IN"/>
    </w:rPr>
  </w:style>
  <w:style w:type="paragraph" w:styleId="RVliste1n175fl" w:customStyle="1">
    <w:name w:val="RV_liste_1n_1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 w:customStyle="1">
    <w:name w:val="RV_liste_2a_1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3n175nl" w:customStyle="1">
    <w:name w:val="RV_liste_3n_1_75_n_l"/>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1n075nl" w:customStyle="1">
    <w:name w:val="RV_liste_1n_0_75_n_l"/>
    <w:uiPriority w:val="99"/>
    <w:qFormat/>
    <w:pPr>
      <w:widowControl w:val="false"/>
      <w:tabs>
        <w:tab w:val="clear" w:pos="720"/>
        <w:tab w:val="left" w:pos="397" w:leader="none"/>
      </w:tabs>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175flrot" w:customStyle="1">
    <w:name w:val="RV_liste_1n_1_75_f_lrot"/>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Funotentext1" w:customStyle="1">
    <w:name w:val="Fußnotentext1"/>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Kopf-undFuzeile" w:customStyle="1">
    <w:name w:val="Kopf- und Fußzeile"/>
    <w:basedOn w:val="Normal"/>
    <w:qFormat/>
    <w:pPr/>
    <w:rPr/>
  </w:style>
  <w:style w:type="paragraph" w:styleId="Fuzeile1" w:customStyle="1">
    <w:name w:val="Fußzeile1"/>
    <w:uiPriority w:val="99"/>
    <w:qFormat/>
    <w:pPr>
      <w:widowControl/>
      <w:tabs>
        <w:tab w:val="clear" w:pos="720"/>
        <w:tab w:val="left" w:pos="4989" w:leader="none"/>
        <w:tab w:val="left" w:pos="7455" w:leader="none"/>
        <w:tab w:val="left" w:pos="9978" w:leader="none"/>
      </w:tabs>
      <w:suppressAutoHyphens w:val="false"/>
      <w:bidi w:val="0"/>
      <w:spacing w:lineRule="exact" w:line="190" w:before="0" w:after="0"/>
      <w:ind w:hanging="1" w:left="1"/>
      <w:jc w:val="center"/>
    </w:pPr>
    <w:rPr>
      <w:rFonts w:ascii="Arial" w:hAnsi="Arial" w:eastAsia="DejaVu Sans" w:cs="Arial"/>
      <w:color w:val="000000"/>
      <w:kern w:val="0"/>
      <w:sz w:val="15"/>
      <w:szCs w:val="15"/>
      <w:lang w:val="de-DE" w:eastAsia="zh-CN" w:bidi="hi-IN"/>
    </w:rPr>
  </w:style>
  <w:style w:type="paragraph" w:styleId="Haupttext" w:customStyle="1">
    <w:name w:val="Haupttext"/>
    <w:uiPriority w:val="99"/>
    <w:qFormat/>
    <w:pPr>
      <w:widowContro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uppressAutoHyphens w:val="false"/>
      <w:bidi w:val="0"/>
      <w:spacing w:lineRule="exact" w:line="40" w:before="0" w:after="0"/>
      <w:ind w:hanging="1" w:left="1"/>
      <w:jc w:val="left"/>
    </w:pPr>
    <w:rPr>
      <w:rFonts w:ascii="Arial" w:hAnsi="Arial" w:eastAsia="DejaVu Sans" w:cs="Arial"/>
      <w:b/>
      <w:bCs/>
      <w:color w:val="000000"/>
      <w:kern w:val="0"/>
      <w:sz w:val="4"/>
      <w:szCs w:val="4"/>
      <w:lang w:val="de-DE" w:eastAsia="zh-CN" w:bidi="hi-IN"/>
    </w:rPr>
  </w:style>
  <w:style w:type="paragraph" w:styleId="Haupttext1" w:customStyle="1">
    <w:name w:val="Haupttext1"/>
    <w:uiPriority w:val="99"/>
    <w:qFormat/>
    <w:pPr>
      <w:widowControl/>
      <w:suppressAutoHyphens w:val="false"/>
      <w:bidi w:val="0"/>
      <w:spacing w:lineRule="exact" w:line="80" w:before="0" w:after="0"/>
      <w:ind w:hanging="1" w:left="455"/>
      <w:jc w:val="both"/>
    </w:pPr>
    <w:rPr>
      <w:rFonts w:ascii="Arial" w:hAnsi="Arial" w:eastAsia="DejaVu Sans" w:cs="Arial"/>
      <w:color w:val="000000"/>
      <w:kern w:val="0"/>
      <w:sz w:val="8"/>
      <w:szCs w:val="8"/>
      <w:lang w:val="de-DE" w:eastAsia="zh-CN" w:bidi="hi-IN"/>
    </w:rPr>
  </w:style>
  <w:style w:type="paragraph" w:styleId="Hinweis1" w:customStyle="1">
    <w:name w:val="Hinweis 1"/>
    <w:uiPriority w:val="99"/>
    <w:qFormat/>
    <w:pPr>
      <w:widowControl/>
      <w:suppressAutoHyphens w:val="false"/>
      <w:bidi w:val="0"/>
      <w:spacing w:lineRule="exact" w:line="200" w:before="0" w:after="20"/>
      <w:ind w:hanging="1" w:left="1"/>
      <w:jc w:val="both"/>
    </w:pPr>
    <w:rPr>
      <w:rFonts w:ascii="Arial" w:hAnsi="Arial" w:eastAsia="DejaVu Sans" w:cs="Arial"/>
      <w:color w:val="000000"/>
      <w:kern w:val="0"/>
      <w:sz w:val="15"/>
      <w:szCs w:val="15"/>
      <w:lang w:val="de-DE" w:eastAsia="zh-CN" w:bidi="hi-IN"/>
    </w:rPr>
  </w:style>
  <w:style w:type="paragraph" w:styleId="Kopfzeile2" w:customStyle="1">
    <w:name w:val="Kopfzeile2"/>
    <w:uiPriority w:val="99"/>
    <w:qFormat/>
    <w:pPr>
      <w:widowControl/>
      <w:tabs>
        <w:tab w:val="clear" w:pos="720"/>
        <w:tab w:val="left" w:pos="4989" w:leader="none"/>
        <w:tab w:val="left" w:pos="9978" w:leader="none"/>
      </w:tabs>
      <w:suppressAutoHyphens w:val="false"/>
      <w:bidi w:val="0"/>
      <w:spacing w:lineRule="exact" w:line="220" w:before="0" w:after="0"/>
      <w:ind w:hanging="1" w:left="1"/>
      <w:jc w:val="right"/>
    </w:pPr>
    <w:rPr>
      <w:rFonts w:ascii="Arial" w:hAnsi="Arial" w:eastAsia="DejaVu Sans" w:cs="Arial"/>
      <w:color w:val="000000"/>
      <w:kern w:val="0"/>
      <w:sz w:val="18"/>
      <w:szCs w:val="18"/>
      <w:lang w:val="de-DE" w:eastAsia="zh-CN" w:bidi="hi-IN"/>
    </w:rPr>
  </w:style>
  <w:style w:type="paragraph" w:styleId="MappingTableCell" w:customStyle="1">
    <w:name w:val="Mapping Table Cell"/>
    <w:uiPriority w:val="99"/>
    <w:qFormat/>
    <w:pPr>
      <w:widowControl/>
      <w:suppressAutoHyphens w:val="false"/>
      <w:bidi w:val="0"/>
      <w:spacing w:lineRule="exact" w:line="280" w:before="40" w:after="40"/>
      <w:ind w:hanging="1" w:left="1"/>
      <w:jc w:val="left"/>
    </w:pPr>
    <w:rPr>
      <w:rFonts w:ascii="Times New Roman" w:hAnsi="Times New Roman" w:eastAsia="DejaVu Sans" w:cs="Times New Roman"/>
      <w:color w:val="000000"/>
      <w:kern w:val="0"/>
      <w:sz w:val="24"/>
      <w:szCs w:val="24"/>
      <w:lang w:val="de-DE" w:eastAsia="zh-CN" w:bidi="hi-IN"/>
    </w:rPr>
  </w:style>
  <w:style w:type="paragraph" w:styleId="MappingTableTitle" w:customStyle="1">
    <w:name w:val="Mapping Table Title"/>
    <w:uiPriority w:val="99"/>
    <w:qFormat/>
    <w:pPr>
      <w:widowControl/>
      <w:suppressAutoHyphens w:val="false"/>
      <w:bidi w:val="0"/>
      <w:spacing w:lineRule="exact" w:line="320" w:before="40" w:after="40"/>
      <w:ind w:hanging="1" w:left="1"/>
      <w:jc w:val="left"/>
    </w:pPr>
    <w:rPr>
      <w:rFonts w:ascii="Times New Roman" w:hAnsi="Times New Roman" w:eastAsia="DejaVu Sans" w:cs="Times New Roman"/>
      <w:color w:val="000000"/>
      <w:kern w:val="0"/>
      <w:sz w:val="28"/>
      <w:szCs w:val="28"/>
      <w:lang w:val="de-DE" w:eastAsia="zh-CN" w:bidi="hi-IN"/>
    </w:rPr>
  </w:style>
  <w:style w:type="paragraph" w:styleId="RLtabellenkopf90flweiss" w:customStyle="1">
    <w:name w:val="RL_tabellenkopf_90_f_l_weiss"/>
    <w:uiPriority w:val="99"/>
    <w:qFormat/>
    <w:pPr>
      <w:widowControl/>
      <w:tabs>
        <w:tab w:val="clear" w:pos="720"/>
        <w:tab w:val="left" w:pos="104" w:leader="none"/>
      </w:tabs>
      <w:suppressAutoHyphens w:val="false"/>
      <w:bidi w:val="0"/>
      <w:spacing w:lineRule="exact" w:line="190" w:before="0" w:after="0"/>
      <w:ind w:hanging="1" w:left="1"/>
      <w:jc w:val="left"/>
    </w:pPr>
    <w:rPr>
      <w:rFonts w:ascii="Arial" w:hAnsi="Arial" w:eastAsia="DejaVu Sans" w:cs="Arial"/>
      <w:b/>
      <w:bCs/>
      <w:color w:val="FFFFFF"/>
      <w:kern w:val="0"/>
      <w:sz w:val="18"/>
      <w:szCs w:val="18"/>
      <w:lang w:val="de-DE" w:eastAsia="zh-CN" w:bidi="hi-IN"/>
    </w:rPr>
  </w:style>
  <w:style w:type="paragraph" w:styleId="RV-Tabelle-Rechtsbndig" w:customStyle="1">
    <w:name w:val="RV-Tabelle - Rechtsbündig"/>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liste1n175flanfang" w:customStyle="1">
    <w:name w:val="RV_liste_1n_1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anfang" w:customStyle="1">
    <w:name w:val="RV_liste_2a_1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TabelleTitel" w:customStyle="1">
    <w:name w:val="TabelleTitel"/>
    <w:uiPriority w:val="99"/>
    <w:qFormat/>
    <w:pPr>
      <w:widowControl/>
      <w:suppressAutoHyphens w:val="false"/>
      <w:bidi w:val="0"/>
      <w:spacing w:lineRule="exact" w:line="140" w:before="0" w:after="0"/>
      <w:ind w:hanging="1" w:left="1"/>
      <w:jc w:val="center"/>
    </w:pPr>
    <w:rPr>
      <w:rFonts w:ascii="Arial" w:hAnsi="Arial" w:eastAsia="DejaVu Sans" w:cs="Arial"/>
      <w:b/>
      <w:bCs/>
      <w:color w:val="000000"/>
      <w:kern w:val="0"/>
      <w:sz w:val="13"/>
      <w:szCs w:val="13"/>
      <w:lang w:val="de-DE" w:eastAsia="zh-CN" w:bidi="hi-IN"/>
    </w:rPr>
  </w:style>
  <w:style w:type="paragraph" w:styleId="ZelleHaupttext" w:customStyle="1">
    <w:name w:val="ZelleHaupttext"/>
    <w:uiPriority w:val="99"/>
    <w:qFormat/>
    <w:pPr>
      <w:widowControl/>
      <w:tabs>
        <w:tab w:val="clear" w:pos="720"/>
        <w:tab w:val="left" w:pos="104" w:leader="none"/>
      </w:tabs>
      <w:suppressAutoHyphens w:val="false"/>
      <w:bidi w:val="0"/>
      <w:spacing w:lineRule="exact" w:line="160" w:before="0" w:after="0"/>
      <w:ind w:hanging="1" w:left="1"/>
      <w:jc w:val="left"/>
    </w:pPr>
    <w:rPr>
      <w:rFonts w:ascii="Arial" w:hAnsi="Arial" w:eastAsia="DejaVu Sans" w:cs="Arial"/>
      <w:color w:val="000000"/>
      <w:kern w:val="0"/>
      <w:sz w:val="15"/>
      <w:szCs w:val="15"/>
      <w:lang w:val="de-DE" w:eastAsia="zh-CN" w:bidi="hi-IN"/>
    </w:rPr>
  </w:style>
  <w:style w:type="paragraph" w:styleId="Rahmeninhalt" w:customStyle="1">
    <w:name w:val="Rahmeninhalt"/>
    <w:basedOn w:val="Normal"/>
    <w:qFormat/>
    <w:pPr/>
    <w:rPr/>
  </w:style>
  <w:style w:type="paragraph" w:styleId="Kopf-Fuzeileuser">
    <w:name w:val="Kopf-/Fußzeile (user)"/>
    <w:basedOn w:val="Normal"/>
    <w:qFormat/>
    <w:pPr/>
    <w:rPr/>
  </w:style>
  <w:style w:type="paragraph" w:styleId="Kopf-Fuzeile">
    <w:name w:val="Kopf-/Fußzeile"/>
    <w:basedOn w:val="Normal"/>
    <w:qFormat/>
    <w:pPr/>
    <w:rPr/>
  </w:style>
  <w:style w:type="paragraph" w:styleId="Footer">
    <w:name w:val="footer"/>
    <w:basedOn w:val="Kopf-Fuzeileuser"/>
    <w:pPr/>
    <w:rPr/>
  </w:style>
  <w:style w:type="paragraph" w:styleId="Tabelleninhaltuser">
    <w:name w:val="Tabelleninhalt (user)"/>
    <w:basedOn w:val="Normal"/>
    <w:qFormat/>
    <w:pPr>
      <w:widowControl w:val="false"/>
      <w:suppressLineNumbers/>
    </w:pPr>
    <w:rPr/>
  </w:style>
  <w:style w:type="paragraph" w:styleId="GliederungsPunkt">
    <w:name w:val="GliederungsPunkt"/>
    <w:basedOn w:val="Heading1"/>
    <w:next w:val="Normal"/>
    <w:qFormat/>
    <w:pPr>
      <w:keepNext w:val="true"/>
      <w:widowControl/>
      <w:numPr>
        <w:ilvl w:val="0"/>
        <w:numId w:val="1"/>
      </w:numPr>
      <w:tabs>
        <w:tab w:val="clear" w:pos="720"/>
        <w:tab w:val="left" w:pos="360" w:leader="none"/>
      </w:tabs>
      <w:spacing w:before="240" w:after="0"/>
      <w:ind w:hanging="357" w:left="-23" w:right="0"/>
      <w:jc w:val="left"/>
      <w:textAlignment w:val="auto"/>
      <w:outlineLvl w:val="0"/>
    </w:pPr>
    <w:rPr>
      <w:rFonts w:ascii="Arial" w:hAnsi="Arial" w:cs="Times New Roman"/>
      <w:sz w:val="24"/>
      <w:szCs w:val="20"/>
      <w:lang w:val="de-DE" w:eastAsia="de-DE" w:bidi="ar-SA"/>
    </w:rPr>
  </w:style>
  <w:style w:type="paragraph" w:styleId="Flietext">
    <w:name w:val="FlieÃŸtext"/>
    <w:basedOn w:val="Normal"/>
    <w:qFormat/>
    <w:pPr>
      <w:widowControl/>
      <w:spacing w:lineRule="atLeast" w:line="320"/>
      <w:ind w:hanging="0" w:left="0" w:right="0"/>
      <w:jc w:val="left"/>
      <w:textAlignment w:val="auto"/>
    </w:pPr>
    <w:rPr>
      <w:rFonts w:ascii="Arial" w:hAnsi="Arial" w:cs="Times New Roman"/>
      <w:sz w:val="24"/>
      <w:szCs w:val="20"/>
      <w:lang w:val="de-DE" w:eastAsia="de-DE" w:bidi="ar-SA"/>
    </w:rPr>
  </w:style>
  <w:style w:type="paragraph" w:styleId="Default">
    <w:name w:val="Default"/>
    <w:qFormat/>
    <w:pPr>
      <w:widowControl/>
      <w:suppressAutoHyphens w:val="true"/>
      <w:bidi w:val="0"/>
      <w:spacing w:before="0" w:after="0"/>
      <w:jc w:val="left"/>
      <w:textAlignment w:val="auto"/>
    </w:pPr>
    <w:rPr>
      <w:rFonts w:ascii="Arial" w:hAnsi="Arial" w:eastAsia="Cambria Math" w:cs="Arial"/>
      <w:color w:val="000000"/>
      <w:kern w:val="0"/>
      <w:sz w:val="24"/>
      <w:szCs w:val="24"/>
      <w:lang w:val="de-DE" w:eastAsia="de-DE" w:bidi="ar-SA"/>
    </w:rPr>
  </w:style>
  <w:style w:type="paragraph" w:styleId="Listeninhalt">
    <w:name w:val="Listeninhalt"/>
    <w:basedOn w:val="Normal"/>
    <w:qFormat/>
    <w:pPr>
      <w:ind w:left="567"/>
    </w:pPr>
    <w:rPr/>
  </w:style>
  <w:style w:type="numbering" w:styleId="KeineListeuser" w:default="1">
    <w:name w:val="Keine Liste (user)"/>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ass.schule.nrw/14149.htm"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57</TotalTime>
  <Application>Collabora_Office/25.04.5.1$Linux_X86_64 LibreOffice_project/9181b9a419072ec8e4d6c732c948e783d8d2e498</Application>
  <AppVersion>15.0000</AppVersion>
  <Pages>1</Pages>
  <Words>650</Words>
  <Characters>4752</Characters>
  <CharactersWithSpaces>5367</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2023-08-14T22:24:00Z</dcterms:created>
  <dc:creator/>
  <dc:description/>
  <dc:language>de-DE</dc:language>
  <cp:lastModifiedBy/>
  <dcterms:modified xsi:type="dcterms:W3CDTF">2026-10-14T10:44:42Z</dcterms:modified>
  <cp:revision>82</cp:revision>
  <dc:subject/>
  <dc:title/>
</cp:coreProperties>
</file>

<file path=docProps/custom.xml><?xml version="1.0" encoding="utf-8"?>
<Properties xmlns="http://schemas.openxmlformats.org/officeDocument/2006/custom-properties" xmlns:vt="http://schemas.openxmlformats.org/officeDocument/2006/docPropsVTypes"/>
</file>