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55" w:type="dxa"/>
        <w:tblLayout w:type="fixed"/>
        <w:tblCellMar>
          <w:top w:w="55" w:type="dxa"/>
          <w:left w:w="55" w:type="dxa"/>
          <w:bottom w:w="55" w:type="dxa"/>
          <w:right w:w="55" w:type="dxa"/>
        </w:tblCellMar>
      </w:tblPr>
      <w:tblGrid>
        <w:gridCol w:w="4886"/>
      </w:tblGrid>
      <w:tr>
        <w:trPr/>
        <w:tc>
          <w:tcPr>
            <w:tcW w:w="4886" w:type="dxa"/>
            <w:tcBorders/>
            <w:shd w:fill="CCCCCC" w:val="clear"/>
          </w:tcPr>
          <w:p>
            <w:pPr>
              <w:pStyle w:val="RVredhinweis"/>
              <w:rPr/>
            </w:pPr>
            <w:r>
              <w:rPr>
                <w:rFonts w:cs="Open Sans"/>
                <w:szCs w:val="22"/>
              </w:rPr>
              <w:t>1. Die Fortbildung „Heterogenität als Chance am Berufskolleg“ ermöglicht mit ihrer neuen Struktur eine anpassungsfähige Zusammenstellung der Fortbildungsmodule, entsprechend der Bedarfe der Bildungsgänge. Zudem eröffnet das neu ausgestaltete Format mit hybriden Angeboten eine flexibilisierte Teilnahme von Lehrkräften am Berufskolleg.</w:t>
            </w:r>
          </w:p>
          <w:p>
            <w:pPr>
              <w:pStyle w:val="RVredhinweis"/>
              <w:rPr>
                <w:rFonts w:cs="Open Sans"/>
                <w:sz w:val="22"/>
                <w:szCs w:val="22"/>
              </w:rPr>
            </w:pPr>
            <w:r>
              <w:rPr>
                <w:rFonts w:cs="Open Sans"/>
                <w:szCs w:val="22"/>
              </w:rPr>
              <w:t>Die Aspekte der Diagnostik und Digitalisierung sind als Querschnittsaufgabe verstärkt aufgegriffen worden und ermöglichen einen datengestützten Umgang mit verstärkter Heterogenität von Schülerinnen und Schülern am Berufskolleg.</w:t>
            </w:r>
          </w:p>
          <w:p>
            <w:pPr>
              <w:pStyle w:val="RVredhinweis"/>
              <w:rPr/>
            </w:pPr>
            <w:r>
              <w:rPr/>
              <w:t>2. Lehrkräfte sehen sich im zunehmenden Maße einer breiten Palette von Gewaltformen ausgesetzt, die etwa von Beleidigungen über aggressives und gewaltbereites Verhalten der Schülerinnen und Schüler untereinander bis hin zur Gewalt gegen Lehrerinnen und Lehrer reicht.</w:t>
            </w:r>
          </w:p>
          <w:p>
            <w:pPr>
              <w:pStyle w:val="RVredhinweis"/>
              <w:rPr/>
            </w:pPr>
            <w:r>
              <w:rPr/>
              <w:t>Um Gewalt frühzeitig entgegentreten zu können, setzt Deeskalation eine klare Haltung und eine eindeutige Kommunikation als Grundlage der Gewaltprävention voraus. Das Erlernen von Strategien erfordert daher eine persönliche Konfrontation mit Formen von Gewalt und einen richtigen Umgang damit.</w:t>
            </w:r>
          </w:p>
          <w:p>
            <w:pPr>
              <w:pStyle w:val="RVredhinweis"/>
              <w:rPr/>
            </w:pPr>
            <w:r>
              <w:rPr>
                <w:rFonts w:cs="Open Sans"/>
                <w:szCs w:val="22"/>
              </w:rPr>
              <w:t>3. Die Fortbildungsmaßnahme vermittelt Lehrkräften und weiterem pädagogischen Personal die notwendige Handlungssicherheit, um den staatlichen Bildungsauftrag zur Demokratieerziehung sicherzustellen. Die Teilnehmenden sollen lernen, die eigenständige Urteilsbildung der Schülerinnen und Schüler zu fördern. In diesem Rahmen stärkt die Maßnahme die methodische Kompetenz, gesellschaftliche Kontroversen wertfrei abzubilden und so den Klassenraum und die Schule als geschützten Ort einer offenen Debatte zu prägen. Gleichzeitig vermittelt die Maßnahme die Bedeutung einer klaren Positionierung gegenüber extremistischen Positionen und gibt erste hilfreiche Hinweise zum Umgang mit Angriffen auf die freiheitlich-demokratische Grundordnung.</w:t>
            </w:r>
          </w:p>
          <w:p>
            <w:pPr>
              <w:pStyle w:val="RVredhinweis"/>
              <w:rPr/>
            </w:pPr>
            <w:r>
              <w:rPr>
                <w:rFonts w:cs="Open Sans"/>
                <w:szCs w:val="22"/>
              </w:rPr>
              <w:t>4. Das Fortbildungsangebot „Internationalen Austausch sowie internationale Mobilitäts- und Kooperationsprojekte mit Bildungseinrichtungen wirksam gestalten“ richtet sich an Lehrkräfte sowie an pädagogische und sozialpädagogische Fachkräfte aller Schulformen. Ziel ist der Erwerb bzw. der Ausbau von Kompetenzen zur Organisation und Durchführung internationalen Schulaustauschs sowie internationaler Mobilitäts- und Kooperationsprojekte. So werden Schulen dabei unterstützt, internationale Projekte im Unterricht, im Schulprofil sowie in der Zusammenarbeit mit Förderinstitutionen und externen Partnereinrichtungen nachhaltig zu verankern.</w:t>
            </w:r>
          </w:p>
          <w:p>
            <w:pPr>
              <w:pStyle w:val="RVredhinweis"/>
              <w:rPr>
                <w:rFonts w:cs="Open Sans"/>
                <w:sz w:val="22"/>
                <w:szCs w:val="22"/>
              </w:rPr>
            </w:pPr>
            <w:r>
              <w:rPr>
                <w:rFonts w:cs="Open Sans"/>
                <w:szCs w:val="22"/>
              </w:rPr>
              <w:t>In drei Modulen werden Gelingensbedingungen für internationale Projekte thematisiert, Kenntnisse zu Finanzierungsmöglichkeiten für internationale Begegnungen vermittelt sowie Handlungsstrategien zur Planung und Umsetzung von internationalen Mobilitäts- und Kooperationsprojekten erarbeitet. Sie werden schulextern im digitalen Format durchgeführt und kombinieren jeweils synchrone und asynchrone Phasen. Das vierte Modul ermöglicht eine auf die jeweilige Schule zugeschnittene schulinterne Prozessbegleitung in Präsenz. Alle Module sind unabhängig voneinander buchbar.</w:t>
            </w:r>
          </w:p>
          <w:p>
            <w:pPr>
              <w:pStyle w:val="RVredhinweis"/>
              <w:rPr/>
            </w:pPr>
            <w:r>
              <w:rPr>
                <w:rFonts w:cs="Open Sans"/>
                <w:szCs w:val="22"/>
              </w:rPr>
              <w:t>5. Der Schutz von Kindern vor Gefahren ist ein grundlegender Bestandteil schulischen Handelns. Insbesondere gehört hierzu der Schutz vor Gewalt, sexuellen sowie emotionellen Übergriffen und Missbrauch. Die Bedeutung von Schule als Ort für den Kinder- und Jugendschutz kann daher nicht hoch genug bewertet werden. Schule ist der einzige Ort außerhalb der Familie, wo alle Kinder und Jugendlichen nahezu täglich gesehen und erreicht werden können.</w:t>
            </w:r>
          </w:p>
          <w:p>
            <w:pPr>
              <w:pStyle w:val="RVredhinweis"/>
              <w:rPr/>
            </w:pPr>
            <w:r>
              <w:rPr>
                <w:rFonts w:cs="Open Sans"/>
                <w:szCs w:val="22"/>
              </w:rPr>
              <w:t>6. Dem „basalen“ Fach (KMK-Terminologie) Mathematik kommt im Hinblick auf die späteren Berufs- bzw. Studienpläne der Absolventinnen und Absolventen der Beruflichen Gymnasien besondere Bedeutung zu. Dies gilt gerade auch für den Übergang in die sogenannten „WiMINT“-Fächer, also die Mintfächer plus Wirtschaftswissenschaften. Vor dem Hintergrund der unterdurchschnittlichen Prüfungsergebnisse in Mathematik wurde eine Fortbildungsmaßnahme entwickelt, die neue Mathematik-Themen, insbesondere aber den erfolgreichen Start in die Jahrgangsstufe 11 in den Mittelpunkt stellt. Die Fortbildung dient insofern der gezielten Förderung der Motivation beim Bildungsgangeinstieg und der allgemein weiteren Verbesserung der Unterrichtsqualität im Fach Mathematik an Beruflichen Gymnasien.</w:t>
            </w:r>
          </w:p>
          <w:p>
            <w:pPr>
              <w:pStyle w:val="RVredhinweis"/>
              <w:rPr/>
            </w:pPr>
            <w:r>
              <w:rPr>
                <w:rFonts w:cs="Open Sans"/>
                <w:szCs w:val="22"/>
              </w:rPr>
              <w:t>7. Die Fortbildungsmaßnahme „Aktuelles politisches Weltgeschehen im Unterricht“ zielt darauf ab, Lehrkräfte sowie weiteres pädagogisches Personal aller Schulformen für den professionellen Umgang mit unerwarteten politischen Ereignissen und der damit verbundenen Dynamik digitaler Informations- und Meinungsbildung zu qualifizieren. In zwei aufeinander aufbauenden Modulen stärkt sie die Informationskompetenz im Umgang mit digitalen Medien – von Social Media bis zu KI-Anwendungen – sowie die Fähigkeit, kontroverse und emotional geprägte Diskussionen im schulischen Alltag sicher zu moderieren. Grundlage des Handelns bilden die Prinzipien des Beutelsbacher Konsenses und die Werte der freiheitlich-demokratischen Grundordnung. Ziel ist es, pädagogische Fachkräfte darin zu unterstützen, aktuelle politische Entwicklungen reflektiert aufzugreifen und den daraus entstehenden Gesprächsbedarf im Unterricht und im Schulleben souverän zu begleiten.</w:t>
            </w:r>
          </w:p>
        </w:tc>
      </w:tr>
    </w:tbl>
    <w:p>
      <w:pPr>
        <w:pStyle w:val="BASS-Nr-ABl"/>
        <w:rPr>
          <w:rStyle w:val="Hyperlink"/>
        </w:rPr>
      </w:pPr>
      <w:r>
        <w:rPr/>
      </w:r>
    </w:p>
    <w:p>
      <w:pPr>
        <w:pStyle w:val="BASS-Nr-ABl"/>
        <w:rPr/>
      </w:pPr>
      <w:r>
        <w:fldChar w:fldCharType="begin"/>
      </w:r>
      <w:r>
        <w:rPr>
          <w:rStyle w:val="Style8"/>
          <w:sz w:val="20"/>
          <w:i w:val="false"/>
          <w:u w:val="none"/>
          <w:b/>
        </w:rPr>
        <w:instrText xml:space="preserve"> HYPERLINK "https://bass.schule.nrw/14149.htm" \l "menuheader"</w:instrText>
      </w:r>
      <w:r>
        <w:rPr>
          <w:rStyle w:val="Style8"/>
          <w:sz w:val="20"/>
          <w:i w:val="false"/>
          <w:u w:val="none"/>
          <w:b/>
        </w:rPr>
        <w:fldChar w:fldCharType="separate"/>
      </w:r>
      <w:bookmarkStart w:id="0" w:name="__DdeLink__530_2190513050_Kopie_1"/>
      <w:bookmarkStart w:id="1" w:name="__DdeLink__563_2875508536_Kopie_1"/>
      <w:bookmarkEnd w:id="0"/>
      <w:bookmarkEnd w:id="1"/>
      <w:r>
        <w:rPr>
          <w:rStyle w:val="Style8"/>
          <w:b/>
          <w:i w:val="false"/>
          <w:sz w:val="20"/>
          <w:u w:val="none"/>
        </w:rPr>
        <w:t>Zu BASS 20-22 Nr. 8</w:t>
      </w:r>
      <w:r>
        <w:rPr>
          <w:rStyle w:val="Style8"/>
          <w:sz w:val="20"/>
          <w:i w:val="false"/>
          <w:u w:val="none"/>
          <w:b/>
        </w:rPr>
        <w:fldChar w:fldCharType="end"/>
      </w:r>
    </w:p>
    <w:p>
      <w:pPr>
        <w:pStyle w:val="RVueberschrift1100fz"/>
        <w:rPr/>
      </w:pPr>
      <w:r>
        <w:rPr>
          <w:rFonts w:cs="Open Sans"/>
          <w:szCs w:val="22"/>
        </w:rPr>
        <w:t xml:space="preserve">Änderung </w:t>
        <w:br/>
        <w:t>des Runderlasses „Fort-</w:t>
      </w:r>
      <w:r>
        <w:rPr>
          <w:rFonts w:eastAsia="Calibri" w:cs="Open Sans"/>
          <w:szCs w:val="22"/>
        </w:rPr>
        <w:t xml:space="preserve"> und Weiterbildung; </w:t>
        <w:br/>
        <w:t>Strukturen und Inhalte der Fort- und Weiterbildung</w:t>
        <w:br/>
        <w:t xml:space="preserve"> für das Schulpersonal (§§ 57 - 60 SchulG)“ </w:t>
      </w:r>
    </w:p>
    <w:p>
      <w:pPr>
        <w:pStyle w:val="RVueberschrift285nz"/>
        <w:rPr/>
      </w:pPr>
      <w:r>
        <w:rPr>
          <w:rFonts w:eastAsia="Calibri" w:cs="Open Sans"/>
          <w:bCs/>
          <w:szCs w:val="22"/>
        </w:rPr>
        <w:t>Runderlass des Ministeriums für Schule und Bildung</w:t>
      </w:r>
    </w:p>
    <w:p>
      <w:pPr>
        <w:pStyle w:val="RVueberschrift285nz"/>
        <w:rPr/>
      </w:pPr>
      <w:r>
        <w:rPr>
          <w:rFonts w:eastAsia="Calibri" w:cs="Open Sans"/>
          <w:bCs/>
          <w:szCs w:val="22"/>
        </w:rPr>
        <w:t xml:space="preserve">Vom 7. Juli 2026 </w:t>
      </w:r>
    </w:p>
    <w:p>
      <w:pPr>
        <w:pStyle w:val="RVueberschrift285fz"/>
        <w:rPr/>
      </w:pPr>
      <w:r>
        <w:rPr>
          <w:rFonts w:cs="Open Sans"/>
          <w:szCs w:val="22"/>
        </w:rPr>
        <w:t>1</w:t>
      </w:r>
    </w:p>
    <w:p>
      <w:pPr>
        <w:pStyle w:val="RVfliesstext175nb"/>
        <w:rPr>
          <w:rFonts w:cs="Open Sans"/>
          <w:sz w:val="22"/>
          <w:szCs w:val="22"/>
        </w:rPr>
      </w:pPr>
      <w:r>
        <w:rPr>
          <w:rFonts w:cs="Open Sans"/>
          <w:szCs w:val="22"/>
        </w:rPr>
        <w:t>In dem Runderlass „Fort- und Weiterbildung; Strukturen und Inhalte der Fort- und Weiterbildung für das Schulpersonal (§§ 57 – 60 SchulG)“ des Ministeriums für Schule und Weiterbildung vom 6. April 2014 (ABl. NRW. S. 235), der zuletzt durch Runderlasse vom 26. Januar 2026 (ABI. NRW. 02/26) geändert worden ist, wird die Anlage 1 wie folgt geändert:</w:t>
      </w:r>
    </w:p>
    <w:p>
      <w:pPr>
        <w:pStyle w:val="RVfliesstext175nb"/>
        <w:rPr/>
      </w:pPr>
      <w:r>
        <w:rPr>
          <w:rFonts w:cs="Open Sans"/>
          <w:szCs w:val="22"/>
        </w:rPr>
        <w:t>1. Abschnitt IV durch den folgenden Abschnitt IV ersetzt:</w:t>
      </w:r>
    </w:p>
    <w:p>
      <w:pPr>
        <w:pStyle w:val="RVueberschrift285fz"/>
        <w:rPr>
          <w:rFonts w:cs="Open Sans"/>
          <w:b/>
          <w:bCs/>
          <w:color w:val="333333"/>
          <w:sz w:val="22"/>
          <w:szCs w:val="22"/>
        </w:rPr>
      </w:pPr>
      <w:r>
        <w:rPr>
          <w:rFonts w:eastAsia="Calibri" w:cs="Open Sans"/>
          <w:b/>
          <w:bCs/>
          <w:i w:val="false"/>
          <w:sz w:val="17"/>
          <w:szCs w:val="22"/>
          <w:u w:val="none"/>
        </w:rPr>
        <w:t>„</w:t>
      </w:r>
      <w:r>
        <w:rPr>
          <w:rFonts w:eastAsia="Calibri" w:cs="Open Sans"/>
          <w:b/>
          <w:bCs/>
          <w:i w:val="false"/>
          <w:sz w:val="17"/>
          <w:szCs w:val="22"/>
          <w:u w:val="none"/>
        </w:rPr>
        <w:t xml:space="preserve">IV </w:t>
        <w:br/>
      </w:r>
      <w:r>
        <w:rPr>
          <w:rStyle w:val="autoclass1"/>
          <w:rFonts w:cs="Open Sans"/>
          <w:b/>
          <w:bCs/>
          <w:i w:val="false"/>
          <w:color w:val="333333"/>
          <w:sz w:val="17"/>
          <w:szCs w:val="22"/>
          <w:u w:val="none"/>
          <w:lang w:val="de-DE" w:eastAsia="de-DE" w:bidi="ar-SA"/>
        </w:rPr>
        <w:t>Heterogenität als Chance am Berufskolleg</w:t>
      </w:r>
    </w:p>
    <w:p>
      <w:pPr>
        <w:pStyle w:val="RVfliesstext175nb"/>
        <w:rPr/>
      </w:pPr>
      <w:r>
        <w:rPr>
          <w:rFonts w:cs="Open Sans"/>
          <w:color w:val="333333"/>
          <w:szCs w:val="22"/>
        </w:rPr>
        <w:t>Die Lehrkräfte am Berufskolleg in Nordrhein-Westfalen e</w:t>
      </w:r>
      <w:r>
        <w:rPr>
          <w:rFonts w:cs="Open Sans"/>
          <w:szCs w:val="22"/>
        </w:rPr>
        <w:t xml:space="preserve">rleben eine </w:t>
      </w:r>
      <w:r>
        <w:rPr>
          <w:rFonts w:cs="Open Sans"/>
          <w:color w:val="333333"/>
          <w:szCs w:val="22"/>
        </w:rPr>
        <w:t>erhöhte Lern- und Leistungsheterogenität innerhalb der Lerngruppen eines Bildungsgangs</w:t>
      </w:r>
      <w:r>
        <w:rPr>
          <w:rFonts w:cs="Open Sans"/>
          <w:szCs w:val="22"/>
        </w:rPr>
        <w:t xml:space="preserve">. </w:t>
      </w:r>
      <w:r>
        <w:rPr>
          <w:rFonts w:cs="Open Sans"/>
          <w:color w:val="333333"/>
          <w:szCs w:val="22"/>
        </w:rPr>
        <w:t xml:space="preserve">In vielen Fällen ergibt sich hieraus </w:t>
      </w:r>
      <w:r>
        <w:rPr>
          <w:rFonts w:cs="Open Sans"/>
          <w:szCs w:val="22"/>
        </w:rPr>
        <w:t xml:space="preserve">für die Bildungsgangarbeit </w:t>
      </w:r>
      <w:r>
        <w:rPr>
          <w:rFonts w:cs="Open Sans"/>
          <w:color w:val="333333"/>
          <w:szCs w:val="22"/>
        </w:rPr>
        <w:t xml:space="preserve">ein Spannungsfeld </w:t>
      </w:r>
      <w:r>
        <w:rPr>
          <w:rFonts w:cs="Open Sans"/>
          <w:szCs w:val="22"/>
        </w:rPr>
        <w:t xml:space="preserve">zwischen den individuellen Voraussetzungen der Lernenden </w:t>
      </w:r>
      <w:r>
        <w:rPr>
          <w:rFonts w:cs="Open Sans"/>
          <w:color w:val="333333"/>
          <w:szCs w:val="22"/>
        </w:rPr>
        <w:t>u</w:t>
      </w:r>
      <w:r>
        <w:rPr>
          <w:rFonts w:cs="Open Sans"/>
          <w:szCs w:val="22"/>
        </w:rPr>
        <w:t xml:space="preserve">nd </w:t>
      </w:r>
      <w:r>
        <w:rPr>
          <w:rFonts w:cs="Open Sans"/>
          <w:color w:val="333333"/>
          <w:szCs w:val="22"/>
        </w:rPr>
        <w:t xml:space="preserve">den einheitlichen Zielstandards der kompetenzorientierten Bildungspläne. Hier setzt die Fortbildungsmaßnahme „Heterogenität als Chance am Berufskolleg“ an, indem sie Lehrkräfte dabei unterstützt, die beruflichen, gesellschaftlichen und personalen Handlungskompetenzen der Schülerinnen und Schüler zu fördern und </w:t>
      </w:r>
      <w:r>
        <w:rPr>
          <w:rFonts w:cs="Open Sans"/>
          <w:szCs w:val="22"/>
        </w:rPr>
        <w:t>Heterogenität in Lerngruppen als Chance zu sehen</w:t>
      </w:r>
      <w:r>
        <w:rPr>
          <w:rFonts w:cs="Open Sans"/>
          <w:color w:val="333333"/>
          <w:szCs w:val="22"/>
        </w:rPr>
        <w:t>. Alle Fortbildungsmodule wurden aus der Perspektive der Bildungsgangarbeit konzipiert und rücken damit die Bildungsgangentwicklung in den Fokus.</w:t>
      </w:r>
    </w:p>
    <w:p>
      <w:pPr>
        <w:pStyle w:val="RVfliesstext175nb"/>
        <w:rPr/>
      </w:pPr>
      <w:r>
        <w:rPr>
          <w:rFonts w:cs="Open Sans"/>
          <w:color w:val="333333"/>
          <w:szCs w:val="22"/>
        </w:rPr>
        <w:t xml:space="preserve">Die Fortbildung wird von Moderatorinnen und Moderatoren der staatlichen Lehrkräftefortbildung durchgeführt und bei einem von der Schulleitung festgestellten Bedarf </w:t>
      </w:r>
      <w:r>
        <w:rPr>
          <w:rFonts w:cs="Open Sans"/>
          <w:szCs w:val="22"/>
        </w:rPr>
        <w:t xml:space="preserve">durch </w:t>
      </w:r>
      <w:r>
        <w:rPr>
          <w:rFonts w:cs="Open Sans"/>
          <w:color w:val="333333"/>
          <w:szCs w:val="22"/>
        </w:rPr>
        <w:t xml:space="preserve">den Einbezug von Schulentwicklungsberaterinnen und Schulentwicklungsberatern ergänzt. </w:t>
      </w:r>
      <w:r>
        <w:rPr>
          <w:rFonts w:cs="Open Sans"/>
          <w:szCs w:val="22"/>
        </w:rPr>
        <w:t>Sie findet in Präsenz statt, wobei Teile im digitalen synchronen Format durchgeführt werden können.</w:t>
      </w:r>
    </w:p>
    <w:p>
      <w:pPr>
        <w:pStyle w:val="RVfliesstext175nb"/>
        <w:rPr/>
      </w:pPr>
      <w:r>
        <w:rPr>
          <w:rFonts w:cs="Open Sans"/>
          <w:color w:val="333333"/>
          <w:szCs w:val="22"/>
        </w:rPr>
        <w:t xml:space="preserve">Sie setzt sich aus einem obligatorischen schulexternen und drei fakultativen bildungsganginternen Modulen zusammen: </w:t>
      </w:r>
    </w:p>
    <w:p>
      <w:pPr>
        <w:pStyle w:val="RVfliesstext175nb"/>
        <w:numPr>
          <w:ilvl w:val="0"/>
          <w:numId w:val="0"/>
        </w:numPr>
        <w:ind w:hanging="0" w:left="0"/>
        <w:rPr/>
      </w:pPr>
      <w:r>
        <w:rPr>
          <w:rFonts w:cs="Open Sans"/>
          <w:color w:val="333333"/>
          <w:szCs w:val="22"/>
        </w:rPr>
        <w:t>- Prozessbegleitung für die Bildungsgangverantwortlichen im Umgang mit Heterogenität (Modul P, Pflichtmodul)</w:t>
      </w:r>
    </w:p>
    <w:p>
      <w:pPr>
        <w:pStyle w:val="RVfliesstext175nb"/>
        <w:numPr>
          <w:ilvl w:val="0"/>
          <w:numId w:val="0"/>
        </w:numPr>
        <w:ind w:hanging="0" w:left="0"/>
        <w:rPr/>
      </w:pPr>
      <w:r>
        <w:rPr>
          <w:rFonts w:cs="Open Sans"/>
          <w:color w:val="333333"/>
          <w:szCs w:val="22"/>
        </w:rPr>
        <w:t>- Kompetenzentwicklung im Bildungsgang systematisiert beschreiben und individuell fördern (Modul K)</w:t>
      </w:r>
    </w:p>
    <w:p>
      <w:pPr>
        <w:pStyle w:val="RVfliesstext175nb"/>
        <w:numPr>
          <w:ilvl w:val="0"/>
          <w:numId w:val="0"/>
        </w:numPr>
        <w:ind w:hanging="0" w:left="0"/>
        <w:rPr/>
      </w:pPr>
      <w:r>
        <w:rPr>
          <w:rFonts w:cs="Open Sans"/>
          <w:color w:val="333333"/>
          <w:szCs w:val="22"/>
        </w:rPr>
        <w:t>- Anspruchsniveaus und Arbeitsmaterialien im Bildungsgang differenzieren (Modul D)</w:t>
      </w:r>
    </w:p>
    <w:p>
      <w:pPr>
        <w:pStyle w:val="RVfliesstext175nb"/>
        <w:numPr>
          <w:ilvl w:val="0"/>
          <w:numId w:val="0"/>
        </w:numPr>
        <w:ind w:hanging="0" w:left="0"/>
        <w:rPr/>
      </w:pPr>
      <w:r>
        <w:rPr>
          <w:rFonts w:cs="Open Sans"/>
          <w:color w:val="333333"/>
          <w:szCs w:val="22"/>
        </w:rPr>
        <w:t>- Sprache und Sprachsensibilität im Bildungsgang fördern (Modul S)</w:t>
      </w:r>
    </w:p>
    <w:p>
      <w:pPr>
        <w:pStyle w:val="RVfliesstext175nb"/>
        <w:rPr/>
      </w:pPr>
      <w:r>
        <w:rPr>
          <w:rFonts w:cs="Open Sans"/>
          <w:color w:val="333333"/>
          <w:szCs w:val="22"/>
        </w:rPr>
        <w:t>Die Maßnahme beginnt mit Modul P für Bildungsgangverantwortliche und wird mit einem der drei Wahlmodule für Lehrkräfte der jeweiligen Bildungsgänge fortgesetzt. Modul P wird für eine bis drei Personen pro Berufskolleg wahlmodulbegleitend durchgeführt.</w:t>
      </w:r>
      <w:r>
        <w:rPr>
          <w:rFonts w:cs="Open Sans"/>
          <w:szCs w:val="22"/>
        </w:rPr>
        <w:t xml:space="preserve"> Es</w:t>
      </w:r>
      <w:r>
        <w:rPr>
          <w:rFonts w:cs="Open Sans"/>
          <w:color w:val="333333"/>
          <w:szCs w:val="22"/>
        </w:rPr>
        <w:t xml:space="preserve"> dient der weiteren Professionalisierung von Bildungsgangverantwortlichen in der Initialisierung, Planung, Prozessbegleitung und Evaluation unterrichtlicher Entwicklungsprozesse im Bildungsteam. Ziel ist es, die Anschlussfähigkeit an aktuelle Steuerungs-, Digital- und Qualifizierungsstrategien des Landes Nordrhein-Westfalen sowie die Integration aktueller Programme zur Sprachförderung sicherzustellen.</w:t>
      </w:r>
    </w:p>
    <w:p>
      <w:pPr>
        <w:pStyle w:val="RVfliesstext175nb"/>
        <w:rPr/>
      </w:pPr>
      <w:r>
        <w:rPr>
          <w:rFonts w:cs="Open Sans"/>
          <w:szCs w:val="22"/>
        </w:rPr>
        <w:t>Innerhalb der Wahlmodule legen die Moderierenden gemeinsam mit den</w:t>
      </w:r>
      <w:r>
        <w:rPr>
          <w:rFonts w:cs="Open Sans"/>
          <w:color w:val="333333"/>
          <w:szCs w:val="22"/>
        </w:rPr>
        <w:t xml:space="preserve"> Bildungsgangverantwortlichen </w:t>
      </w:r>
      <w:r>
        <w:rPr>
          <w:rFonts w:cs="Open Sans"/>
          <w:szCs w:val="22"/>
        </w:rPr>
        <w:t xml:space="preserve">die von im Bildungsgang unterrichtenden Lehrkräften zu behandelnden Bausteine fest. Hierbei kann auch eine langfristige Umsetzungsstrategie gewählt werden. </w:t>
      </w:r>
      <w:r>
        <w:rPr>
          <w:rFonts w:cs="Open Sans"/>
          <w:color w:val="333333"/>
          <w:szCs w:val="22"/>
        </w:rPr>
        <w:t>Die Themen „Pädagogische Diagnostik“ und „Digitalität“ werden als Querschnittsthemen in allen Bausteinen aller Module integriert behandelt. Die Module setzen sich aus folgenden Bausteinen zusammen:</w:t>
      </w:r>
    </w:p>
    <w:p>
      <w:pPr>
        <w:pStyle w:val="RVfliesstext175nb"/>
        <w:rPr/>
      </w:pPr>
      <w:r>
        <w:rPr>
          <w:rStyle w:val="autoclass1"/>
          <w:rFonts w:cs="Open Sans"/>
          <w:b w:val="false"/>
          <w:bCs/>
          <w:i w:val="false"/>
          <w:color w:val="333333"/>
          <w:sz w:val="15"/>
          <w:szCs w:val="22"/>
          <w:u w:val="none"/>
          <w:lang w:val="de-DE" w:eastAsia="de-DE" w:bidi="ar-SA"/>
        </w:rPr>
        <w:t>Prozessbegleitung für die Bildungsgangverantwortlichen im Umgang mit Heterogenität (M</w:t>
      </w:r>
      <w:r>
        <w:rPr>
          <w:rStyle w:val="autoclass1"/>
          <w:rFonts w:cs="Open Sans"/>
          <w:b w:val="false"/>
          <w:bCs/>
          <w:i w:val="false"/>
          <w:sz w:val="15"/>
          <w:szCs w:val="22"/>
          <w:u w:val="none"/>
          <w:lang w:val="de-DE" w:eastAsia="de-DE" w:bidi="ar-SA"/>
        </w:rPr>
        <w:t xml:space="preserve">odul </w:t>
      </w:r>
      <w:r>
        <w:rPr>
          <w:rStyle w:val="autoclass1"/>
          <w:rFonts w:cs="Open Sans"/>
          <w:b w:val="false"/>
          <w:bCs/>
          <w:i w:val="false"/>
          <w:color w:val="333333"/>
          <w:sz w:val="15"/>
          <w:szCs w:val="22"/>
          <w:u w:val="none"/>
          <w:lang w:val="de-DE" w:eastAsia="de-DE" w:bidi="ar-SA"/>
        </w:rPr>
        <w:t xml:space="preserve">P, </w:t>
      </w:r>
      <w:r>
        <w:rPr>
          <w:rFonts w:cs="Open Sans"/>
          <w:b w:val="false"/>
          <w:i w:val="false"/>
          <w:color w:val="333333"/>
          <w:sz w:val="15"/>
          <w:szCs w:val="22"/>
          <w:u w:val="none"/>
        </w:rPr>
        <w:t>Umfang: 20 Fortbildungsstunden)</w:t>
      </w:r>
    </w:p>
    <w:p>
      <w:pPr>
        <w:pStyle w:val="RVfliesstext175nb"/>
        <w:numPr>
          <w:ilvl w:val="0"/>
          <w:numId w:val="0"/>
        </w:numPr>
        <w:ind w:hanging="0" w:left="0"/>
        <w:rPr/>
      </w:pPr>
      <w:r>
        <w:rPr>
          <w:rFonts w:cs="Open Sans"/>
          <w:color w:val="333333"/>
          <w:szCs w:val="22"/>
        </w:rPr>
        <w:t>- Initialisierung: Rahmenbedingungen, Meinungsbild zu Heterogenität im Bildungsgang, Beschluss der Bildungsgangkonferenz</w:t>
      </w:r>
    </w:p>
    <w:p>
      <w:pPr>
        <w:pStyle w:val="RVfliesstext175nb"/>
        <w:numPr>
          <w:ilvl w:val="0"/>
          <w:numId w:val="0"/>
        </w:numPr>
        <w:ind w:hanging="0" w:left="0"/>
        <w:rPr/>
      </w:pPr>
      <w:r>
        <w:rPr>
          <w:rFonts w:cs="Open Sans"/>
          <w:color w:val="333333"/>
          <w:szCs w:val="22"/>
        </w:rPr>
        <w:t>- Planung: Zielklärung, Termin-, Arbeits- und Evaluationsplanung, Klärung der Ressourcen</w:t>
      </w:r>
    </w:p>
    <w:p>
      <w:pPr>
        <w:pStyle w:val="RVfliesstext175nb"/>
        <w:numPr>
          <w:ilvl w:val="0"/>
          <w:numId w:val="0"/>
        </w:numPr>
        <w:ind w:hanging="0" w:left="0"/>
        <w:jc w:val="left"/>
        <w:rPr>
          <w:rFonts w:cs="Open Sans"/>
          <w:color w:val="333333"/>
          <w:sz w:val="22"/>
          <w:szCs w:val="22"/>
        </w:rPr>
      </w:pPr>
      <w:r>
        <w:rPr>
          <w:rFonts w:cs="Open Sans"/>
          <w:color w:val="333333"/>
          <w:szCs w:val="22"/>
        </w:rPr>
        <w:t>- Prozessbegleitung: Zwischenstand im Fortbildungsprozess, Unterstützung der teilnehmenden Lehrkräfte Förderung der Kommunikation im Bildungsgang</w:t>
      </w:r>
    </w:p>
    <w:p>
      <w:pPr>
        <w:pStyle w:val="RVfliesstext175nb"/>
        <w:numPr>
          <w:ilvl w:val="0"/>
          <w:numId w:val="0"/>
        </w:numPr>
        <w:ind w:hanging="0" w:left="0"/>
        <w:rPr/>
      </w:pPr>
      <w:r>
        <w:rPr>
          <w:rFonts w:cs="Open Sans"/>
          <w:color w:val="333333"/>
          <w:szCs w:val="22"/>
        </w:rPr>
        <w:t>- Evaluation: Ergebnisauswertung, Reflexion, Entwicklungsfelder im Bildungsgang</w:t>
      </w:r>
    </w:p>
    <w:p>
      <w:pPr>
        <w:pStyle w:val="RVfliesstext175nb"/>
        <w:rPr/>
      </w:pPr>
      <w:r>
        <w:rPr>
          <w:rStyle w:val="autoclass1"/>
          <w:rFonts w:cs="Open Sans"/>
          <w:b w:val="false"/>
          <w:bCs/>
          <w:i w:val="false"/>
          <w:color w:val="333333"/>
          <w:sz w:val="15"/>
          <w:szCs w:val="22"/>
          <w:u w:val="none"/>
          <w:lang w:val="de-DE" w:eastAsia="de-DE" w:bidi="ar-SA"/>
        </w:rPr>
        <w:t xml:space="preserve">Kompetenzentwicklung im Bildungsgang systematisiert beschreiben und individuell fördern </w:t>
      </w:r>
      <w:r>
        <w:rPr>
          <w:rStyle w:val="autoclass1"/>
          <w:rFonts w:cs="Open Sans"/>
          <w:b w:val="false"/>
          <w:bCs/>
          <w:i w:val="false"/>
          <w:sz w:val="15"/>
          <w:szCs w:val="22"/>
          <w:u w:val="none"/>
          <w:lang w:val="de-DE" w:eastAsia="de-DE" w:bidi="ar-SA"/>
        </w:rPr>
        <w:t xml:space="preserve">(Modul K, </w:t>
      </w:r>
      <w:r>
        <w:rPr>
          <w:rFonts w:cs="Open Sans"/>
          <w:b w:val="false"/>
          <w:i w:val="false"/>
          <w:color w:val="333333"/>
          <w:sz w:val="15"/>
          <w:szCs w:val="22"/>
          <w:u w:val="none"/>
        </w:rPr>
        <w:t>Umfang: 16 Fortbildungsstunden)</w:t>
      </w:r>
    </w:p>
    <w:p>
      <w:pPr>
        <w:pStyle w:val="RVfliesstext175nb"/>
        <w:numPr>
          <w:ilvl w:val="0"/>
          <w:numId w:val="0"/>
        </w:numPr>
        <w:ind w:hanging="0" w:left="0"/>
        <w:rPr/>
      </w:pPr>
      <w:r>
        <w:rPr>
          <w:rFonts w:cs="Open Sans"/>
          <w:color w:val="333333"/>
          <w:szCs w:val="22"/>
        </w:rPr>
        <w:t xml:space="preserve">- Kompetenzorientierung als Ziel der Bildungsgangarbeit </w:t>
      </w:r>
    </w:p>
    <w:p>
      <w:pPr>
        <w:pStyle w:val="RVfliesstext175nb"/>
        <w:numPr>
          <w:ilvl w:val="0"/>
          <w:numId w:val="0"/>
        </w:numPr>
        <w:ind w:hanging="0" w:left="0"/>
        <w:rPr/>
      </w:pPr>
      <w:r>
        <w:rPr>
          <w:rFonts w:cs="Open Sans"/>
          <w:color w:val="333333"/>
          <w:szCs w:val="22"/>
        </w:rPr>
        <w:t>- Diagnose fachlicher und personaler Kompetenzen der Schülerinnen und Schüler und deren Auswertung</w:t>
      </w:r>
    </w:p>
    <w:p>
      <w:pPr>
        <w:pStyle w:val="RVfliesstext175nb"/>
        <w:numPr>
          <w:ilvl w:val="0"/>
          <w:numId w:val="0"/>
        </w:numPr>
        <w:ind w:hanging="0" w:left="0"/>
        <w:rPr/>
      </w:pPr>
      <w:r>
        <w:rPr>
          <w:rFonts w:cs="Open Sans"/>
          <w:color w:val="333333"/>
          <w:szCs w:val="22"/>
        </w:rPr>
        <w:t>- Beschreibung und Dokumentation fachlicher und personaler Kompetenzen der Schülerinnen und Schüler</w:t>
      </w:r>
    </w:p>
    <w:p>
      <w:pPr>
        <w:pStyle w:val="RVfliesstext175nb"/>
        <w:numPr>
          <w:ilvl w:val="0"/>
          <w:numId w:val="0"/>
        </w:numPr>
        <w:ind w:hanging="0" w:left="0"/>
        <w:rPr/>
      </w:pPr>
      <w:r>
        <w:rPr>
          <w:rFonts w:cs="Open Sans"/>
          <w:color w:val="333333"/>
          <w:szCs w:val="22"/>
        </w:rPr>
        <w:t>- Festlegung und Rückmeldung individueller Fördermaßnahmen, Beispiele der Lernberatung</w:t>
      </w:r>
    </w:p>
    <w:p>
      <w:pPr>
        <w:pStyle w:val="RVfliesstext175nb"/>
        <w:numPr>
          <w:ilvl w:val="0"/>
          <w:numId w:val="0"/>
        </w:numPr>
        <w:ind w:hanging="0" w:left="0"/>
        <w:rPr/>
      </w:pPr>
      <w:r>
        <w:rPr>
          <w:rFonts w:cs="Open Sans"/>
          <w:szCs w:val="22"/>
        </w:rPr>
        <w:t>- Kommunikation und Dokumentation des Lernprozesses</w:t>
      </w:r>
    </w:p>
    <w:p>
      <w:pPr>
        <w:pStyle w:val="RVfliesstext175nb"/>
        <w:numPr>
          <w:ilvl w:val="0"/>
          <w:numId w:val="0"/>
        </w:numPr>
        <w:ind w:hanging="0" w:left="0"/>
        <w:rPr/>
      </w:pPr>
      <w:r>
        <w:rPr>
          <w:rFonts w:cs="Open Sans"/>
          <w:color w:val="333333"/>
          <w:szCs w:val="22"/>
        </w:rPr>
        <w:t>- Verankerung der individuellen Förderung in der didaktischen Jahresplanung</w:t>
      </w:r>
    </w:p>
    <w:p>
      <w:pPr>
        <w:pStyle w:val="RVfliesstext175nb"/>
        <w:rPr/>
      </w:pPr>
      <w:r>
        <w:rPr>
          <w:rStyle w:val="autoclass1"/>
          <w:rFonts w:cs="Open Sans"/>
          <w:b w:val="false"/>
          <w:bCs/>
          <w:i w:val="false"/>
          <w:color w:val="333333"/>
          <w:sz w:val="15"/>
          <w:szCs w:val="22"/>
          <w:u w:val="none"/>
          <w:lang w:val="de-DE" w:eastAsia="de-DE" w:bidi="ar-SA"/>
        </w:rPr>
        <w:t xml:space="preserve">Anspruchsniveaus und Arbeitsmaterialien im Bildungsgang differenzieren </w:t>
      </w:r>
      <w:r>
        <w:rPr>
          <w:rStyle w:val="autoclass1"/>
          <w:rFonts w:cs="Open Sans"/>
          <w:b w:val="false"/>
          <w:bCs/>
          <w:i w:val="false"/>
          <w:sz w:val="15"/>
          <w:szCs w:val="22"/>
          <w:u w:val="none"/>
          <w:lang w:val="de-DE" w:eastAsia="de-DE" w:bidi="ar-SA"/>
        </w:rPr>
        <w:t xml:space="preserve">(Modul D, </w:t>
      </w:r>
      <w:r>
        <w:rPr>
          <w:rFonts w:cs="Open Sans"/>
          <w:b w:val="false"/>
          <w:i w:val="false"/>
          <w:color w:val="333333"/>
          <w:sz w:val="15"/>
          <w:szCs w:val="22"/>
          <w:u w:val="none"/>
        </w:rPr>
        <w:t>Umfang: 16 Fortbildungsstunden)</w:t>
      </w:r>
    </w:p>
    <w:p>
      <w:pPr>
        <w:pStyle w:val="RVfliesstext175nb"/>
        <w:numPr>
          <w:ilvl w:val="0"/>
          <w:numId w:val="0"/>
        </w:numPr>
        <w:ind w:hanging="0" w:left="0"/>
        <w:rPr/>
      </w:pPr>
      <w:r>
        <w:rPr>
          <w:rFonts w:cs="Open Sans"/>
          <w:color w:val="333333"/>
          <w:szCs w:val="22"/>
        </w:rPr>
        <w:t>- Differenzierung: Sensibilisierung und Begriffsklärung</w:t>
      </w:r>
    </w:p>
    <w:p>
      <w:pPr>
        <w:pStyle w:val="RVfliesstext175nb"/>
        <w:numPr>
          <w:ilvl w:val="0"/>
          <w:numId w:val="0"/>
        </w:numPr>
        <w:ind w:hanging="0" w:left="0"/>
        <w:rPr/>
      </w:pPr>
      <w:r>
        <w:rPr>
          <w:rFonts w:cs="Open Sans"/>
          <w:color w:val="333333"/>
          <w:szCs w:val="22"/>
        </w:rPr>
        <w:t>- Kriterien und Methoden der Differenzierung</w:t>
      </w:r>
    </w:p>
    <w:p>
      <w:pPr>
        <w:pStyle w:val="RVfliesstext175nb"/>
        <w:numPr>
          <w:ilvl w:val="0"/>
          <w:numId w:val="0"/>
        </w:numPr>
        <w:ind w:hanging="0" w:left="0"/>
        <w:rPr/>
      </w:pPr>
      <w:r>
        <w:rPr>
          <w:rFonts w:cs="Open Sans"/>
          <w:color w:val="333333"/>
          <w:szCs w:val="22"/>
        </w:rPr>
        <w:t>- Entwicklung von Lehr-Lern-Arrangements unter Berücksichtigung verschiedener Anspruchsniveaus und Differenzierungsformen</w:t>
      </w:r>
    </w:p>
    <w:p>
      <w:pPr>
        <w:pStyle w:val="RVfliesstext175nb"/>
        <w:numPr>
          <w:ilvl w:val="0"/>
          <w:numId w:val="0"/>
        </w:numPr>
        <w:ind w:hanging="0" w:left="0"/>
        <w:rPr/>
      </w:pPr>
      <w:r>
        <w:rPr>
          <w:rFonts w:cs="Open Sans"/>
          <w:color w:val="333333"/>
          <w:szCs w:val="22"/>
        </w:rPr>
        <w:t>- Unterrichtsorganisation mit gelingender Differenzierung in partizipativen Lehr-Lern-Arrangements</w:t>
      </w:r>
    </w:p>
    <w:p>
      <w:pPr>
        <w:pStyle w:val="RVfliesstext175nb"/>
        <w:numPr>
          <w:ilvl w:val="0"/>
          <w:numId w:val="0"/>
        </w:numPr>
        <w:ind w:hanging="0" w:left="0"/>
        <w:rPr/>
      </w:pPr>
      <w:r>
        <w:rPr>
          <w:rFonts w:cs="Open Sans"/>
          <w:color w:val="333333"/>
          <w:szCs w:val="22"/>
        </w:rPr>
        <w:t>- Einführung und Nutzung selbstgesteuerten Lernens in differenzierenden Unterrichtsarrangements</w:t>
      </w:r>
    </w:p>
    <w:p>
      <w:pPr>
        <w:pStyle w:val="RVfliesstext175nb"/>
        <w:numPr>
          <w:ilvl w:val="0"/>
          <w:numId w:val="0"/>
        </w:numPr>
        <w:ind w:hanging="0" w:left="0"/>
        <w:rPr/>
      </w:pPr>
      <w:r>
        <w:rPr>
          <w:rFonts w:cs="Open Sans"/>
          <w:color w:val="333333"/>
          <w:szCs w:val="22"/>
        </w:rPr>
        <w:t>- Verankerung von Maßnahmen zur Differenzierung in der didaktischen Jahresplanung</w:t>
      </w:r>
    </w:p>
    <w:p>
      <w:pPr>
        <w:pStyle w:val="RVfliesstext175nb"/>
        <w:rPr/>
      </w:pPr>
      <w:r>
        <w:rPr>
          <w:rStyle w:val="autoclass1"/>
          <w:rFonts w:cs="Open Sans"/>
          <w:b w:val="false"/>
          <w:bCs/>
          <w:i w:val="false"/>
          <w:color w:val="333333"/>
          <w:sz w:val="15"/>
          <w:szCs w:val="22"/>
          <w:u w:val="none"/>
          <w:lang w:val="de-DE" w:eastAsia="de-DE" w:bidi="ar-SA"/>
        </w:rPr>
        <w:t xml:space="preserve">Sprache und Sprachsensibilität im Bildungsgang fördern </w:t>
      </w:r>
      <w:r>
        <w:rPr>
          <w:rStyle w:val="autoclass1"/>
          <w:rFonts w:cs="Open Sans"/>
          <w:b w:val="false"/>
          <w:bCs/>
          <w:i w:val="false"/>
          <w:sz w:val="15"/>
          <w:szCs w:val="22"/>
          <w:u w:val="none"/>
          <w:lang w:val="de-DE" w:eastAsia="de-DE" w:bidi="ar-SA"/>
        </w:rPr>
        <w:t xml:space="preserve">(Modul S; </w:t>
      </w:r>
      <w:r>
        <w:rPr>
          <w:rFonts w:cs="Open Sans"/>
          <w:b w:val="false"/>
          <w:i w:val="false"/>
          <w:color w:val="333333"/>
          <w:sz w:val="15"/>
          <w:szCs w:val="22"/>
          <w:u w:val="none"/>
        </w:rPr>
        <w:t>Umfang: 16 Fortbildungsstunden)</w:t>
      </w:r>
    </w:p>
    <w:p>
      <w:pPr>
        <w:pStyle w:val="RVfliesstext175nb"/>
        <w:numPr>
          <w:ilvl w:val="0"/>
          <w:numId w:val="0"/>
        </w:numPr>
        <w:ind w:hanging="0" w:left="0"/>
        <w:rPr/>
      </w:pPr>
      <w:r>
        <w:rPr>
          <w:rFonts w:cs="Open Sans"/>
          <w:color w:val="333333"/>
          <w:szCs w:val="22"/>
        </w:rPr>
        <w:t>- Diagnose der Sprachkompetenz, Verfahren der Sprachstandsfeststellung</w:t>
      </w:r>
    </w:p>
    <w:p>
      <w:pPr>
        <w:pStyle w:val="RVfliesstext175nb"/>
        <w:numPr>
          <w:ilvl w:val="0"/>
          <w:numId w:val="0"/>
        </w:numPr>
        <w:ind w:hanging="0" w:left="0"/>
        <w:rPr/>
      </w:pPr>
      <w:r>
        <w:rPr>
          <w:rFonts w:cs="Open Sans"/>
          <w:color w:val="333333"/>
          <w:szCs w:val="22"/>
        </w:rPr>
        <w:t>- Bestimmung des bildungsgangspezifischen Sprachniveaus</w:t>
      </w:r>
    </w:p>
    <w:p>
      <w:pPr>
        <w:pStyle w:val="RVfliesstext175nb"/>
        <w:numPr>
          <w:ilvl w:val="0"/>
          <w:numId w:val="0"/>
        </w:numPr>
        <w:ind w:hanging="0" w:left="0"/>
        <w:rPr/>
      </w:pPr>
      <w:r>
        <w:rPr>
          <w:rFonts w:cs="Open Sans"/>
          <w:color w:val="333333"/>
          <w:szCs w:val="22"/>
        </w:rPr>
        <w:t>- Umsetzung des integrierten Fach- und Sprachlernens</w:t>
      </w:r>
    </w:p>
    <w:p>
      <w:pPr>
        <w:pStyle w:val="RVfliesstext175nb"/>
        <w:numPr>
          <w:ilvl w:val="0"/>
          <w:numId w:val="0"/>
        </w:numPr>
        <w:ind w:hanging="0" w:left="0"/>
        <w:rPr/>
      </w:pPr>
      <w:r>
        <w:rPr>
          <w:rFonts w:cs="Open Sans"/>
          <w:color w:val="333333"/>
          <w:szCs w:val="22"/>
        </w:rPr>
        <w:t>- Berücksichtigung interkultureller Aspekte der Sprachförderung</w:t>
      </w:r>
    </w:p>
    <w:p>
      <w:pPr>
        <w:pStyle w:val="RVfliesstext175nb"/>
        <w:numPr>
          <w:ilvl w:val="0"/>
          <w:numId w:val="0"/>
        </w:numPr>
        <w:ind w:hanging="0" w:left="0"/>
        <w:rPr/>
      </w:pPr>
      <w:r>
        <w:rPr>
          <w:rFonts w:cs="Open Sans"/>
          <w:color w:val="333333"/>
          <w:szCs w:val="22"/>
        </w:rPr>
        <w:t>- Entwicklung sprachsensiblen Unterrichts in berufsbezogenen Lernbereichen</w:t>
      </w:r>
    </w:p>
    <w:p>
      <w:pPr>
        <w:pStyle w:val="RVfliesstext175nb"/>
        <w:numPr>
          <w:ilvl w:val="0"/>
          <w:numId w:val="0"/>
        </w:numPr>
        <w:ind w:hanging="0" w:left="0"/>
        <w:rPr/>
      </w:pPr>
      <w:r>
        <w:rPr>
          <w:rFonts w:cs="Open Sans"/>
          <w:color w:val="333333"/>
          <w:szCs w:val="22"/>
        </w:rPr>
        <w:t>- Unterscheidung von Sprachnormen</w:t>
      </w:r>
    </w:p>
    <w:p>
      <w:pPr>
        <w:pStyle w:val="RVfliesstext175nb"/>
        <w:numPr>
          <w:ilvl w:val="0"/>
          <w:numId w:val="0"/>
        </w:numPr>
        <w:ind w:hanging="0" w:left="0"/>
        <w:rPr/>
      </w:pPr>
      <w:r>
        <w:rPr>
          <w:rFonts w:cs="Open Sans"/>
          <w:color w:val="333333"/>
          <w:szCs w:val="22"/>
        </w:rPr>
        <w:t>- Nutzung der Potentiale von Mehrsprachigkeit</w:t>
      </w:r>
    </w:p>
    <w:p>
      <w:pPr>
        <w:pStyle w:val="RVfliesstext175nb"/>
        <w:numPr>
          <w:ilvl w:val="0"/>
          <w:numId w:val="0"/>
        </w:numPr>
        <w:ind w:hanging="0" w:left="0"/>
        <w:rPr/>
      </w:pPr>
      <w:r>
        <w:rPr>
          <w:rFonts w:cs="Open Sans"/>
          <w:color w:val="333333"/>
          <w:szCs w:val="22"/>
        </w:rPr>
        <w:t>- Unterstützung bei der Anwendung aktueller Programme zur Sprachförderung in beruflichen und Prüfungssituationen</w:t>
      </w:r>
    </w:p>
    <w:p>
      <w:pPr>
        <w:pStyle w:val="RVfliesstext175nb"/>
        <w:rPr/>
      </w:pPr>
      <w:r>
        <w:rPr>
          <w:rFonts w:cs="Open Sans"/>
          <w:szCs w:val="22"/>
        </w:rPr>
        <w:t>Wird der maximale Umfang der Gesamtmaßnahme von insgesamt 68 Fortbildungsstunden gewählt, wird nach Nummer 7 des Runderlasses vom 6. April 2014 (ABI. NRW. S. 235) eine Anrechnung auf die wöchentliche Pflichtstundenzahl der entsprechend Teilnehmenden gewährt.</w:t>
      </w:r>
    </w:p>
    <w:p>
      <w:pPr>
        <w:pStyle w:val="RVfliesstext175nb"/>
        <w:rPr>
          <w:rFonts w:cs="Open Sans"/>
          <w:color w:val="000000"/>
          <w:sz w:val="22"/>
          <w:szCs w:val="22"/>
        </w:rPr>
      </w:pPr>
      <w:r>
        <w:rPr>
          <w:rFonts w:cs="Open Sans"/>
          <w:color w:val="000000"/>
          <w:szCs w:val="22"/>
        </w:rPr>
        <w:t>Bei einer Durchführung von Teilen im digitalen synchronen Format kommen die Bestimmungen der „Dienstvereinbarung zum Einsatz digitaler Formate in der Lehrerfortbildung“ zur Anwendung.</w:t>
      </w:r>
    </w:p>
    <w:p>
      <w:pPr>
        <w:pStyle w:val="RVfliesstext175nb"/>
        <w:rPr>
          <w:rFonts w:cs="Open Sans"/>
          <w:sz w:val="22"/>
          <w:szCs w:val="22"/>
        </w:rPr>
      </w:pPr>
      <w:r>
        <w:rPr>
          <w:rFonts w:cs="Open Sans"/>
          <w:szCs w:val="22"/>
        </w:rPr>
        <w:t xml:space="preserve">Die Belange von Teilzeitkräften sind zu berücksichtigen, um eine Teilnahme an der Fortbildung zu ermöglichen. Insoweit wird auf </w:t>
      </w:r>
      <w:r>
        <w:fldChar w:fldCharType="begin"/>
      </w:r>
      <w:r>
        <w:rPr>
          <w:rStyle w:val="Style8"/>
          <w:szCs w:val="22"/>
          <w:rFonts w:cs="Open Sans"/>
        </w:rPr>
        <w:instrText xml:space="preserve"> HYPERLINK "https://bass.schule.nrw/12374.htm" \l "21-02nr4p17"</w:instrText>
      </w:r>
      <w:r>
        <w:rPr>
          <w:rStyle w:val="Style8"/>
          <w:szCs w:val="22"/>
          <w:rFonts w:cs="Open Sans"/>
        </w:rPr>
        <w:fldChar w:fldCharType="separate"/>
      </w:r>
      <w:r>
        <w:rPr>
          <w:rStyle w:val="Style8"/>
          <w:rFonts w:cs="Open Sans"/>
          <w:szCs w:val="22"/>
        </w:rPr>
        <w:t xml:space="preserve">§ 17 ADO </w:t>
      </w:r>
      <w:r>
        <w:rPr>
          <w:rStyle w:val="Style8"/>
          <w:szCs w:val="22"/>
          <w:rFonts w:cs="Open Sans"/>
        </w:rPr>
        <w:fldChar w:fldCharType="end"/>
      </w:r>
      <w:r>
        <w:rPr>
          <w:rFonts w:cs="Open Sans"/>
          <w:szCs w:val="22"/>
        </w:rPr>
        <w:t>hingewiesen, wonach der Umfang der Dienstpflichten der teilzeitbeschäftigten Lehrkräfte (Unterrichtsverpflichtung und außerunterrichtliche Aufgaben) der reduzierten Pflichtstundenzahl entsprechen soll.</w:t>
      </w:r>
    </w:p>
    <w:p>
      <w:pPr>
        <w:pStyle w:val="RVfliesstext175nb"/>
        <w:rPr>
          <w:rFonts w:cs="Open Sans"/>
          <w:sz w:val="22"/>
          <w:szCs w:val="22"/>
        </w:rPr>
      </w:pPr>
      <w:r>
        <w:rPr>
          <w:rFonts w:cs="Open Sans"/>
          <w:szCs w:val="22"/>
        </w:rPr>
        <w:t>Die Fortbildungsmaßnahme ist gemäß Nummer 13 der Richtlinie zur Durchführung der Rehabilitation und Teilhabe von Menschen mit Behinderungen (SGB IX) im öffentlichen Dienst im Land Nordrhein-Westfalen (</w:t>
      </w:r>
      <w:r>
        <w:fldChar w:fldCharType="begin"/>
      </w:r>
      <w:r>
        <w:rPr>
          <w:rStyle w:val="Style8"/>
          <w:szCs w:val="22"/>
          <w:rFonts w:cs="Open Sans"/>
        </w:rPr>
        <w:instrText xml:space="preserve"> HYPERLINK "https://bass.schule.nrw/1026.htm" \l "menuheader"</w:instrText>
      </w:r>
      <w:r>
        <w:rPr>
          <w:rStyle w:val="Style8"/>
          <w:szCs w:val="22"/>
          <w:rFonts w:cs="Open Sans"/>
        </w:rPr>
        <w:fldChar w:fldCharType="separate"/>
      </w:r>
      <w:r>
        <w:rPr>
          <w:rStyle w:val="Style8"/>
          <w:rFonts w:cs="Open Sans"/>
          <w:szCs w:val="22"/>
        </w:rPr>
        <w:t>BASS 21-06 Nr. 1.1</w:t>
      </w:r>
      <w:r>
        <w:rPr>
          <w:rStyle w:val="Style8"/>
          <w:szCs w:val="22"/>
          <w:rFonts w:cs="Open Sans"/>
        </w:rPr>
        <w:fldChar w:fldCharType="end"/>
      </w:r>
      <w:r>
        <w:rPr>
          <w:rFonts w:cs="Open Sans"/>
          <w:szCs w:val="22"/>
        </w:rPr>
        <w:t>) barrierefrei zu gestalten. Schwerbehinderte Menschen sind bevorzugt zuzulassen.</w:t>
      </w:r>
    </w:p>
    <w:p>
      <w:pPr>
        <w:pStyle w:val="RVfliesstext175nb"/>
        <w:rPr>
          <w:rFonts w:cs="Open Sans"/>
          <w:sz w:val="22"/>
          <w:szCs w:val="22"/>
        </w:rPr>
      </w:pPr>
      <w:bookmarkStart w:id="2" w:name="__DdeLink__7178_3106762117"/>
      <w:r>
        <w:rPr>
          <w:rFonts w:cs="Open Sans"/>
          <w:szCs w:val="22"/>
        </w:rPr>
        <w:t>Alle Veranstaltungen werden fortlaufend evaluiert. Auf Basis dieser Daten sowie aktueller Forschungsergebnisse und bildungspolitischer sowie gesellschaftlicher Entwicklungen wird die Maßnahme regelmäßig überprüft und gegebenenfalls weiterentwickelt.“</w:t>
      </w:r>
      <w:bookmarkEnd w:id="2"/>
    </w:p>
    <w:p>
      <w:pPr>
        <w:pStyle w:val="RVfliesstext175nb"/>
        <w:rPr/>
      </w:pPr>
      <w:r>
        <w:rPr>
          <w:rFonts w:cs="Open Sans"/>
          <w:szCs w:val="22"/>
        </w:rPr>
        <w:t>2. Am Ende werden folgende Angaben eingefügt:</w:t>
      </w:r>
    </w:p>
    <w:p>
      <w:pPr>
        <w:pStyle w:val="RVueberschrift285fz"/>
        <w:rPr>
          <w:rFonts w:cs="Open Sans"/>
          <w:b/>
          <w:bCs/>
          <w:sz w:val="22"/>
          <w:szCs w:val="22"/>
        </w:rPr>
      </w:pPr>
      <w:r>
        <w:rPr>
          <w:rFonts w:cs="Open Sans"/>
          <w:bCs/>
          <w:szCs w:val="22"/>
        </w:rPr>
        <w:t>„</w:t>
      </w:r>
      <w:r>
        <w:rPr>
          <w:rFonts w:cs="Open Sans"/>
          <w:bCs/>
          <w:szCs w:val="22"/>
        </w:rPr>
        <w:t xml:space="preserve">XXIX </w:t>
      </w:r>
    </w:p>
    <w:p>
      <w:pPr>
        <w:pStyle w:val="RVueberschrift285fz"/>
        <w:rPr>
          <w:rFonts w:cs="Open Sans"/>
          <w:b/>
          <w:bCs/>
          <w:sz w:val="22"/>
          <w:szCs w:val="22"/>
        </w:rPr>
      </w:pPr>
      <w:r>
        <w:rPr>
          <w:rFonts w:cs="Open Sans"/>
          <w:bCs/>
          <w:szCs w:val="22"/>
        </w:rPr>
        <w:t>Gewaltprävention und Deeskalation durch Haltung und Kommunikation</w:t>
      </w:r>
      <w:r>
        <w:rPr>
          <w:rStyle w:val="FootnoteReference1"/>
          <w:rFonts w:cs="Open Sans"/>
          <w:bCs/>
          <w:szCs w:val="22"/>
          <w:lang w:val="de-DE" w:eastAsia="de-DE" w:bidi="ar-SA"/>
        </w:rPr>
        <w:footnoteReference w:id="2"/>
      </w:r>
    </w:p>
    <w:p>
      <w:pPr>
        <w:pStyle w:val="RVfliesstext175nb"/>
        <w:rPr/>
      </w:pPr>
      <w:r>
        <w:rPr>
          <w:rFonts w:cs="Open Sans"/>
          <w:szCs w:val="22"/>
        </w:rPr>
        <w:t>Die Fortbildungsmaßnahme zielt ab auf den Erwerb bzw. Ausbau von Kompetenzen im Umgang mit Gewalt an Schulen. Sie richtet sich an Lehrkräfte, an sozialpädagogische Mitarbeiterinnen und Mitarbeiter und an das weitere pädagogische Personal aller Schulformen, um das professionelle Handlungsrepertoire der Beschäftigten insbesondere in herausfordernden sowie konflikt- und gewaltbetonten Situationen zu stärken und zu erweitern. Dabei werden auch Perspektiven der Geschlechtersozialisation berücksichtigt.</w:t>
      </w:r>
    </w:p>
    <w:p>
      <w:pPr>
        <w:pStyle w:val="RVfliesstext175nb"/>
        <w:rPr/>
      </w:pPr>
      <w:r>
        <w:rPr>
          <w:rFonts w:cs="Open Sans"/>
          <w:szCs w:val="22"/>
        </w:rPr>
        <w:t>Die Teilnehmenden erwerben praxisnahe und konkrete Handlungsmöglichkeiten, um effektiv und zielorientiert zu agieren, wobei eine wertschätzende Haltung und die offene Thematisierung von Regelverletzungen im Mittelpunkt stehen.</w:t>
      </w:r>
    </w:p>
    <w:p>
      <w:pPr>
        <w:pStyle w:val="RVfliesstext175nb"/>
        <w:rPr/>
      </w:pPr>
      <w:r>
        <w:rPr>
          <w:rFonts w:cs="Open Sans"/>
          <w:szCs w:val="22"/>
        </w:rPr>
        <w:t>Die Fortbildung umfasst theoretische Grundlagen sowie praktische Übungen, die jeweils in mehreren Modulen erarbeitet werden.</w:t>
      </w:r>
    </w:p>
    <w:p>
      <w:pPr>
        <w:pStyle w:val="RVfliesstext175fl"/>
        <w:rPr/>
      </w:pPr>
      <w:r>
        <w:rPr>
          <w:rFonts w:cs="Open Sans"/>
          <w:bCs/>
          <w:szCs w:val="22"/>
        </w:rPr>
        <w:t>Modul 1: Grundlagen der Gewaltprävention</w:t>
      </w:r>
      <w:r>
        <w:rPr>
          <w:rFonts w:cs="Open Sans"/>
          <w:szCs w:val="22"/>
        </w:rPr>
        <w:t> </w:t>
      </w:r>
    </w:p>
    <w:p>
      <w:pPr>
        <w:pStyle w:val="RVfliesstext175nb"/>
        <w:numPr>
          <w:ilvl w:val="0"/>
          <w:numId w:val="0"/>
        </w:numPr>
        <w:ind w:hanging="0" w:left="0"/>
        <w:rPr/>
      </w:pPr>
      <w:r>
        <w:rPr>
          <w:rFonts w:cs="Open Sans"/>
        </w:rPr>
        <w:t xml:space="preserve">- Theoretische Hintergründe zu Eskalationsprozessen </w:t>
      </w:r>
    </w:p>
    <w:p>
      <w:pPr>
        <w:pStyle w:val="RVfliesstext175nb"/>
        <w:numPr>
          <w:ilvl w:val="0"/>
          <w:numId w:val="0"/>
        </w:numPr>
        <w:ind w:hanging="0" w:left="0"/>
        <w:rPr/>
      </w:pPr>
      <w:r>
        <w:rPr>
          <w:rFonts w:cs="Open Sans"/>
        </w:rPr>
        <w:t>- Identifikation von Warnsignalen und Belastungsanzeichen</w:t>
      </w:r>
    </w:p>
    <w:p>
      <w:pPr>
        <w:pStyle w:val="RVfliesstext175nb"/>
        <w:numPr>
          <w:ilvl w:val="0"/>
          <w:numId w:val="0"/>
        </w:numPr>
        <w:ind w:hanging="0" w:left="0"/>
        <w:rPr/>
      </w:pPr>
      <w:r>
        <w:rPr>
          <w:rFonts w:cs="Open Sans"/>
        </w:rPr>
        <w:t>- Auseinandersetzung mit Gewaltbegriff, konfrontativer Pädagogik und Erziehungsstilen</w:t>
      </w:r>
    </w:p>
    <w:p>
      <w:pPr>
        <w:pStyle w:val="RVfliesstext175nb"/>
        <w:numPr>
          <w:ilvl w:val="0"/>
          <w:numId w:val="0"/>
        </w:numPr>
        <w:ind w:hanging="0" w:left="0"/>
        <w:rPr/>
      </w:pPr>
      <w:r>
        <w:rPr>
          <w:rFonts w:cs="Open Sans"/>
        </w:rPr>
        <w:t xml:space="preserve">. Grundlagen deeskalierender Kommunikation </w:t>
      </w:r>
    </w:p>
    <w:p>
      <w:pPr>
        <w:pStyle w:val="RVfliesstext175fl"/>
        <w:rPr>
          <w:rFonts w:cs="Open Sans"/>
          <w:sz w:val="22"/>
          <w:szCs w:val="22"/>
        </w:rPr>
      </w:pPr>
      <w:r>
        <w:rPr>
          <w:rFonts w:cs="Open Sans"/>
          <w:bCs/>
          <w:szCs w:val="22"/>
        </w:rPr>
        <w:t>Modul 2: Anwendung deeskalierender Kommunikationsformen</w:t>
      </w:r>
      <w:r>
        <w:rPr>
          <w:rFonts w:cs="Open Sans"/>
          <w:szCs w:val="22"/>
        </w:rPr>
        <w:t xml:space="preserve">  </w:t>
      </w:r>
    </w:p>
    <w:p>
      <w:pPr>
        <w:pStyle w:val="RVfliesstext175nb"/>
        <w:numPr>
          <w:ilvl w:val="0"/>
          <w:numId w:val="0"/>
        </w:numPr>
        <w:ind w:hanging="0" w:left="0"/>
        <w:rPr/>
      </w:pPr>
      <w:r>
        <w:rPr>
          <w:rFonts w:cs="Open Sans"/>
        </w:rPr>
        <w:t>- Beziehungsorientierte Kommunikationsformen</w:t>
      </w:r>
    </w:p>
    <w:p>
      <w:pPr>
        <w:pStyle w:val="RVfliesstext175nb"/>
        <w:numPr>
          <w:ilvl w:val="0"/>
          <w:numId w:val="0"/>
        </w:numPr>
        <w:ind w:hanging="0" w:left="0"/>
        <w:rPr/>
      </w:pPr>
      <w:r>
        <w:rPr>
          <w:rFonts w:cs="Open Sans"/>
        </w:rPr>
        <w:t>- Exemplarische Einübung und Führung strukturierter Interventionsgespräche</w:t>
      </w:r>
    </w:p>
    <w:p>
      <w:pPr>
        <w:pStyle w:val="RVfliesstext175nb"/>
        <w:numPr>
          <w:ilvl w:val="0"/>
          <w:numId w:val="0"/>
        </w:numPr>
        <w:ind w:hanging="0" w:left="0"/>
        <w:rPr/>
      </w:pPr>
      <w:r>
        <w:rPr>
          <w:rFonts w:cs="Open Sans"/>
        </w:rPr>
        <w:t xml:space="preserve">- Anwendung von Impact-Techniken </w:t>
      </w:r>
    </w:p>
    <w:p>
      <w:pPr>
        <w:pStyle w:val="RVfliesstext175fl"/>
        <w:rPr>
          <w:rFonts w:cs="Open Sans"/>
          <w:sz w:val="22"/>
          <w:szCs w:val="22"/>
        </w:rPr>
      </w:pPr>
      <w:r>
        <w:rPr>
          <w:rFonts w:cs="Open Sans"/>
          <w:bCs/>
          <w:szCs w:val="22"/>
        </w:rPr>
        <w:t>Modul 3: Umsetzungskonzepte und Intervention</w:t>
      </w:r>
      <w:r>
        <w:rPr>
          <w:rFonts w:cs="Open Sans"/>
          <w:szCs w:val="22"/>
        </w:rPr>
        <w:t> </w:t>
      </w:r>
    </w:p>
    <w:p>
      <w:pPr>
        <w:pStyle w:val="RVfliesstext175nb"/>
        <w:numPr>
          <w:ilvl w:val="0"/>
          <w:numId w:val="0"/>
        </w:numPr>
        <w:ind w:hanging="0" w:left="0"/>
        <w:rPr/>
      </w:pPr>
      <w:r>
        <w:rPr>
          <w:rFonts w:cs="Open Sans"/>
        </w:rPr>
        <w:t>- Festigung und Stärkung pädagogischer Haltung</w:t>
      </w:r>
    </w:p>
    <w:p>
      <w:pPr>
        <w:pStyle w:val="RVfliesstext175nb"/>
        <w:numPr>
          <w:ilvl w:val="0"/>
          <w:numId w:val="0"/>
        </w:numPr>
        <w:ind w:hanging="0" w:left="0"/>
        <w:rPr/>
      </w:pPr>
      <w:r>
        <w:rPr>
          <w:rFonts w:cs="Open Sans"/>
        </w:rPr>
        <w:t>- Vorgehensweisen in akuten Gewaltsituationen</w:t>
      </w:r>
    </w:p>
    <w:p>
      <w:pPr>
        <w:pStyle w:val="RVfliesstext175nb"/>
        <w:numPr>
          <w:ilvl w:val="0"/>
          <w:numId w:val="0"/>
        </w:numPr>
        <w:ind w:hanging="0" w:left="0"/>
        <w:rPr/>
      </w:pPr>
      <w:r>
        <w:rPr>
          <w:rFonts w:cs="Open Sans"/>
        </w:rPr>
        <w:t>- Konzepte zur Ritualisierung von Präventionsarbeit im Schulalltag</w:t>
      </w:r>
    </w:p>
    <w:p>
      <w:pPr>
        <w:pStyle w:val="RVfliesstext175nb"/>
        <w:numPr>
          <w:ilvl w:val="0"/>
          <w:numId w:val="0"/>
        </w:numPr>
        <w:ind w:hanging="0" w:left="0"/>
        <w:rPr/>
      </w:pPr>
      <w:r>
        <w:rPr>
          <w:rFonts w:cs="Open Sans"/>
        </w:rPr>
        <w:t xml:space="preserve">- Arbeit am Klassenklima bezogen </w:t>
      </w:r>
      <w:r>
        <w:rPr>
          <w:rFonts w:cs="Open Sans"/>
          <w:color w:val="000000"/>
        </w:rPr>
        <w:t>auf individuelle Herausforderungen</w:t>
      </w:r>
    </w:p>
    <w:p>
      <w:pPr>
        <w:pStyle w:val="RVfliesstext175fl"/>
        <w:rPr>
          <w:rFonts w:cs="Open Sans"/>
          <w:b/>
          <w:bCs/>
          <w:color w:val="000000"/>
          <w:sz w:val="22"/>
          <w:szCs w:val="22"/>
        </w:rPr>
      </w:pPr>
      <w:r>
        <w:rPr>
          <w:rFonts w:cs="Open Sans"/>
          <w:bCs/>
          <w:color w:val="000000"/>
          <w:szCs w:val="22"/>
        </w:rPr>
        <w:t>Modul 4: Reflexion</w:t>
      </w:r>
    </w:p>
    <w:p>
      <w:pPr>
        <w:pStyle w:val="RVfliesstext175nb"/>
        <w:numPr>
          <w:ilvl w:val="0"/>
          <w:numId w:val="0"/>
        </w:numPr>
        <w:ind w:hanging="0" w:left="0"/>
        <w:rPr/>
      </w:pPr>
      <w:r>
        <w:rPr>
          <w:rFonts w:cs="Open Sans"/>
        </w:rPr>
        <w:t>- Bearbeitung bedarfsspezifischer Fragestellungen der Teilnehmenden zur Absicherung des Transfers in die Praxis</w:t>
      </w:r>
    </w:p>
    <w:p>
      <w:pPr>
        <w:pStyle w:val="RVfliesstext175nb"/>
        <w:rPr>
          <w:rFonts w:cs="Open Sans"/>
          <w:color w:val="000000"/>
          <w:sz w:val="22"/>
          <w:szCs w:val="22"/>
        </w:rPr>
      </w:pPr>
      <w:r>
        <w:rPr>
          <w:rFonts w:cs="Open Sans"/>
          <w:color w:val="000000"/>
          <w:szCs w:val="22"/>
        </w:rPr>
        <w:t>Je nach Schulgröße nehmen zwei bis vier Personen, mindestens aber zwei Personen und hiervon mindestens eine Lehrkraft pro Schule teil. Die Durchführung erfolgt schulformübergreifend, jedoch getrennt nach Primarstufe und Sekundarstufe.</w:t>
      </w:r>
    </w:p>
    <w:p>
      <w:pPr>
        <w:pStyle w:val="RVfliesstext175nb"/>
        <w:rPr/>
      </w:pPr>
      <w:r>
        <w:rPr>
          <w:rFonts w:cs="Open Sans"/>
          <w:color w:val="000000"/>
          <w:szCs w:val="22"/>
        </w:rPr>
        <w:t xml:space="preserve">Der Umfang der Fortbildungsmaßnahme beträgt insgesamt 28 Fortbildungsstunden. 24 Fortbildungsstunden werden in Präsenz innerhalb eines Schulhalbjahres an drei ausreichend weit auseinanderliegenden Tagen durchgeführt, um zwischenzeitliche Erprobungsphasen im Schulalltag zu ermöglichen. Es wird Raum für Austausch und für die Arbeit an schulspezifischen Konzepten gegeben. Eine synchrone digitale Reflexionsveranstaltung im Umfang von 4 Fortbildungsstunden bildet den Abschluss der Maßnahme. </w:t>
      </w:r>
      <w:r>
        <w:rPr>
          <w:rFonts w:cs="Open Sans"/>
          <w:szCs w:val="22"/>
        </w:rPr>
        <w:t>Dort kommen die Bestimmungen der „Dienstvereinbarung zum Einsatz digitaler Formate in der Lehrerfortbildung“ zur Anwendung.</w:t>
      </w:r>
    </w:p>
    <w:p>
      <w:pPr>
        <w:pStyle w:val="RVfliesstext175nb"/>
        <w:rPr/>
      </w:pPr>
      <w:r>
        <w:rPr>
          <w:rFonts w:cs="Open Sans"/>
          <w:szCs w:val="22"/>
        </w:rPr>
        <w:t xml:space="preserve">Die Belange von Teilzeitkräften sind zu berücksichtigen, um eine Teilnahme an der Fortbildung zu ermöglichen. Insoweit wird auf </w:t>
      </w:r>
      <w:r>
        <w:fldChar w:fldCharType="begin"/>
      </w:r>
      <w:r>
        <w:rPr>
          <w:rStyle w:val="Style8"/>
          <w:szCs w:val="22"/>
          <w:rFonts w:cs="Open Sans"/>
        </w:rPr>
        <w:instrText xml:space="preserve"> HYPERLINK "https://bass.schule.nrw/12374.htm" \l "21-02nr4p17"</w:instrText>
      </w:r>
      <w:r>
        <w:rPr>
          <w:rStyle w:val="Style8"/>
          <w:szCs w:val="22"/>
          <w:rFonts w:cs="Open Sans"/>
        </w:rPr>
        <w:fldChar w:fldCharType="separate"/>
      </w:r>
      <w:r>
        <w:rPr>
          <w:rStyle w:val="Style8"/>
          <w:rFonts w:cs="Open Sans"/>
          <w:szCs w:val="22"/>
        </w:rPr>
        <w:t>§ 17 ADO</w:t>
      </w:r>
      <w:r>
        <w:rPr>
          <w:rStyle w:val="Style8"/>
          <w:szCs w:val="22"/>
          <w:rFonts w:cs="Open Sans"/>
        </w:rPr>
        <w:fldChar w:fldCharType="end"/>
      </w:r>
      <w:r>
        <w:rPr>
          <w:rFonts w:cs="Open Sans"/>
          <w:szCs w:val="22"/>
        </w:rPr>
        <w:t xml:space="preserve"> hingewiesen, wonach der Umfang der Dienstpflichten der teilzeitbeschäftigten Lehrkräfte (Unterrichtsverpflichtung und außerunterrichtliche Aufgaben) der reduzierten Pflichtstundenzahl entsprechen soll.</w:t>
      </w:r>
    </w:p>
    <w:p>
      <w:pPr>
        <w:pStyle w:val="RVfliesstext175nb"/>
        <w:rPr/>
      </w:pPr>
      <w:r>
        <w:rPr>
          <w:rFonts w:cs="Open Sans"/>
          <w:szCs w:val="22"/>
        </w:rPr>
        <w:t>Die Fortbildung ist gemäß Nummer 13 der Richtlinie zur Durchführung der Rehabilitation und Teilhabe von Menschen mit Behinderungen (SGB IX) im öffentlichen Dienst im Land Nordrhein-Westfalen (</w:t>
      </w:r>
      <w:r>
        <w:fldChar w:fldCharType="begin"/>
      </w:r>
      <w:r>
        <w:rPr>
          <w:rStyle w:val="Style8"/>
          <w:szCs w:val="22"/>
          <w:rFonts w:cs="Open Sans"/>
        </w:rPr>
        <w:instrText xml:space="preserve"> HYPERLINK "https://bass.schule.nrw/1026.htm" \l "menuheader"</w:instrText>
      </w:r>
      <w:r>
        <w:rPr>
          <w:rStyle w:val="Style8"/>
          <w:szCs w:val="22"/>
          <w:rFonts w:cs="Open Sans"/>
        </w:rPr>
        <w:fldChar w:fldCharType="separate"/>
      </w:r>
      <w:r>
        <w:rPr>
          <w:rStyle w:val="Style8"/>
          <w:rFonts w:cs="Open Sans"/>
          <w:szCs w:val="22"/>
        </w:rPr>
        <w:t>BASS 21-06 Nr. 1.1</w:t>
      </w:r>
      <w:r>
        <w:rPr>
          <w:rStyle w:val="Style8"/>
          <w:szCs w:val="22"/>
          <w:rFonts w:cs="Open Sans"/>
        </w:rPr>
        <w:fldChar w:fldCharType="end"/>
      </w:r>
      <w:r>
        <w:rPr>
          <w:rFonts w:cs="Open Sans"/>
          <w:szCs w:val="22"/>
        </w:rPr>
        <w:t>) barrierefrei zu gestalten. Schwerbehinderte Menschen sind bevorzugt zuzulassen.</w:t>
      </w:r>
    </w:p>
    <w:p>
      <w:pPr>
        <w:pStyle w:val="RVfliesstext175nb"/>
        <w:rPr/>
      </w:pPr>
      <w:r>
        <w:rPr>
          <w:rFonts w:cs="Open Sans"/>
          <w:szCs w:val="22"/>
        </w:rPr>
        <w:t>Alle Veranstaltungen werden fortlaufend evaluiert. Auf Basis dieser Daten sowie aktueller Forschungsergebnisse und bildungspolitischer sowie gesellschaftlicher Entwicklungen wird die Maßnahme regelmäßig überprüft und gegebenenfalls weiterentwickelt.</w:t>
      </w:r>
    </w:p>
    <w:p>
      <w:pPr>
        <w:pStyle w:val="RVueberschrift285fz"/>
        <w:rPr/>
      </w:pPr>
      <w:r>
        <w:rPr>
          <w:rFonts w:eastAsia="Calibri" w:cs="Open Sans"/>
          <w:bCs/>
          <w:szCs w:val="22"/>
        </w:rPr>
        <w:t>XXX</w:t>
      </w:r>
    </w:p>
    <w:p>
      <w:pPr>
        <w:pStyle w:val="RVueberschrift285fz"/>
        <w:rPr>
          <w:rFonts w:cs="Open Sans"/>
          <w:b/>
          <w:bCs/>
          <w:sz w:val="22"/>
          <w:szCs w:val="22"/>
        </w:rPr>
      </w:pPr>
      <w:r>
        <w:rPr>
          <w:rFonts w:cs="Open Sans"/>
          <w:bCs/>
          <w:szCs w:val="22"/>
        </w:rPr>
        <w:t xml:space="preserve">Kontroversität in Schulen vor dem Hintergrund </w:t>
        <w:br/>
        <w:t>des Beutelsbacher Konsenses und des Neutralitätsgebotes</w:t>
      </w:r>
      <w:r>
        <w:rPr>
          <w:rStyle w:val="FootnoteReference1"/>
          <w:rFonts w:cs="Open Sans"/>
          <w:bCs/>
          <w:szCs w:val="22"/>
          <w:lang w:val="de-DE" w:eastAsia="de-DE" w:bidi="ar-SA"/>
        </w:rPr>
        <w:footnoteReference w:id="3"/>
      </w:r>
    </w:p>
    <w:p>
      <w:pPr>
        <w:pStyle w:val="RVfliesstext175nb"/>
        <w:rPr/>
      </w:pPr>
      <w:r>
        <w:rPr>
          <w:rFonts w:cs="Open Sans"/>
          <w:szCs w:val="22"/>
        </w:rPr>
        <w:t>Ziel der Fortbildung ist es, ein fundiertes Verständnis zentraler Demokratiebegriffe zu vermitteln und deren Bedeutung im Kontext der Bundesrepublik Deutschland zu reflektieren. Die Teilnehmenden setzen sich mit dem Bildungsauftrag zur Demokratie auseinander und lernen, wie dieser in der Schule verankert ist. Auf dieser Basis werden Konzepte und Herausforderungen einer demokratischen Unterrichts- und Schulkultur diskutiert.</w:t>
      </w:r>
    </w:p>
    <w:p>
      <w:pPr>
        <w:pStyle w:val="RVfliesstext175nb"/>
        <w:rPr>
          <w:rFonts w:cs="Open Sans"/>
          <w:sz w:val="22"/>
          <w:szCs w:val="22"/>
        </w:rPr>
      </w:pPr>
      <w:r>
        <w:rPr>
          <w:rFonts w:cs="Open Sans"/>
          <w:szCs w:val="22"/>
        </w:rPr>
        <w:t>Die Fortbildungsmaßnahme richtet sich an Lehrkräfte und Mitarbeiterinnen und Mitarbeiter des weiteren pädagogischen Personals aller Schulformen, die Demokratie als Leitprinzip schulischer Bildung stärken möchten.</w:t>
      </w:r>
    </w:p>
    <w:p>
      <w:pPr>
        <w:pStyle w:val="RVfliesstext175nb"/>
        <w:rPr/>
      </w:pPr>
      <w:r>
        <w:rPr>
          <w:rFonts w:cs="Open Sans"/>
          <w:szCs w:val="22"/>
        </w:rPr>
        <w:t>Demokratie ist mehr als ein politisches System. Sie ist eine gelebte Kultur des Miteinanders, die bereits in der Schule beginnt. Doch was genau bedeutet Demokratie im Kontext der Bundesrepublik Deutschland? Welche theoretischen Grundlagen prägen unseren Demokratiebegriff und wie lassen sich diese für den schulischen Alltag fruchtbar machen? Die Fortbildungsmaßnahme beginnt mit einer Auseinandersetzung mit den Grundprinzipien und der historischen Entwicklung des Demokratiebegriffs. Ein besonderer Fokus liegt dabei auf dem politischen System der Bundesrepublik Deutschland und seinen zentralen Werten wie Freiheit, Gleichheit, Pluralismus und Rechtsstaatlichkeit. Folgende Inhalte werden in der Maßnahme behandelt:</w:t>
      </w:r>
    </w:p>
    <w:p>
      <w:pPr>
        <w:pStyle w:val="RVfliesstext175nb"/>
        <w:numPr>
          <w:ilvl w:val="0"/>
          <w:numId w:val="0"/>
        </w:numPr>
        <w:ind w:hanging="0" w:left="0"/>
        <w:rPr/>
      </w:pPr>
      <w:r>
        <w:rPr>
          <w:rFonts w:cs="Open Sans"/>
        </w:rPr>
        <w:t>- Einführung in zentrale Demokratiebegriffe mit Blick auf die Bundesrepublik Deutschland,</w:t>
      </w:r>
    </w:p>
    <w:p>
      <w:pPr>
        <w:pStyle w:val="RVfliesstext175nb"/>
        <w:numPr>
          <w:ilvl w:val="0"/>
          <w:numId w:val="0"/>
        </w:numPr>
        <w:ind w:hanging="0" w:left="0"/>
        <w:rPr/>
      </w:pPr>
      <w:r>
        <w:rPr>
          <w:rFonts w:cs="Open Sans"/>
        </w:rPr>
        <w:t>- Demokratie als Bildungsauftrag: Vorgaben und curriculare Grundlagen,</w:t>
      </w:r>
    </w:p>
    <w:p>
      <w:pPr>
        <w:pStyle w:val="RVfliesstext175nb"/>
        <w:numPr>
          <w:ilvl w:val="0"/>
          <w:numId w:val="0"/>
        </w:numPr>
        <w:ind w:hanging="0" w:left="0"/>
        <w:rPr/>
      </w:pPr>
      <w:r>
        <w:rPr>
          <w:rFonts w:cs="Open Sans"/>
        </w:rPr>
        <w:t>- Schule als Ort demokratischen Lernens: Konzepte, Herausforderungen und Chancen,</w:t>
      </w:r>
    </w:p>
    <w:p>
      <w:pPr>
        <w:pStyle w:val="RVfliesstext175nb"/>
        <w:numPr>
          <w:ilvl w:val="0"/>
          <w:numId w:val="0"/>
        </w:numPr>
        <w:ind w:hanging="0" w:left="0"/>
        <w:rPr/>
      </w:pPr>
      <w:r>
        <w:rPr>
          <w:rFonts w:cs="Open Sans"/>
        </w:rPr>
        <w:t>- praktische Anregungen für die Unterrichtsgestaltung und Schulentwicklung.</w:t>
      </w:r>
    </w:p>
    <w:p>
      <w:pPr>
        <w:pStyle w:val="RVfliesstext175nb"/>
        <w:rPr>
          <w:rFonts w:cs="Open Sans"/>
          <w:sz w:val="22"/>
          <w:szCs w:val="22"/>
        </w:rPr>
      </w:pPr>
      <w:r>
        <w:rPr>
          <w:rFonts w:cs="Open Sans"/>
          <w:szCs w:val="22"/>
        </w:rPr>
        <w:t>Die Maßnahme wird als schulexterne Fortbildung schulformübergreifend durchgeführt und umfasst zwölf Fortbildungsstunden. Acht Fortbildungsstunden finden in Präsenz und vier als Reflexionsveranstaltung im digitalen synchronen Format statt. Bei der Teilnahme in Präsenz ist ein dienstliches Endgerät erforderlich.</w:t>
      </w:r>
    </w:p>
    <w:p>
      <w:pPr>
        <w:pStyle w:val="RVfliesstext175nb"/>
        <w:rPr>
          <w:rFonts w:cs="Open Sans"/>
          <w:sz w:val="22"/>
          <w:szCs w:val="22"/>
        </w:rPr>
      </w:pPr>
      <w:r>
        <w:rPr>
          <w:rFonts w:cs="Open Sans"/>
          <w:szCs w:val="22"/>
        </w:rPr>
        <w:t xml:space="preserve">Ergänzend wird ein Vorkurs im Umfang von drei Fortbildungsstunden im digitalen asynchronen Format angeboten, der Teilnehmenden empfohlen wird, die über geringe Kenntnisse der freiheitlich-demokratischen Grundordnung, des Neutralitätsgebots oder des Beutelsbacher Konsenses verfügen. Die Teilnahme am Vorkurs ist nicht verpflichtend. </w:t>
      </w:r>
    </w:p>
    <w:p>
      <w:pPr>
        <w:pStyle w:val="RVfliesstext175nb"/>
        <w:rPr/>
      </w:pPr>
      <w:r>
        <w:rPr>
          <w:rFonts w:cs="Open Sans"/>
          <w:szCs w:val="22"/>
        </w:rPr>
        <w:t>Für die Durchführung wird die in der staatlichen Lehrkräftefortbildung übliche Anwendungssoftware genutzt (LOGINEO NRW LMS, Videokonferenz-Software der Dezernate 46 der Bezirksregierungen). Es kommen die Bestimmungen der „Dienstvereinbarung zum Einsatz digitaler Formate in der Lehrerfortbildung“ zur Anwendung.</w:t>
      </w:r>
    </w:p>
    <w:p>
      <w:pPr>
        <w:pStyle w:val="RVfliesstext175nb"/>
        <w:rPr>
          <w:rFonts w:cs="Open Sans"/>
          <w:sz w:val="22"/>
          <w:szCs w:val="22"/>
        </w:rPr>
      </w:pPr>
      <w:r>
        <w:rPr>
          <w:rFonts w:cs="Open Sans"/>
          <w:szCs w:val="22"/>
        </w:rPr>
        <w:t xml:space="preserve">Die Belange von Teilzeitkräften sind zu berücksichtigen, um eine Teilnahme an der Fortbildung zu ermöglichen. Insoweit wird auf </w:t>
      </w:r>
      <w:r>
        <w:fldChar w:fldCharType="begin"/>
      </w:r>
      <w:r>
        <w:rPr>
          <w:rStyle w:val="Style8"/>
          <w:szCs w:val="22"/>
          <w:rFonts w:cs="Open Sans"/>
        </w:rPr>
        <w:instrText xml:space="preserve"> HYPERLINK "https://bass.schule.nrw/12374.htm" \l "21-02nr4p17"</w:instrText>
      </w:r>
      <w:r>
        <w:rPr>
          <w:rStyle w:val="Style8"/>
          <w:szCs w:val="22"/>
          <w:rFonts w:cs="Open Sans"/>
        </w:rPr>
        <w:fldChar w:fldCharType="separate"/>
      </w:r>
      <w:r>
        <w:rPr>
          <w:rStyle w:val="Style8"/>
          <w:rFonts w:cs="Open Sans"/>
          <w:szCs w:val="22"/>
        </w:rPr>
        <w:t>§ 17 ADO</w:t>
      </w:r>
      <w:r>
        <w:rPr>
          <w:rStyle w:val="Style8"/>
          <w:szCs w:val="22"/>
          <w:rFonts w:cs="Open Sans"/>
        </w:rPr>
        <w:fldChar w:fldCharType="end"/>
      </w:r>
      <w:r>
        <w:rPr>
          <w:rFonts w:cs="Open Sans"/>
          <w:szCs w:val="22"/>
        </w:rPr>
        <w:t xml:space="preserve"> hingewiesen, wonach der Umfang der Dienstpflichten der teilzeitbeschäftigten Lehrkräfte (Unterrichtsverpflichtung und außerunterrichtliche Aufgaben) der reduzierten Pflichtstundenzahl entsprechen soll.</w:t>
      </w:r>
    </w:p>
    <w:p>
      <w:pPr>
        <w:pStyle w:val="RVfliesstext175nb"/>
        <w:rPr/>
      </w:pPr>
      <w:r>
        <w:rPr>
          <w:rFonts w:cs="Open Sans"/>
          <w:szCs w:val="22"/>
        </w:rPr>
        <w:t>Die Fortbildung ist gemäß Nummer 13 der Richtlinie zur Durchführung der Rehabilitation und Teilhabe von Menschen mit Behinderungen (SGB IX) im öffentlichen Dienst im Land Nordrhein-Westfalen (</w:t>
      </w:r>
      <w:r>
        <w:fldChar w:fldCharType="begin"/>
      </w:r>
      <w:r>
        <w:rPr>
          <w:rStyle w:val="Style8"/>
          <w:szCs w:val="22"/>
          <w:rFonts w:cs="Open Sans"/>
        </w:rPr>
        <w:instrText xml:space="preserve"> HYPERLINK "https://bass.schule.nrw/1026.htm" \l "menuheader"</w:instrText>
      </w:r>
      <w:r>
        <w:rPr>
          <w:rStyle w:val="Style8"/>
          <w:szCs w:val="22"/>
          <w:rFonts w:cs="Open Sans"/>
        </w:rPr>
        <w:fldChar w:fldCharType="separate"/>
      </w:r>
      <w:r>
        <w:rPr>
          <w:rStyle w:val="Style8"/>
          <w:rFonts w:cs="Open Sans"/>
          <w:szCs w:val="22"/>
        </w:rPr>
        <w:t>BASS 21-06 Nr. 1.1</w:t>
      </w:r>
      <w:r>
        <w:rPr>
          <w:rStyle w:val="Style8"/>
          <w:szCs w:val="22"/>
          <w:rFonts w:cs="Open Sans"/>
        </w:rPr>
        <w:fldChar w:fldCharType="end"/>
      </w:r>
      <w:r>
        <w:rPr>
          <w:rFonts w:cs="Open Sans"/>
          <w:szCs w:val="22"/>
        </w:rPr>
        <w:t>) barrierefrei zu gestalten. Schwerbehinderte Menschen sind bevorzugt zuzulassen.</w:t>
      </w:r>
    </w:p>
    <w:p>
      <w:pPr>
        <w:pStyle w:val="RVfliesstext175nb"/>
        <w:rPr/>
      </w:pPr>
      <w:r>
        <w:rPr>
          <w:rFonts w:cs="Open Sans"/>
          <w:szCs w:val="22"/>
        </w:rPr>
        <w:t>Alle Veranstaltungen werden fortlaufend evaluiert. Auf Basis dieser Daten sowie aktueller Forschungsergebnisse und bildungspolitischer sowie gesellschaftlicher Entwicklungen wird die Maßnahme regelmäßig überprüft und gegebenenfalls weiterentwickelt.</w:t>
      </w:r>
    </w:p>
    <w:p>
      <w:pPr>
        <w:pStyle w:val="RVueberschrift285fz"/>
        <w:rPr/>
      </w:pPr>
      <w:r>
        <w:rPr>
          <w:rFonts w:eastAsia="Calibri" w:cs="Open Sans"/>
          <w:bCs/>
          <w:szCs w:val="22"/>
        </w:rPr>
        <w:t>XXXI</w:t>
      </w:r>
    </w:p>
    <w:p>
      <w:pPr>
        <w:pStyle w:val="RVueberschrift285fz"/>
        <w:rPr>
          <w:rFonts w:cs="Open Sans"/>
          <w:b/>
          <w:bCs/>
          <w:sz w:val="22"/>
          <w:szCs w:val="22"/>
        </w:rPr>
      </w:pPr>
      <w:r>
        <w:rPr>
          <w:rFonts w:cs="Open Sans"/>
          <w:bCs/>
          <w:szCs w:val="22"/>
        </w:rPr>
        <w:t xml:space="preserve">Internationalen Austausch sowie internationale </w:t>
        <w:br/>
        <w:t xml:space="preserve">Mobilitäts- und Kooperationsprojekte </w:t>
        <w:br/>
        <w:t>mit Bildungseinrichtungen wirksam gestalten</w:t>
      </w:r>
      <w:r>
        <w:rPr>
          <w:rStyle w:val="FootnoteReference1"/>
          <w:rFonts w:cs="Open Sans"/>
          <w:bCs/>
          <w:szCs w:val="22"/>
          <w:lang w:val="de-DE" w:eastAsia="de-DE" w:bidi="ar-SA"/>
        </w:rPr>
        <w:footnoteReference w:id="4"/>
      </w:r>
    </w:p>
    <w:p>
      <w:pPr>
        <w:pStyle w:val="RVfliesstext175nb"/>
        <w:rPr/>
      </w:pPr>
      <w:r>
        <w:rPr>
          <w:rFonts w:cs="Open Sans"/>
          <w:szCs w:val="22"/>
        </w:rPr>
        <w:t xml:space="preserve">Ziel der Fortbildungsmaßnahme ist der Erwerb bzw. der Ausbau von Kompetenzen zur Organisation und Durchführung </w:t>
      </w:r>
      <w:bookmarkStart w:id="3" w:name="_Hlk223955026"/>
      <w:r>
        <w:rPr>
          <w:rFonts w:cs="Open Sans"/>
          <w:szCs w:val="22"/>
        </w:rPr>
        <w:t>internationalen Schulaustauschs sowie internationaler Mobilitäts- und Kooperationsprojekte.</w:t>
      </w:r>
    </w:p>
    <w:p>
      <w:pPr>
        <w:pStyle w:val="RVfliesstext175nb"/>
        <w:rPr>
          <w:rFonts w:cs="Open Sans"/>
          <w:sz w:val="22"/>
          <w:szCs w:val="22"/>
        </w:rPr>
      </w:pPr>
      <w:r>
        <w:rPr>
          <w:rFonts w:cs="Open Sans"/>
          <w:szCs w:val="22"/>
        </w:rPr>
        <w:t>Den Teilnehmenden werden Kenntnisse und Handlungsmöglichkeiten zur systemischen Gestaltung internationaler Austauschprojekte vermittelt. Die Maßnahme unterstützt die nachhaltige Verankerung internationaler Projekte im Unterricht, im Schulprofil sowie in der Zusammenarbeit mit Förderinstitutionen und externen Partnereinrichtungen. Grundlagen interkultureller Bildung, Zusammenhänge mit weiteren Bildungsdimensionen wie zum Beispiel Bildungsgerechtigkeit und aktuelle wissenschaftlich Bezüge fließen ein.</w:t>
      </w:r>
    </w:p>
    <w:p>
      <w:pPr>
        <w:pStyle w:val="RVfliesstext175nb"/>
        <w:rPr>
          <w:rFonts w:cs="Open Sans"/>
          <w:sz w:val="22"/>
          <w:szCs w:val="22"/>
        </w:rPr>
      </w:pPr>
      <w:r>
        <w:rPr>
          <w:rFonts w:cs="Open Sans"/>
          <w:szCs w:val="22"/>
        </w:rPr>
        <w:t>Die Fortbildung richtet sich schulformunabhängig an alle Lehrkräfte und weiteren pädagogischen Fachkräfte, die Erfahrungen mit Internationalisierung aufbauen, vertiefen oder erweitern möchten.</w:t>
      </w:r>
    </w:p>
    <w:p>
      <w:pPr>
        <w:pStyle w:val="RVfliesstext175nb"/>
        <w:rPr>
          <w:rFonts w:cs="Open Sans"/>
          <w:sz w:val="22"/>
          <w:szCs w:val="22"/>
        </w:rPr>
      </w:pPr>
      <w:r>
        <w:rPr>
          <w:rFonts w:cs="Open Sans"/>
          <w:szCs w:val="22"/>
        </w:rPr>
        <w:t>Sie umfasst vier Module, die unabhängig voneinander gebucht werden können. Die Module 1 bis 3 werden als schulexterne Fortbildung durchgeführt. Modul 4 ermöglicht eine auf die jeweilige Schule zugeschnittene schulinterne Prozessbegleitung. Folgende Inhalte werden in der Maßnahme in den jeweils angegebenen Umfängen behandelt:</w:t>
      </w:r>
    </w:p>
    <w:p>
      <w:pPr>
        <w:pStyle w:val="RVfliesstext175fl"/>
        <w:rPr/>
      </w:pPr>
      <w:r>
        <w:rPr>
          <w:rFonts w:cs="Open Sans"/>
          <w:bCs/>
          <w:szCs w:val="22"/>
        </w:rPr>
        <w:t>Modul 1: Gelingensbedingungen für internationale Projekte</w:t>
      </w:r>
    </w:p>
    <w:p>
      <w:pPr>
        <w:pStyle w:val="RVfliesstext175nb"/>
        <w:numPr>
          <w:ilvl w:val="0"/>
          <w:numId w:val="0"/>
        </w:numPr>
        <w:ind w:hanging="0" w:left="0"/>
        <w:rPr/>
      </w:pPr>
      <w:r>
        <w:rPr>
          <w:rFonts w:cs="Open Sans"/>
        </w:rPr>
        <w:t>- Ziel und Auftrag internationaler Projekte</w:t>
      </w:r>
    </w:p>
    <w:p>
      <w:pPr>
        <w:pStyle w:val="RVfliesstext175nb"/>
        <w:numPr>
          <w:ilvl w:val="0"/>
          <w:numId w:val="0"/>
        </w:numPr>
        <w:ind w:hanging="0" w:left="0"/>
        <w:rPr/>
      </w:pPr>
      <w:r>
        <w:rPr>
          <w:rFonts w:cs="Open Sans"/>
        </w:rPr>
        <w:t>- Überblick über zentrale pädagogische und organisatorische Aspekte von Schulaustausch und internationalen Mobilitäts- und Kooperationsprojekten</w:t>
      </w:r>
    </w:p>
    <w:p>
      <w:pPr>
        <w:pStyle w:val="RVfliesstext175nb"/>
        <w:numPr>
          <w:ilvl w:val="0"/>
          <w:numId w:val="0"/>
        </w:numPr>
        <w:ind w:hanging="0" w:left="0"/>
        <w:rPr/>
      </w:pPr>
      <w:r>
        <w:rPr>
          <w:rFonts w:cs="Open Sans"/>
        </w:rPr>
        <w:t xml:space="preserve">- Möglichkeiten der Partizipation </w:t>
      </w:r>
    </w:p>
    <w:p>
      <w:pPr>
        <w:pStyle w:val="RVfliesstext175nb"/>
        <w:numPr>
          <w:ilvl w:val="0"/>
          <w:numId w:val="0"/>
        </w:numPr>
        <w:ind w:hanging="0" w:left="0"/>
        <w:rPr/>
      </w:pPr>
      <w:r>
        <w:rPr>
          <w:rFonts w:cs="Open Sans"/>
        </w:rPr>
        <w:t xml:space="preserve">- Unterstützungsmöglichkeiten für größere Chancengerechtigkeit im Schulaustausch </w:t>
      </w:r>
    </w:p>
    <w:p>
      <w:pPr>
        <w:pStyle w:val="RVfliesstext175nb"/>
        <w:numPr>
          <w:ilvl w:val="0"/>
          <w:numId w:val="0"/>
        </w:numPr>
        <w:ind w:hanging="0" w:left="0"/>
        <w:rPr/>
      </w:pPr>
      <w:r>
        <w:rPr>
          <w:rFonts w:cs="Open Sans"/>
        </w:rPr>
        <w:t>- Internationalisierungsprozesse an der eigenen Schule</w:t>
      </w:r>
    </w:p>
    <w:p>
      <w:pPr>
        <w:pStyle w:val="RVfliesstext175nb"/>
        <w:rPr>
          <w:rFonts w:cs="Open Sans"/>
          <w:sz w:val="22"/>
          <w:szCs w:val="22"/>
        </w:rPr>
      </w:pPr>
      <w:r>
        <w:rPr>
          <w:rFonts w:cs="Open Sans"/>
          <w:szCs w:val="22"/>
        </w:rPr>
        <w:t>Das Modul wird im digitalen Format durchgeführt:</w:t>
      </w:r>
    </w:p>
    <w:p>
      <w:pPr>
        <w:pStyle w:val="RVfliesstext175nb"/>
        <w:numPr>
          <w:ilvl w:val="0"/>
          <w:numId w:val="0"/>
        </w:numPr>
        <w:ind w:hanging="0" w:left="0"/>
        <w:rPr/>
      </w:pPr>
      <w:r>
        <w:rPr>
          <w:rFonts w:cs="Open Sans"/>
        </w:rPr>
        <w:t>- synchrone Einführungsphase (vier Fortbildungsstunden)</w:t>
      </w:r>
    </w:p>
    <w:p>
      <w:pPr>
        <w:pStyle w:val="RVfliesstext175nb"/>
        <w:numPr>
          <w:ilvl w:val="0"/>
          <w:numId w:val="0"/>
        </w:numPr>
        <w:ind w:hanging="0" w:left="0"/>
        <w:rPr/>
      </w:pPr>
      <w:r>
        <w:rPr>
          <w:rFonts w:cs="Open Sans"/>
        </w:rPr>
        <w:t>- asynchroner Selbstlernkurs (sechs Fortbildungsstunden)</w:t>
      </w:r>
    </w:p>
    <w:p>
      <w:pPr>
        <w:pStyle w:val="RVfliesstext175nb"/>
        <w:numPr>
          <w:ilvl w:val="0"/>
          <w:numId w:val="0"/>
        </w:numPr>
        <w:ind w:hanging="0" w:left="0"/>
        <w:rPr/>
      </w:pPr>
      <w:r>
        <w:rPr>
          <w:rFonts w:cs="Open Sans"/>
        </w:rPr>
        <w:t>- synchroner Abschluss zur Reflexion (zwei Fortbildungsstunden)</w:t>
      </w:r>
    </w:p>
    <w:p>
      <w:pPr>
        <w:pStyle w:val="RVfliesstext175fl"/>
        <w:rPr>
          <w:rFonts w:cs="Open Sans"/>
          <w:b/>
          <w:bCs/>
          <w:sz w:val="22"/>
          <w:szCs w:val="22"/>
        </w:rPr>
      </w:pPr>
      <w:r>
        <w:rPr>
          <w:rFonts w:cs="Open Sans"/>
          <w:bCs/>
          <w:szCs w:val="22"/>
        </w:rPr>
        <w:t>Modul 2: NRW weltweit: Finanzierungsmöglichkeiten für internationale Begegnungen nutzen und anwenden</w:t>
      </w:r>
    </w:p>
    <w:p>
      <w:pPr>
        <w:pStyle w:val="RVfliesstext175nb"/>
        <w:numPr>
          <w:ilvl w:val="0"/>
          <w:numId w:val="0"/>
        </w:numPr>
        <w:ind w:hanging="0" w:left="0"/>
        <w:rPr/>
      </w:pPr>
      <w:r>
        <w:rPr>
          <w:rFonts w:cs="Open Sans"/>
        </w:rPr>
        <w:t>- Finanzierungsmöglichkeiten für Austauschbegegnung sowie internationale Mobilitäts- und Kooperationsprojekte</w:t>
      </w:r>
    </w:p>
    <w:p>
      <w:pPr>
        <w:pStyle w:val="RVfliesstext175nb"/>
        <w:numPr>
          <w:ilvl w:val="0"/>
          <w:numId w:val="0"/>
        </w:numPr>
        <w:ind w:hanging="0" w:left="0"/>
        <w:rPr/>
      </w:pPr>
      <w:r>
        <w:rPr>
          <w:rFonts w:cs="Open Sans"/>
        </w:rPr>
        <w:t xml:space="preserve">- </w:t>
      </w:r>
      <w:bookmarkStart w:id="4" w:name="_Hlk224049175"/>
      <w:r>
        <w:rPr>
          <w:rFonts w:cs="Open Sans"/>
        </w:rPr>
        <w:t>Abruf von Fördermitteln für internationale Begegnungen und Projekte (z. B. Austauschprogramme des Landes NRW, Erasmus+)</w:t>
      </w:r>
    </w:p>
    <w:p>
      <w:pPr>
        <w:pStyle w:val="RVfliesstext175nb"/>
        <w:rPr>
          <w:rFonts w:cs="Open Sans"/>
          <w:sz w:val="22"/>
          <w:szCs w:val="22"/>
        </w:rPr>
      </w:pPr>
      <w:r>
        <w:rPr>
          <w:rFonts w:cs="Open Sans"/>
          <w:szCs w:val="22"/>
        </w:rPr>
        <w:t>Das Modul wird im digitalen Format durchgeführt:</w:t>
      </w:r>
    </w:p>
    <w:p>
      <w:pPr>
        <w:pStyle w:val="RVfliesstext175nb"/>
        <w:numPr>
          <w:ilvl w:val="0"/>
          <w:numId w:val="0"/>
        </w:numPr>
        <w:ind w:hanging="0" w:left="0"/>
        <w:rPr/>
      </w:pPr>
      <w:r>
        <w:rPr>
          <w:rFonts w:cs="Open Sans"/>
        </w:rPr>
        <w:t>- asynchroner Selbstlernkurs (zehn Fortbildungsstunden)</w:t>
      </w:r>
    </w:p>
    <w:p>
      <w:pPr>
        <w:pStyle w:val="RVfliesstext175nb"/>
        <w:numPr>
          <w:ilvl w:val="0"/>
          <w:numId w:val="0"/>
        </w:numPr>
        <w:ind w:hanging="0" w:left="0"/>
        <w:rPr/>
      </w:pPr>
      <w:r>
        <w:rPr>
          <w:rFonts w:cs="Open Sans"/>
        </w:rPr>
        <w:t>- synchrone Begleitung (zwei Fortbildungsstunden)</w:t>
      </w:r>
    </w:p>
    <w:p>
      <w:pPr>
        <w:pStyle w:val="RVfliesstext175fl"/>
        <w:rPr>
          <w:rFonts w:cs="Open Sans"/>
          <w:b/>
          <w:bCs/>
          <w:sz w:val="22"/>
          <w:szCs w:val="22"/>
        </w:rPr>
      </w:pPr>
      <w:r>
        <w:rPr>
          <w:rFonts w:cs="Open Sans"/>
          <w:bCs/>
          <w:szCs w:val="22"/>
        </w:rPr>
        <w:t>Modul 3: Internationalen Austausch sowie internationale Mobilitäts- und Kooperationsprojekte planen und umsetzen</w:t>
      </w:r>
    </w:p>
    <w:p>
      <w:pPr>
        <w:pStyle w:val="RVfliesstext175nb"/>
        <w:numPr>
          <w:ilvl w:val="0"/>
          <w:numId w:val="0"/>
        </w:numPr>
        <w:ind w:hanging="0" w:left="0"/>
        <w:rPr/>
      </w:pPr>
      <w:r>
        <w:rPr>
          <w:rFonts w:cs="Open Sans"/>
        </w:rPr>
        <w:t>- Projektmanagement (z. B. zu Planung, Umsetzung und Sichtbarmachen von Austauschprojekten), Zusammenarbeit mit externen Partnerinstitutionen</w:t>
      </w:r>
    </w:p>
    <w:p>
      <w:pPr>
        <w:pStyle w:val="RVfliesstext175nb"/>
        <w:numPr>
          <w:ilvl w:val="0"/>
          <w:numId w:val="0"/>
        </w:numPr>
        <w:ind w:hanging="0" w:left="0"/>
        <w:rPr/>
      </w:pPr>
      <w:r>
        <w:rPr>
          <w:rFonts w:cs="Open Sans"/>
        </w:rPr>
        <w:t>- interkulturelle Vor- und Nachbereitung</w:t>
      </w:r>
    </w:p>
    <w:p>
      <w:pPr>
        <w:pStyle w:val="RVfliesstext175nb"/>
        <w:numPr>
          <w:ilvl w:val="0"/>
          <w:numId w:val="0"/>
        </w:numPr>
        <w:ind w:hanging="0" w:left="0"/>
        <w:rPr/>
      </w:pPr>
      <w:r>
        <w:rPr>
          <w:rFonts w:cs="Open Sans"/>
        </w:rPr>
        <w:t>- fachspezifische und fachbereichsspezifische sowie fachübergreifende und fachbereichsübergreifende Einbindung in Unterricht und Schule</w:t>
      </w:r>
    </w:p>
    <w:p>
      <w:pPr>
        <w:pStyle w:val="RVfliesstext175nb"/>
        <w:numPr>
          <w:ilvl w:val="0"/>
          <w:numId w:val="0"/>
        </w:numPr>
        <w:ind w:hanging="0" w:left="0"/>
        <w:rPr/>
      </w:pPr>
      <w:r>
        <w:rPr>
          <w:rFonts w:cs="Open Sans"/>
        </w:rPr>
        <w:t>- Einbindung in das Schulprofil sowie Schulentwicklungsprozesse</w:t>
      </w:r>
    </w:p>
    <w:p>
      <w:pPr>
        <w:pStyle w:val="RVfliesstext175nb"/>
        <w:rPr>
          <w:rFonts w:cs="Open Sans"/>
          <w:sz w:val="22"/>
          <w:szCs w:val="22"/>
        </w:rPr>
      </w:pPr>
      <w:r>
        <w:rPr>
          <w:rFonts w:cs="Open Sans"/>
          <w:szCs w:val="22"/>
        </w:rPr>
        <w:t>Das Modul wird im digitalen Format durchgeführt:</w:t>
      </w:r>
    </w:p>
    <w:p>
      <w:pPr>
        <w:pStyle w:val="RVfliesstext175nb"/>
        <w:numPr>
          <w:ilvl w:val="0"/>
          <w:numId w:val="0"/>
        </w:numPr>
        <w:ind w:hanging="0" w:left="0"/>
        <w:rPr/>
      </w:pPr>
      <w:r>
        <w:rPr>
          <w:rFonts w:cs="Open Sans"/>
        </w:rPr>
        <w:t>- synchrone Einführungsphase (vier Fortbildungsstunden)</w:t>
      </w:r>
    </w:p>
    <w:p>
      <w:pPr>
        <w:pStyle w:val="RVfliesstext175nb"/>
        <w:numPr>
          <w:ilvl w:val="0"/>
          <w:numId w:val="0"/>
        </w:numPr>
        <w:ind w:hanging="0" w:left="0"/>
        <w:rPr/>
      </w:pPr>
      <w:r>
        <w:rPr>
          <w:rFonts w:cs="Open Sans"/>
        </w:rPr>
        <w:t>- asynchroner Selbstlernkurs (zwölf Fortbildungsstunden)</w:t>
      </w:r>
    </w:p>
    <w:p>
      <w:pPr>
        <w:pStyle w:val="RVfliesstext175nb"/>
        <w:numPr>
          <w:ilvl w:val="0"/>
          <w:numId w:val="0"/>
        </w:numPr>
        <w:ind w:hanging="0" w:left="0"/>
        <w:rPr/>
      </w:pPr>
      <w:r>
        <w:rPr>
          <w:rFonts w:cs="Open Sans"/>
        </w:rPr>
        <w:t>- synchroner Abschluss zur Reflexion (zwei Fortbildungsstunden)</w:t>
      </w:r>
    </w:p>
    <w:p>
      <w:pPr>
        <w:pStyle w:val="RVfliesstext175fl"/>
        <w:rPr>
          <w:rFonts w:cs="Open Sans"/>
          <w:b/>
          <w:bCs/>
          <w:sz w:val="22"/>
          <w:szCs w:val="22"/>
        </w:rPr>
      </w:pPr>
      <w:r>
        <w:rPr>
          <w:rFonts w:cs="Open Sans"/>
          <w:bCs/>
          <w:szCs w:val="22"/>
        </w:rPr>
        <w:t xml:space="preserve">Modul 4: Internationalisierung als Strategie für nachhaltige Schulentwicklung nutzen </w:t>
      </w:r>
    </w:p>
    <w:p>
      <w:pPr>
        <w:pStyle w:val="RVfliesstext175nb"/>
        <w:rPr>
          <w:rFonts w:cs="Open Sans"/>
          <w:sz w:val="22"/>
          <w:szCs w:val="22"/>
        </w:rPr>
      </w:pPr>
      <w:r>
        <w:rPr>
          <w:rFonts w:cs="Open Sans"/>
          <w:szCs w:val="22"/>
        </w:rPr>
        <w:t>Erfahrungen im internationalen Schulaustausch oder mit internationalen Mobilitäts- und Kooperationsprojekten bzw. Kenntnisse aus den Modulen 1 bis 3 werden bei diesem schulintern durchzuführenden Modul vorausgesetzt. Es richtet sich an Lehrkräfte und weitere pädagogische Fachkräfte mit entsprechender Vorerfahrung sowie an Schulleitungsmitglieder oder Schulpersonal mit Steuerungsaufgaben. Das Modul wird in Präsenz durchgeführt. Seine spezifischen Inhalte werden wie sein Umfang passgenau auf den Bedarf der Schule zugeschnitten. Im Rahmen einer durch Schulentwicklungsberatende unterstützten Prozessbegleitung finden bis zu sechs Termine im Umfang von je drei Fortbildungsstunden statt. Aus folgenden Themen kann ausgewählt werden:</w:t>
      </w:r>
    </w:p>
    <w:p>
      <w:pPr>
        <w:pStyle w:val="RVfliesstext175nb"/>
        <w:numPr>
          <w:ilvl w:val="0"/>
          <w:numId w:val="0"/>
        </w:numPr>
        <w:ind w:hanging="0" w:left="0"/>
        <w:rPr/>
      </w:pPr>
      <w:r>
        <w:rPr>
          <w:rFonts w:cs="Open Sans"/>
        </w:rPr>
        <w:t>- Impulse für die Unterrichts-, Personal- und Organisationsentwicklung sowie translokale Vernetzung</w:t>
      </w:r>
    </w:p>
    <w:p>
      <w:pPr>
        <w:pStyle w:val="RVfliesstext175nb"/>
        <w:numPr>
          <w:ilvl w:val="0"/>
          <w:numId w:val="0"/>
        </w:numPr>
        <w:ind w:hanging="0" w:left="0"/>
        <w:rPr/>
      </w:pPr>
      <w:r>
        <w:rPr>
          <w:rFonts w:cs="Open Sans"/>
        </w:rPr>
        <w:t>- Weiterentwicklung internationaler Projekte zur Vernetzung mit Schulentwicklungsprozessen</w:t>
      </w:r>
    </w:p>
    <w:p>
      <w:pPr>
        <w:pStyle w:val="RVfliesstext175nb"/>
        <w:numPr>
          <w:ilvl w:val="0"/>
          <w:numId w:val="0"/>
        </w:numPr>
        <w:ind w:hanging="0" w:left="0"/>
        <w:rPr/>
      </w:pPr>
      <w:r>
        <w:rPr>
          <w:rFonts w:cs="Open Sans"/>
        </w:rPr>
        <w:t>- Partizipation und Mitgestaltung bei Entscheidungsprozessen</w:t>
      </w:r>
    </w:p>
    <w:p>
      <w:pPr>
        <w:pStyle w:val="RVfliesstext175nb"/>
        <w:numPr>
          <w:ilvl w:val="0"/>
          <w:numId w:val="0"/>
        </w:numPr>
        <w:ind w:hanging="0" w:left="0"/>
        <w:rPr/>
      </w:pPr>
      <w:r>
        <w:rPr>
          <w:rFonts w:cs="Open Sans"/>
        </w:rPr>
        <w:t>- Entwicklungsvorhaben ableiten und im Schulprogramm verankern</w:t>
      </w:r>
    </w:p>
    <w:p>
      <w:pPr>
        <w:pStyle w:val="RVfliesstext175nb"/>
        <w:rPr/>
      </w:pPr>
      <w:r>
        <w:rPr>
          <w:rFonts w:cs="Open Sans"/>
          <w:szCs w:val="22"/>
        </w:rPr>
        <w:t>Wird der maximale Umfang der Gesamtmaßnahme gewählt, wird nach Nummer 7 des Runderlasses vom 6. April 2014 (ABI. NRW. S. 235) eine Anrechnung auf die wöchentliche Pflichtstundenzahl derjenigen Teilnehmenden gewährt, die alle 60 Fortbildungsstunden absolvieren.</w:t>
      </w:r>
    </w:p>
    <w:p>
      <w:pPr>
        <w:pStyle w:val="RVfliesstext175nb"/>
        <w:rPr>
          <w:rFonts w:cs="Open Sans"/>
          <w:sz w:val="22"/>
          <w:szCs w:val="22"/>
        </w:rPr>
      </w:pPr>
      <w:r>
        <w:rPr>
          <w:rFonts w:cs="Open Sans"/>
          <w:szCs w:val="22"/>
        </w:rPr>
        <w:t>Für die Anmeldung und Durchführung wird die in der staatlichen Lehrkräftefortbildung übliche Anwendungssoftware genutzt (SOFORT.NRW, LOGINEO NRW LMS, Videokonferenz-Software der Dezernate 46 der Bezirksregierungen). Es kommen die Bestimmungen der „Dienstvereinbarung zum Einsatz digitaler Formate in der Lehrerfortbildung“ zur Anwendung.</w:t>
      </w:r>
    </w:p>
    <w:p>
      <w:pPr>
        <w:pStyle w:val="RVfliesstext175nb"/>
        <w:rPr>
          <w:rFonts w:cs="Open Sans"/>
          <w:sz w:val="22"/>
          <w:szCs w:val="22"/>
        </w:rPr>
      </w:pPr>
      <w:r>
        <w:rPr>
          <w:rFonts w:cs="Open Sans"/>
          <w:szCs w:val="22"/>
        </w:rPr>
        <w:t xml:space="preserve">Die Belange von Teilzeitkräften sind zu berücksichtigen, um eine Teilnahme an der Fortbildung zu ermöglichen. Insoweit wird auf </w:t>
      </w:r>
      <w:r>
        <w:fldChar w:fldCharType="begin"/>
      </w:r>
      <w:r>
        <w:rPr>
          <w:rStyle w:val="Style8"/>
          <w:szCs w:val="22"/>
          <w:rFonts w:cs="Open Sans"/>
        </w:rPr>
        <w:instrText xml:space="preserve"> HYPERLINK "https://bass.schule.nrw/12374.htm" \l "21-02nr4p17"</w:instrText>
      </w:r>
      <w:r>
        <w:rPr>
          <w:rStyle w:val="Style8"/>
          <w:szCs w:val="22"/>
          <w:rFonts w:cs="Open Sans"/>
        </w:rPr>
        <w:fldChar w:fldCharType="separate"/>
      </w:r>
      <w:r>
        <w:rPr>
          <w:rStyle w:val="Style8"/>
          <w:rFonts w:cs="Open Sans"/>
          <w:szCs w:val="22"/>
        </w:rPr>
        <w:t>§ 17 ADO</w:t>
      </w:r>
      <w:r>
        <w:rPr>
          <w:rStyle w:val="Style8"/>
          <w:szCs w:val="22"/>
          <w:rFonts w:cs="Open Sans"/>
        </w:rPr>
        <w:fldChar w:fldCharType="end"/>
      </w:r>
      <w:r>
        <w:rPr>
          <w:rFonts w:cs="Open Sans"/>
          <w:szCs w:val="22"/>
        </w:rPr>
        <w:t xml:space="preserve"> hingewiesen, wonach der Umfang der Dienstpflichten der teilzeitbeschäftigten Lehrkräfte (Unterrichtsverpflichtung und außerunterrichtliche Aufgaben) der reduzierten Pflichtstundenzahl entsprechen soll.</w:t>
      </w:r>
    </w:p>
    <w:p>
      <w:pPr>
        <w:pStyle w:val="RVfliesstext175nb"/>
        <w:rPr>
          <w:rFonts w:cs="Open Sans"/>
          <w:sz w:val="22"/>
          <w:szCs w:val="22"/>
        </w:rPr>
      </w:pPr>
      <w:r>
        <w:rPr>
          <w:rFonts w:cs="Open Sans"/>
          <w:szCs w:val="22"/>
        </w:rPr>
        <w:t>Die Fortbildung ist gemäß Nummer 13 der Richtlinie zur Durchführung der Rehabilitation und Teilhabe von Menschen mit Behinderungen (SGB IX) im öffentlichen Dienst im Land Nordrhein-Westfalen (</w:t>
      </w:r>
      <w:r>
        <w:fldChar w:fldCharType="begin"/>
      </w:r>
      <w:r>
        <w:rPr>
          <w:rStyle w:val="Style8"/>
          <w:szCs w:val="22"/>
          <w:rFonts w:cs="Open Sans"/>
        </w:rPr>
        <w:instrText xml:space="preserve"> HYPERLINK "https://bass.schule.nrw/1026.htm" \l "menuheader"</w:instrText>
      </w:r>
      <w:r>
        <w:rPr>
          <w:rStyle w:val="Style8"/>
          <w:szCs w:val="22"/>
          <w:rFonts w:cs="Open Sans"/>
        </w:rPr>
        <w:fldChar w:fldCharType="separate"/>
      </w:r>
      <w:r>
        <w:rPr>
          <w:rStyle w:val="Style8"/>
          <w:rFonts w:cs="Open Sans"/>
          <w:szCs w:val="22"/>
        </w:rPr>
        <w:t>BASS 21-06 Nr. 1.1</w:t>
      </w:r>
      <w:r>
        <w:rPr>
          <w:rStyle w:val="Style8"/>
          <w:szCs w:val="22"/>
          <w:rFonts w:cs="Open Sans"/>
        </w:rPr>
        <w:fldChar w:fldCharType="end"/>
      </w:r>
      <w:r>
        <w:rPr>
          <w:rFonts w:cs="Open Sans"/>
          <w:szCs w:val="22"/>
        </w:rPr>
        <w:t>) barrierefrei zu gestalten. Schwerbehinderte Menschen sind bevorzugt zuzulassen.</w:t>
      </w:r>
    </w:p>
    <w:p>
      <w:pPr>
        <w:pStyle w:val="RVfliesstext175nb"/>
        <w:rPr>
          <w:rFonts w:cs="Open Sans"/>
          <w:sz w:val="22"/>
          <w:szCs w:val="22"/>
        </w:rPr>
      </w:pPr>
      <w:r>
        <w:rPr>
          <w:rFonts w:cs="Open Sans"/>
          <w:szCs w:val="22"/>
        </w:rPr>
        <w:t>Alle Veranstaltungen werden fortlaufend evaluiert. Auf Basis dieser Daten sowie aktueller Forschungsergebnisse und bildungspolitischer sowie gesellschaftlicher Entwicklungen wird die Maßnahme regelmäßig überprüft und gegebenenfalls weiterentwickelt.</w:t>
      </w:r>
    </w:p>
    <w:p>
      <w:pPr>
        <w:pStyle w:val="RVueberschrift285fz"/>
        <w:rPr/>
      </w:pPr>
      <w:r>
        <w:rPr>
          <w:rFonts w:eastAsia="Calibri" w:cs="Open Sans"/>
          <w:bCs/>
          <w:szCs w:val="22"/>
        </w:rPr>
        <w:t>XXXII</w:t>
      </w:r>
    </w:p>
    <w:p>
      <w:pPr>
        <w:pStyle w:val="RVueberschrift285fz"/>
        <w:rPr>
          <w:rFonts w:cs="Open Sans"/>
          <w:b/>
          <w:sz w:val="22"/>
          <w:szCs w:val="22"/>
        </w:rPr>
      </w:pPr>
      <w:r>
        <w:rPr>
          <w:rFonts w:cs="Open Sans"/>
          <w:szCs w:val="22"/>
        </w:rPr>
        <w:t>Kinderschutz in der Primarstufe – sexualisierte, emotionale</w:t>
        <w:br/>
        <w:t xml:space="preserve"> und körperliche Gewalt erkennen und sicher handeln</w:t>
      </w:r>
    </w:p>
    <w:p>
      <w:pPr>
        <w:pStyle w:val="RVfliesstext175nb"/>
        <w:rPr/>
      </w:pPr>
      <w:r>
        <w:rPr>
          <w:rFonts w:cs="Open Sans"/>
          <w:szCs w:val="22"/>
        </w:rPr>
        <w:t xml:space="preserve">Die Fortbildungsmaßnahme dient der Stärkung der Handlungssicherheit von Lehrkräften und weiterem pädagogischen Schulpersonal im Bereich des Kinderschutzes. Die Teilnehmenden erwerben fachliche, rechtliche und pädagogische Kompetenzen, um sexualisierte, emotionale und körperliche Gewalt gegenüber Kindern frühzeitig wahrzunehmen, professionell einzuordnen und entsprechend ihrer Rollen angemessen zu handeln. Dazu werden drei Fortbildungsmodule angeboten, die sich mit unterschiedlichen Schwerpunkten an unterschiedliche Zielgruppen wenden. </w:t>
      </w:r>
    </w:p>
    <w:p>
      <w:pPr>
        <w:pStyle w:val="RVfliesstext175nb"/>
        <w:rPr>
          <w:rFonts w:cs="Open Sans"/>
          <w:sz w:val="22"/>
          <w:szCs w:val="22"/>
        </w:rPr>
      </w:pPr>
      <w:r>
        <w:rPr>
          <w:rFonts w:cs="Open Sans"/>
          <w:szCs w:val="22"/>
        </w:rPr>
        <w:t>Die Fortbildungsmodule sind unabhängig voneinander buchbar. Jedes Modul hat einen Umfang von 16 Fortbildungsstunden. Alle Fortbildungsmodule finden in Präsenz statt. Die gesamte Fortbildungsmaßnahme wird als schulexterne Lehrkräftefortbildung durchgeführt.</w:t>
      </w:r>
    </w:p>
    <w:p>
      <w:pPr>
        <w:pStyle w:val="RVfliesstext175fl"/>
        <w:rPr/>
      </w:pPr>
      <w:r>
        <w:rPr>
          <w:rFonts w:cs="Open Sans"/>
          <w:bCs/>
          <w:szCs w:val="22"/>
        </w:rPr>
        <w:t>Modul 1: Grundlagen, Haltung und professioneller Auftrag</w:t>
      </w:r>
    </w:p>
    <w:p>
      <w:pPr>
        <w:pStyle w:val="RVfliesstext175nb"/>
        <w:rPr>
          <w:rFonts w:cs="Open Sans"/>
          <w:sz w:val="22"/>
          <w:szCs w:val="22"/>
        </w:rPr>
      </w:pPr>
      <w:r>
        <w:rPr>
          <w:rFonts w:cs="Open Sans"/>
          <w:szCs w:val="22"/>
        </w:rPr>
        <w:t>Das Modul richtet sich an in der Primarstufe tätige Lehrkräfte sowie weiteres pädagogisches Schulpersonal im Landesdienst und beinhaltet folgende Aspekte:</w:t>
      </w:r>
    </w:p>
    <w:p>
      <w:pPr>
        <w:pStyle w:val="RVfliesstext175nb"/>
        <w:numPr>
          <w:ilvl w:val="0"/>
          <w:numId w:val="0"/>
        </w:numPr>
        <w:ind w:hanging="0" w:left="0"/>
        <w:rPr/>
      </w:pPr>
      <w:r>
        <w:rPr>
          <w:rFonts w:cs="Open Sans"/>
        </w:rPr>
        <w:t>- Kinderschutz als Bestandteil des schulischen Bildungs- und Erziehungsauftrags</w:t>
      </w:r>
    </w:p>
    <w:p>
      <w:pPr>
        <w:pStyle w:val="RVfliesstext175nb"/>
        <w:numPr>
          <w:ilvl w:val="0"/>
          <w:numId w:val="0"/>
        </w:numPr>
        <w:ind w:hanging="0" w:left="0"/>
        <w:rPr/>
      </w:pPr>
      <w:r>
        <w:rPr>
          <w:rFonts w:cs="Open Sans"/>
        </w:rPr>
        <w:t>- Professionelle Haltung und Verantwortung</w:t>
      </w:r>
    </w:p>
    <w:p>
      <w:pPr>
        <w:pStyle w:val="RVfliesstext175nb"/>
        <w:numPr>
          <w:ilvl w:val="0"/>
          <w:numId w:val="0"/>
        </w:numPr>
        <w:ind w:hanging="0" w:left="0"/>
        <w:rPr/>
      </w:pPr>
      <w:r>
        <w:rPr>
          <w:rFonts w:cs="Open Sans"/>
        </w:rPr>
        <w:t>- Formen von Gewalt (körperlich, emotional, Vernachlässigung, sexualisiert, im digitalen Raum)</w:t>
      </w:r>
    </w:p>
    <w:p>
      <w:pPr>
        <w:pStyle w:val="RVfliesstext175nb"/>
        <w:numPr>
          <w:ilvl w:val="0"/>
          <w:numId w:val="0"/>
        </w:numPr>
        <w:ind w:hanging="0" w:left="0"/>
        <w:rPr/>
      </w:pPr>
      <w:r>
        <w:rPr>
          <w:rFonts w:cs="Open Sans"/>
        </w:rPr>
        <w:t>- Abgrenzungen: Grenzverletzung, Übergriff, sexueller Missbrauch</w:t>
      </w:r>
    </w:p>
    <w:p>
      <w:pPr>
        <w:pStyle w:val="RVfliesstext175nb"/>
        <w:numPr>
          <w:ilvl w:val="0"/>
          <w:numId w:val="0"/>
        </w:numPr>
        <w:ind w:hanging="0" w:left="0"/>
        <w:rPr/>
      </w:pPr>
      <w:r>
        <w:rPr>
          <w:rFonts w:cs="Open Sans"/>
        </w:rPr>
        <w:t>- Mythen und Fehlannahmen</w:t>
      </w:r>
    </w:p>
    <w:p>
      <w:pPr>
        <w:pStyle w:val="RVfliesstext175nb"/>
        <w:numPr>
          <w:ilvl w:val="0"/>
          <w:numId w:val="0"/>
        </w:numPr>
        <w:ind w:hanging="0" w:left="0"/>
        <w:rPr/>
      </w:pPr>
      <w:r>
        <w:rPr>
          <w:rFonts w:cs="Open Sans"/>
        </w:rPr>
        <w:t>- Besonderheiten des Grundschulalters</w:t>
      </w:r>
    </w:p>
    <w:p>
      <w:pPr>
        <w:pStyle w:val="RVfliesstext175nb"/>
        <w:numPr>
          <w:ilvl w:val="0"/>
          <w:numId w:val="0"/>
        </w:numPr>
        <w:ind w:hanging="0" w:left="0"/>
        <w:rPr/>
      </w:pPr>
      <w:r>
        <w:rPr>
          <w:rFonts w:cs="Open Sans"/>
        </w:rPr>
        <w:t>- Verhaltensänderungen und emotionale Auffälligkeiten bei Kindern</w:t>
      </w:r>
    </w:p>
    <w:p>
      <w:pPr>
        <w:pStyle w:val="RVfliesstext175nb"/>
        <w:numPr>
          <w:ilvl w:val="0"/>
          <w:numId w:val="0"/>
        </w:numPr>
        <w:ind w:hanging="0" w:left="0"/>
        <w:rPr/>
      </w:pPr>
      <w:r>
        <w:rPr>
          <w:rFonts w:cs="Open Sans"/>
        </w:rPr>
        <w:t xml:space="preserve">- Sexualisiertes Verhalten bei Kindern </w:t>
      </w:r>
    </w:p>
    <w:p>
      <w:pPr>
        <w:pStyle w:val="RVfliesstext175nb"/>
        <w:numPr>
          <w:ilvl w:val="0"/>
          <w:numId w:val="0"/>
        </w:numPr>
        <w:ind w:hanging="0" w:left="0"/>
        <w:rPr/>
      </w:pPr>
      <w:r>
        <w:rPr>
          <w:rFonts w:cs="Open Sans"/>
        </w:rPr>
        <w:t>- Psychosomatische Hinweise</w:t>
      </w:r>
    </w:p>
    <w:p>
      <w:pPr>
        <w:pStyle w:val="RVfliesstext175nb"/>
        <w:numPr>
          <w:ilvl w:val="0"/>
          <w:numId w:val="0"/>
        </w:numPr>
        <w:ind w:hanging="0" w:left="0"/>
        <w:rPr/>
      </w:pPr>
      <w:r>
        <w:rPr>
          <w:rFonts w:cs="Open Sans"/>
        </w:rPr>
        <w:t>- Strategien von Täterinnen und Tätern</w:t>
      </w:r>
    </w:p>
    <w:p>
      <w:pPr>
        <w:pStyle w:val="RVfliesstext175nb"/>
        <w:numPr>
          <w:ilvl w:val="0"/>
          <w:numId w:val="0"/>
        </w:numPr>
        <w:ind w:hanging="0" w:left="0"/>
        <w:rPr/>
      </w:pPr>
      <w:r>
        <w:rPr>
          <w:rFonts w:cs="Open Sans"/>
        </w:rPr>
        <w:t>- Risiko- und Schutzfaktoren</w:t>
      </w:r>
    </w:p>
    <w:p>
      <w:pPr>
        <w:pStyle w:val="RVfliesstext175fl"/>
        <w:rPr/>
      </w:pPr>
      <w:r>
        <w:rPr>
          <w:rFonts w:cs="Open Sans"/>
          <w:bCs/>
          <w:szCs w:val="22"/>
        </w:rPr>
        <w:t>Modul 2: Gespräche führen und angemessen reagieren</w:t>
      </w:r>
    </w:p>
    <w:p>
      <w:pPr>
        <w:pStyle w:val="RVfliesstext175nb"/>
        <w:rPr>
          <w:rFonts w:cs="Open Sans"/>
          <w:sz w:val="22"/>
          <w:szCs w:val="22"/>
        </w:rPr>
      </w:pPr>
      <w:r>
        <w:rPr>
          <w:rFonts w:cs="Open Sans"/>
          <w:szCs w:val="22"/>
        </w:rPr>
        <w:t>Das Modul richtet sich an in der Primarstufe tätige Lehrkräfte sowie weiteres pädagogisches Schulpersonal im Landesdienst, insbesondere an Mitglieder von Teams für Beratung, Gewaltprävention und Krisenintervention, und beinhaltet folgende Aspekte:</w:t>
      </w:r>
    </w:p>
    <w:p>
      <w:pPr>
        <w:pStyle w:val="RVfliesstext175nb"/>
        <w:numPr>
          <w:ilvl w:val="0"/>
          <w:numId w:val="0"/>
        </w:numPr>
        <w:ind w:hanging="0" w:left="0"/>
        <w:rPr/>
      </w:pPr>
      <w:r>
        <w:rPr>
          <w:rFonts w:cs="Open Sans"/>
        </w:rPr>
        <w:t>- Grundprinzipien der Gesprächsführung mit Kindern</w:t>
      </w:r>
    </w:p>
    <w:p>
      <w:pPr>
        <w:pStyle w:val="RVfliesstext175nb"/>
        <w:numPr>
          <w:ilvl w:val="0"/>
          <w:numId w:val="0"/>
        </w:numPr>
        <w:ind w:hanging="0" w:left="0"/>
        <w:rPr/>
      </w:pPr>
      <w:r>
        <w:rPr>
          <w:rFonts w:cs="Open Sans"/>
        </w:rPr>
        <w:t>- Zuhören ohne Ausfragen</w:t>
      </w:r>
    </w:p>
    <w:p>
      <w:pPr>
        <w:pStyle w:val="RVfliesstext175nb"/>
        <w:numPr>
          <w:ilvl w:val="0"/>
          <w:numId w:val="0"/>
        </w:numPr>
        <w:ind w:hanging="0" w:left="0"/>
        <w:rPr/>
      </w:pPr>
      <w:r>
        <w:rPr>
          <w:rFonts w:cs="Open Sans"/>
        </w:rPr>
        <w:t>- Sprachliche Klarheit und Stolpersteine</w:t>
      </w:r>
    </w:p>
    <w:p>
      <w:pPr>
        <w:pStyle w:val="RVfliesstext175nb"/>
        <w:numPr>
          <w:ilvl w:val="0"/>
          <w:numId w:val="0"/>
        </w:numPr>
        <w:ind w:hanging="0" w:left="0"/>
        <w:rPr/>
      </w:pPr>
      <w:r>
        <w:rPr>
          <w:rFonts w:cs="Open Sans"/>
        </w:rPr>
        <w:t>- Sicherheit bieten</w:t>
      </w:r>
    </w:p>
    <w:p>
      <w:pPr>
        <w:pStyle w:val="RVfliesstext175nb"/>
        <w:numPr>
          <w:ilvl w:val="0"/>
          <w:numId w:val="0"/>
        </w:numPr>
        <w:ind w:hanging="0" w:left="0"/>
        <w:rPr/>
      </w:pPr>
      <w:r>
        <w:rPr>
          <w:rFonts w:cs="Open Sans"/>
        </w:rPr>
        <w:t xml:space="preserve">- Gespräche mit beteiligten Kindern und Bezugspersonen </w:t>
      </w:r>
    </w:p>
    <w:p>
      <w:pPr>
        <w:pStyle w:val="RVfliesstext175nb"/>
        <w:numPr>
          <w:ilvl w:val="0"/>
          <w:numId w:val="0"/>
        </w:numPr>
        <w:ind w:hanging="0" w:left="0"/>
        <w:rPr/>
      </w:pPr>
      <w:r>
        <w:rPr>
          <w:rFonts w:cs="Open Sans"/>
        </w:rPr>
        <w:t>- Umgang mit eigenen Emotionen</w:t>
      </w:r>
    </w:p>
    <w:p>
      <w:pPr>
        <w:pStyle w:val="RVfliesstext175nb"/>
        <w:numPr>
          <w:ilvl w:val="0"/>
          <w:numId w:val="0"/>
        </w:numPr>
        <w:ind w:hanging="0" w:left="0"/>
        <w:rPr/>
      </w:pPr>
      <w:r>
        <w:rPr>
          <w:rFonts w:cs="Open Sans"/>
        </w:rPr>
        <w:t>- Einschätzung von Grenzverletzungen</w:t>
      </w:r>
    </w:p>
    <w:p>
      <w:pPr>
        <w:pStyle w:val="RVfliesstext175nb"/>
        <w:numPr>
          <w:ilvl w:val="0"/>
          <w:numId w:val="0"/>
        </w:numPr>
        <w:ind w:hanging="0" w:left="0"/>
        <w:rPr/>
      </w:pPr>
      <w:r>
        <w:rPr>
          <w:rFonts w:cs="Open Sans"/>
        </w:rPr>
        <w:t>- Sofortmaßnahmen und pädagogisches Eingreifen</w:t>
      </w:r>
    </w:p>
    <w:p>
      <w:pPr>
        <w:pStyle w:val="RVfliesstext175nb"/>
        <w:numPr>
          <w:ilvl w:val="0"/>
          <w:numId w:val="0"/>
        </w:numPr>
        <w:ind w:hanging="0" w:left="0"/>
        <w:rPr/>
      </w:pPr>
      <w:r>
        <w:rPr>
          <w:rFonts w:cs="Open Sans"/>
        </w:rPr>
        <w:t>- Unterstützungsmöglichkeiten und Kooperation mit Beratungsstellen</w:t>
      </w:r>
    </w:p>
    <w:p>
      <w:pPr>
        <w:pStyle w:val="RVfliesstext175nb"/>
        <w:numPr>
          <w:ilvl w:val="0"/>
          <w:numId w:val="0"/>
        </w:numPr>
        <w:ind w:hanging="0" w:left="0"/>
        <w:rPr/>
      </w:pPr>
      <w:r>
        <w:rPr>
          <w:rFonts w:cs="Open Sans"/>
        </w:rPr>
        <w:t>- Prävention im Unterricht und Schulalltag</w:t>
      </w:r>
    </w:p>
    <w:p>
      <w:pPr>
        <w:pStyle w:val="RVfliesstext175fl"/>
        <w:rPr/>
      </w:pPr>
      <w:r>
        <w:rPr>
          <w:rFonts w:cs="Open Sans"/>
          <w:bCs/>
          <w:szCs w:val="22"/>
        </w:rPr>
        <w:t xml:space="preserve">Modul 3: Handeln bei Verdacht – rechtliche Grundlagen und Meldewege </w:t>
      </w:r>
    </w:p>
    <w:p>
      <w:pPr>
        <w:pStyle w:val="RVfliesstext175nb"/>
        <w:rPr>
          <w:rFonts w:cs="Open Sans"/>
          <w:sz w:val="22"/>
          <w:szCs w:val="22"/>
        </w:rPr>
      </w:pPr>
      <w:r>
        <w:rPr>
          <w:rFonts w:cs="Open Sans"/>
          <w:szCs w:val="22"/>
        </w:rPr>
        <w:t>Das Modul richtet sich an in der Primarstufe tätige Lehrkräfte sowie weiteres pädagogisches Schulpersonal im Landesdienst, insbesondere an Mitglieder von Teams für Beratung, Gewaltprävention und Krisenintervention sowie an Schulleitungen, und beinhaltet folgende Aspekte:</w:t>
      </w:r>
    </w:p>
    <w:p>
      <w:pPr>
        <w:pStyle w:val="RVfliesstext175nb"/>
        <w:numPr>
          <w:ilvl w:val="0"/>
          <w:numId w:val="0"/>
        </w:numPr>
        <w:ind w:hanging="0" w:left="0"/>
        <w:rPr/>
      </w:pPr>
      <w:r>
        <w:rPr>
          <w:rFonts w:cs="Open Sans"/>
        </w:rPr>
        <w:t>- Gesetzliche Grundlagen</w:t>
      </w:r>
    </w:p>
    <w:p>
      <w:pPr>
        <w:pStyle w:val="RVfliesstext175nb"/>
        <w:numPr>
          <w:ilvl w:val="0"/>
          <w:numId w:val="0"/>
        </w:numPr>
        <w:ind w:hanging="0" w:left="0"/>
        <w:rPr/>
      </w:pPr>
      <w:r>
        <w:rPr>
          <w:rFonts w:cs="Open Sans"/>
        </w:rPr>
        <w:t>- Bestandteile eines schulischen Schutzkonzepts</w:t>
      </w:r>
    </w:p>
    <w:p>
      <w:pPr>
        <w:pStyle w:val="RVfliesstext175nb"/>
        <w:numPr>
          <w:ilvl w:val="0"/>
          <w:numId w:val="0"/>
        </w:numPr>
        <w:ind w:hanging="0" w:left="0"/>
        <w:rPr/>
      </w:pPr>
      <w:r>
        <w:rPr>
          <w:rFonts w:cs="Open Sans"/>
        </w:rPr>
        <w:t>- Rollen und Zuständigkeiten</w:t>
      </w:r>
    </w:p>
    <w:p>
      <w:pPr>
        <w:pStyle w:val="RVfliesstext175nb"/>
        <w:numPr>
          <w:ilvl w:val="0"/>
          <w:numId w:val="0"/>
        </w:numPr>
        <w:ind w:hanging="0" w:left="0"/>
        <w:rPr/>
      </w:pPr>
      <w:r>
        <w:rPr>
          <w:rFonts w:cs="Open Sans"/>
        </w:rPr>
        <w:t>- Kooperation mit externen Fachstellen</w:t>
      </w:r>
    </w:p>
    <w:p>
      <w:pPr>
        <w:pStyle w:val="RVfliesstext175nb"/>
        <w:numPr>
          <w:ilvl w:val="0"/>
          <w:numId w:val="0"/>
        </w:numPr>
        <w:ind w:hanging="0" w:left="0"/>
        <w:rPr/>
      </w:pPr>
      <w:r>
        <w:rPr>
          <w:rFonts w:cs="Open Sans"/>
        </w:rPr>
        <w:t>- Vernetzung mit Kooperationspartnern und Unterstützenden vor Ort</w:t>
      </w:r>
    </w:p>
    <w:p>
      <w:pPr>
        <w:pStyle w:val="RVfliesstext175nb"/>
        <w:numPr>
          <w:ilvl w:val="0"/>
          <w:numId w:val="0"/>
        </w:numPr>
        <w:ind w:hanging="0" w:left="0"/>
        <w:rPr/>
      </w:pPr>
      <w:r>
        <w:rPr>
          <w:rFonts w:cs="Open Sans"/>
        </w:rPr>
        <w:t>- Nachhaltige Verankerung von Kinderschutz</w:t>
      </w:r>
    </w:p>
    <w:p>
      <w:pPr>
        <w:pStyle w:val="RVfliesstext175nb"/>
        <w:numPr>
          <w:ilvl w:val="0"/>
          <w:numId w:val="0"/>
        </w:numPr>
        <w:ind w:hanging="0" w:left="0"/>
        <w:rPr/>
      </w:pPr>
      <w:r>
        <w:rPr>
          <w:rFonts w:cs="Open Sans"/>
        </w:rPr>
        <w:t xml:space="preserve">- Fürsorge- und Schutzpflicht von Lehrkräften </w:t>
      </w:r>
    </w:p>
    <w:p>
      <w:pPr>
        <w:pStyle w:val="RVfliesstext175nb"/>
        <w:numPr>
          <w:ilvl w:val="0"/>
          <w:numId w:val="0"/>
        </w:numPr>
        <w:ind w:hanging="0" w:left="0"/>
        <w:rPr/>
      </w:pPr>
      <w:r>
        <w:rPr>
          <w:rFonts w:cs="Open Sans"/>
        </w:rPr>
        <w:t>- Umgang mit Verdachtsmomenten</w:t>
      </w:r>
    </w:p>
    <w:p>
      <w:pPr>
        <w:pStyle w:val="RVfliesstext175nb"/>
        <w:numPr>
          <w:ilvl w:val="0"/>
          <w:numId w:val="0"/>
        </w:numPr>
        <w:ind w:hanging="0" w:left="0"/>
        <w:rPr/>
      </w:pPr>
      <w:r>
        <w:rPr>
          <w:rFonts w:cs="Open Sans"/>
        </w:rPr>
        <w:t>- Schulinterne Melde- und Handlungswege</w:t>
      </w:r>
    </w:p>
    <w:p>
      <w:pPr>
        <w:pStyle w:val="RVfliesstext175nb"/>
        <w:numPr>
          <w:ilvl w:val="0"/>
          <w:numId w:val="0"/>
        </w:numPr>
        <w:ind w:hanging="0" w:left="0"/>
        <w:rPr/>
      </w:pPr>
      <w:r>
        <w:rPr>
          <w:rFonts w:cs="Open Sans"/>
        </w:rPr>
        <w:t>- Sachliche und wertfreie Dokumentation</w:t>
      </w:r>
    </w:p>
    <w:p>
      <w:pPr>
        <w:pStyle w:val="RVfliesstext175nb"/>
        <w:rPr/>
      </w:pPr>
      <w:r>
        <w:rPr>
          <w:rFonts w:cs="Open Sans"/>
          <w:szCs w:val="22"/>
        </w:rPr>
        <w:t xml:space="preserve">Die Belange von Teilzeitkräften sind zu berücksichtigen, um eine Teilnahme an der Fortbildung zu ermöglichen. Insoweit wird auf </w:t>
      </w:r>
      <w:r>
        <w:fldChar w:fldCharType="begin"/>
      </w:r>
      <w:r>
        <w:rPr>
          <w:rStyle w:val="Style8"/>
          <w:szCs w:val="22"/>
          <w:rFonts w:cs="Open Sans"/>
        </w:rPr>
        <w:instrText xml:space="preserve"> HYPERLINK "https://bass.schule.nrw/12374.htm" \l "21-02nr4p17"</w:instrText>
      </w:r>
      <w:r>
        <w:rPr>
          <w:rStyle w:val="Style8"/>
          <w:szCs w:val="22"/>
          <w:rFonts w:cs="Open Sans"/>
        </w:rPr>
        <w:fldChar w:fldCharType="separate"/>
      </w:r>
      <w:r>
        <w:rPr>
          <w:rStyle w:val="Style8"/>
          <w:rFonts w:cs="Open Sans"/>
          <w:szCs w:val="22"/>
        </w:rPr>
        <w:t>§ 17 ADO</w:t>
      </w:r>
      <w:r>
        <w:rPr>
          <w:rStyle w:val="Style8"/>
          <w:szCs w:val="22"/>
          <w:rFonts w:cs="Open Sans"/>
        </w:rPr>
        <w:fldChar w:fldCharType="end"/>
      </w:r>
      <w:r>
        <w:rPr>
          <w:rFonts w:cs="Open Sans"/>
          <w:szCs w:val="22"/>
        </w:rPr>
        <w:t xml:space="preserve"> hingewiesen, wonach der Umfang der Dienstpflichten der teilzeitbeschäftigten Lehrkräfte (Unterrichtsverpflichtung und außerunterrichtliche Aufgaben) der reduzierten Pflichtstundenzahl entsprechen soll.</w:t>
      </w:r>
    </w:p>
    <w:p>
      <w:pPr>
        <w:pStyle w:val="RVfliesstext175nb"/>
        <w:rPr>
          <w:rFonts w:cs="Open Sans"/>
          <w:sz w:val="22"/>
          <w:szCs w:val="22"/>
        </w:rPr>
      </w:pPr>
      <w:r>
        <w:rPr>
          <w:rFonts w:cs="Open Sans"/>
          <w:szCs w:val="22"/>
        </w:rPr>
        <w:t>Die Fortbildung ist gemäß Nummer 13 der Richtlinie zur Durchführung der Rehabilitation und Teilhabe von Menschen mit Behinderungen (SGB IX) im öffentlichen Dienst im Land Nordrhein-Westfalen (</w:t>
      </w:r>
      <w:r>
        <w:fldChar w:fldCharType="begin"/>
      </w:r>
      <w:r>
        <w:rPr>
          <w:rStyle w:val="Style8"/>
          <w:szCs w:val="22"/>
          <w:rFonts w:cs="Open Sans"/>
        </w:rPr>
        <w:instrText xml:space="preserve"> HYPERLINK "https://bass.schule.nrw/1026.htm" \l "menuheader"</w:instrText>
      </w:r>
      <w:r>
        <w:rPr>
          <w:rStyle w:val="Style8"/>
          <w:szCs w:val="22"/>
          <w:rFonts w:cs="Open Sans"/>
        </w:rPr>
        <w:fldChar w:fldCharType="separate"/>
      </w:r>
      <w:r>
        <w:rPr>
          <w:rStyle w:val="Style8"/>
          <w:rFonts w:cs="Open Sans"/>
          <w:szCs w:val="22"/>
        </w:rPr>
        <w:t>BASS 21-06 Nr. 1.1</w:t>
      </w:r>
      <w:r>
        <w:rPr>
          <w:rStyle w:val="Style8"/>
          <w:szCs w:val="22"/>
          <w:rFonts w:cs="Open Sans"/>
        </w:rPr>
        <w:fldChar w:fldCharType="end"/>
      </w:r>
      <w:r>
        <w:rPr>
          <w:rFonts w:cs="Open Sans"/>
          <w:szCs w:val="22"/>
        </w:rPr>
        <w:t>) barrierefrei zu gestalten. Schwerbehinderte Menschen sind bevorzugt zuzulassen.</w:t>
      </w:r>
    </w:p>
    <w:p>
      <w:pPr>
        <w:pStyle w:val="RVfliesstext175nb"/>
        <w:rPr>
          <w:rFonts w:cs="Open Sans"/>
          <w:sz w:val="22"/>
          <w:szCs w:val="22"/>
        </w:rPr>
      </w:pPr>
      <w:r>
        <w:rPr>
          <w:rFonts w:cs="Open Sans"/>
          <w:szCs w:val="22"/>
        </w:rPr>
        <w:t>Alle Veranstaltungen werden fortlaufend evaluiert. Auf Basis dieser Daten sowie aktueller Forschungsergebnisse und bildungspolitischer sowie gesellschaftlicher Entwicklungen wird die Maßnahme regelmäßig überprüft und gegebenenfalls weiterentwickelt.</w:t>
      </w:r>
    </w:p>
    <w:p>
      <w:pPr>
        <w:pStyle w:val="RVueberschrift285fz"/>
        <w:rPr/>
      </w:pPr>
      <w:r>
        <w:rPr/>
        <w:t xml:space="preserve">XXXIII </w:t>
      </w:r>
    </w:p>
    <w:p>
      <w:pPr>
        <w:pStyle w:val="RVueberschrift285fz"/>
        <w:rPr/>
      </w:pPr>
      <w:r>
        <w:rPr/>
        <w:t>Mathematikunterricht neu denken</w:t>
      </w:r>
    </w:p>
    <w:p>
      <w:pPr>
        <w:pStyle w:val="RVfliesstext175nb"/>
        <w:rPr/>
      </w:pPr>
      <w:r>
        <w:rPr>
          <w:rFonts w:cs="Open Sans"/>
          <w:szCs w:val="22"/>
        </w:rPr>
        <w:t xml:space="preserve">In einer zunehmend digital gestalteten Welt ergeben sich für den schulischen Unterricht vielfältige, auch herausfordernde Möglichkeiten. </w:t>
      </w:r>
      <w:bookmarkStart w:id="5" w:name="_Hlk226034889"/>
      <w:r>
        <w:rPr>
          <w:rFonts w:cs="Open Sans"/>
          <w:szCs w:val="22"/>
        </w:rPr>
        <w:t xml:space="preserve">Die Fortbildungsmaßnahme „Mathematikunterricht neu denken“ setzt hier an und zeigt zeitgemäße Verfahren und Methoden zur Unterrichtsgestaltung auf. Sie richtet sich an Lehrkräfte mit einer Lehramtsbefähigung, die das Fach Mathematik im beruflichen Gymnasium nach </w:t>
      </w:r>
      <w:r>
        <w:fldChar w:fldCharType="begin"/>
      </w:r>
      <w:r>
        <w:rPr>
          <w:rStyle w:val="Style8"/>
          <w:szCs w:val="22"/>
          <w:rFonts w:cs="Open Sans"/>
        </w:rPr>
        <w:instrText xml:space="preserve"> HYPERLINK "https://bass.schule.nrw/3129.htm" \l "13-33nr1.1p1-AnlageD"</w:instrText>
      </w:r>
      <w:r>
        <w:rPr>
          <w:rStyle w:val="Style8"/>
          <w:szCs w:val="22"/>
          <w:rFonts w:cs="Open Sans"/>
        </w:rPr>
        <w:fldChar w:fldCharType="separate"/>
      </w:r>
      <w:r>
        <w:rPr>
          <w:rStyle w:val="Style8"/>
          <w:rFonts w:cs="Open Sans"/>
          <w:szCs w:val="22"/>
        </w:rPr>
        <w:t>Anlage D der APO-BK</w:t>
      </w:r>
      <w:r>
        <w:rPr>
          <w:rStyle w:val="Style8"/>
          <w:szCs w:val="22"/>
          <w:rFonts w:cs="Open Sans"/>
        </w:rPr>
        <w:fldChar w:fldCharType="end"/>
      </w:r>
      <w:r>
        <w:rPr>
          <w:rFonts w:cs="Open Sans"/>
          <w:szCs w:val="22"/>
        </w:rPr>
        <w:t xml:space="preserve"> unterrichten.</w:t>
      </w:r>
    </w:p>
    <w:p>
      <w:pPr>
        <w:pStyle w:val="RVfliesstext175nb"/>
        <w:rPr/>
      </w:pPr>
      <w:bookmarkStart w:id="6" w:name="_Hlk226447737"/>
      <w:bookmarkEnd w:id="6"/>
      <w:r>
        <w:rPr>
          <w:rFonts w:cs="Open Sans"/>
          <w:szCs w:val="22"/>
        </w:rPr>
        <w:t>Die Fortbildung besteht aus sechs verpflichtenden Modulen, die jeweils 16 Fortbildungsstunden umfassen und in Präsenz stattfinden. Sie wird als schulexterne Lehrkräftefortbildung angeboten. Folgende Inhalte werden behandelt:</w:t>
      </w:r>
    </w:p>
    <w:p>
      <w:pPr>
        <w:pStyle w:val="RVfliesstext175fl"/>
        <w:rPr/>
      </w:pPr>
      <w:bookmarkStart w:id="7" w:name="_Hlk226447835"/>
      <w:bookmarkEnd w:id="7"/>
      <w:r>
        <w:rPr>
          <w:rFonts w:cs="Open Sans"/>
          <w:bCs/>
          <w:szCs w:val="22"/>
        </w:rPr>
        <w:t>Basismodul: Guter Mathematikunterricht am Beginn der Jahrgangsstufe 11</w:t>
      </w:r>
    </w:p>
    <w:p>
      <w:pPr>
        <w:pStyle w:val="RVfliesstext175nb"/>
        <w:numPr>
          <w:ilvl w:val="0"/>
          <w:numId w:val="0"/>
        </w:numPr>
        <w:ind w:hanging="0" w:left="0"/>
        <w:rPr/>
      </w:pPr>
      <w:r>
        <w:rPr>
          <w:rFonts w:cs="Open Sans"/>
        </w:rPr>
        <w:t>- Merkmale guten Mathematikunterrichts</w:t>
      </w:r>
    </w:p>
    <w:p>
      <w:pPr>
        <w:pStyle w:val="RVfliesstext175nb"/>
        <w:numPr>
          <w:ilvl w:val="0"/>
          <w:numId w:val="0"/>
        </w:numPr>
        <w:ind w:hanging="0" w:left="0"/>
        <w:rPr/>
      </w:pPr>
      <w:r>
        <w:rPr>
          <w:rFonts w:cs="Open Sans"/>
        </w:rPr>
        <w:t xml:space="preserve">- </w:t>
      </w:r>
      <w:bookmarkStart w:id="8" w:name="_Hlk226447860"/>
      <w:r>
        <w:rPr>
          <w:rFonts w:cs="Open Sans"/>
        </w:rPr>
        <w:t>Reflexion des zugrunde liegenden Bildes von Mathematikunterricht</w:t>
      </w:r>
    </w:p>
    <w:p>
      <w:pPr>
        <w:pStyle w:val="RVfliesstext175fl"/>
        <w:rPr>
          <w:rFonts w:cs="Open Sans"/>
          <w:b/>
          <w:bCs/>
          <w:sz w:val="22"/>
          <w:szCs w:val="22"/>
        </w:rPr>
      </w:pPr>
      <w:bookmarkStart w:id="9" w:name="_Hlk226447846"/>
      <w:bookmarkEnd w:id="9"/>
      <w:r>
        <w:rPr>
          <w:rFonts w:cs="Open Sans"/>
          <w:bCs/>
          <w:szCs w:val="22"/>
        </w:rPr>
        <w:t>Modul 1: KI im Mathematikunterricht</w:t>
      </w:r>
    </w:p>
    <w:p>
      <w:pPr>
        <w:pStyle w:val="RVfliesstext175nb"/>
        <w:numPr>
          <w:ilvl w:val="0"/>
          <w:numId w:val="0"/>
        </w:numPr>
        <w:ind w:hanging="0" w:left="0"/>
        <w:rPr/>
      </w:pPr>
      <w:r>
        <w:rPr>
          <w:rFonts w:cs="Open Sans"/>
        </w:rPr>
        <w:t>- Aspekte des Einsatzes Künstlicher Intelligenz im Mathematikunterricht</w:t>
      </w:r>
    </w:p>
    <w:p>
      <w:pPr>
        <w:pStyle w:val="RVfliesstext175nb"/>
        <w:numPr>
          <w:ilvl w:val="0"/>
          <w:numId w:val="0"/>
        </w:numPr>
        <w:ind w:hanging="0" w:left="0"/>
        <w:rPr/>
      </w:pPr>
      <w:r>
        <w:rPr>
          <w:rFonts w:cs="Open Sans"/>
        </w:rPr>
        <w:t xml:space="preserve">- Mathematische Strukturen hinter der Künstlichen Intelligenz </w:t>
      </w:r>
    </w:p>
    <w:p>
      <w:pPr>
        <w:pStyle w:val="RVfliesstext175fl"/>
        <w:rPr>
          <w:rFonts w:cs="Open Sans"/>
          <w:b/>
          <w:bCs/>
          <w:sz w:val="22"/>
          <w:szCs w:val="22"/>
        </w:rPr>
      </w:pPr>
      <w:r>
        <w:rPr>
          <w:rFonts w:cs="Open Sans"/>
          <w:bCs/>
          <w:szCs w:val="22"/>
        </w:rPr>
        <w:t>Modul 2: Sprachsensibler Mathematikunterricht</w:t>
      </w:r>
    </w:p>
    <w:p>
      <w:pPr>
        <w:pStyle w:val="RVfliesstext175nb"/>
        <w:numPr>
          <w:ilvl w:val="0"/>
          <w:numId w:val="0"/>
        </w:numPr>
        <w:ind w:hanging="0" w:left="0"/>
        <w:rPr/>
      </w:pPr>
      <w:r>
        <w:rPr>
          <w:rFonts w:cs="Open Sans"/>
        </w:rPr>
        <w:t>- Sprachliche Hürden und Anforderungen im Mathematikunterricht</w:t>
      </w:r>
    </w:p>
    <w:p>
      <w:pPr>
        <w:pStyle w:val="RVfliesstext175nb"/>
        <w:numPr>
          <w:ilvl w:val="0"/>
          <w:numId w:val="0"/>
        </w:numPr>
        <w:ind w:hanging="0" w:left="0"/>
        <w:rPr/>
      </w:pPr>
      <w:r>
        <w:rPr>
          <w:rFonts w:cs="Open Sans"/>
        </w:rPr>
        <w:t>- Sprachförderliche Unterrichtsplanung und -gestaltung</w:t>
      </w:r>
    </w:p>
    <w:p>
      <w:pPr>
        <w:pStyle w:val="RVfliesstext175fl"/>
        <w:rPr>
          <w:rFonts w:cs="Open Sans"/>
          <w:b/>
          <w:bCs/>
          <w:sz w:val="22"/>
          <w:szCs w:val="22"/>
        </w:rPr>
      </w:pPr>
      <w:r>
        <w:rPr>
          <w:rFonts w:cs="Open Sans"/>
          <w:bCs/>
          <w:szCs w:val="22"/>
        </w:rPr>
        <w:t xml:space="preserve">Modul 3: Dynamische Visualisierungen lernwirksam nutzen </w:t>
      </w:r>
    </w:p>
    <w:p>
      <w:pPr>
        <w:pStyle w:val="RVfliesstext175nb"/>
        <w:numPr>
          <w:ilvl w:val="0"/>
          <w:numId w:val="0"/>
        </w:numPr>
        <w:ind w:hanging="0" w:left="0"/>
        <w:rPr/>
      </w:pPr>
      <w:r>
        <w:rPr>
          <w:rFonts w:cs="Open Sans"/>
        </w:rPr>
        <w:t>Einsatzmöglichkeiten dynamischer Geometriesoftware im Mathematikunterricht</w:t>
      </w:r>
    </w:p>
    <w:p>
      <w:pPr>
        <w:pStyle w:val="RVfliesstext175fl"/>
        <w:rPr>
          <w:rFonts w:cs="Open Sans"/>
          <w:b/>
          <w:bCs/>
          <w:sz w:val="22"/>
          <w:szCs w:val="22"/>
        </w:rPr>
      </w:pPr>
      <w:r>
        <w:rPr>
          <w:rFonts w:cs="Open Sans"/>
          <w:bCs/>
          <w:szCs w:val="22"/>
        </w:rPr>
        <w:t>Modul 4: Blended Learning – ortsunabhängiger Mathematikunterricht</w:t>
      </w:r>
    </w:p>
    <w:p>
      <w:pPr>
        <w:pStyle w:val="RVfliesstext175nb"/>
        <w:numPr>
          <w:ilvl w:val="0"/>
          <w:numId w:val="0"/>
        </w:numPr>
        <w:ind w:hanging="0" w:left="0"/>
        <w:rPr/>
      </w:pPr>
      <w:r>
        <w:rPr>
          <w:rFonts w:cs="Open Sans"/>
        </w:rPr>
        <w:t>- Förderung selbstorganisierten Lernens mithilfe von Lernmanagementsystemen</w:t>
      </w:r>
    </w:p>
    <w:p>
      <w:pPr>
        <w:pStyle w:val="RVfliesstext175nb"/>
        <w:numPr>
          <w:ilvl w:val="0"/>
          <w:numId w:val="0"/>
        </w:numPr>
        <w:ind w:hanging="0" w:left="0"/>
        <w:rPr/>
      </w:pPr>
      <w:r>
        <w:rPr>
          <w:rFonts w:cs="Open Sans"/>
        </w:rPr>
        <w:t>- „Flipped Classroom“ als Unterrichtsmethode</w:t>
      </w:r>
    </w:p>
    <w:p>
      <w:pPr>
        <w:pStyle w:val="RVfliesstext175fl"/>
        <w:rPr>
          <w:rFonts w:cs="Open Sans"/>
          <w:b/>
          <w:bCs/>
          <w:sz w:val="22"/>
          <w:szCs w:val="22"/>
        </w:rPr>
      </w:pPr>
      <w:r>
        <w:rPr>
          <w:rFonts w:cs="Open Sans"/>
          <w:bCs/>
          <w:szCs w:val="22"/>
        </w:rPr>
        <w:t>Modul 5: Nachhaltiges Lernen und Leistungsmessung</w:t>
      </w:r>
    </w:p>
    <w:p>
      <w:pPr>
        <w:pStyle w:val="RVfliesstext175nb"/>
        <w:numPr>
          <w:ilvl w:val="0"/>
          <w:numId w:val="0"/>
        </w:numPr>
        <w:ind w:hanging="0" w:left="0"/>
        <w:rPr/>
      </w:pPr>
      <w:r>
        <w:rPr>
          <w:rFonts w:cs="Open Sans"/>
        </w:rPr>
        <w:t xml:space="preserve">- Aufrechterhaltung von (Basis-)Kompetenzen </w:t>
      </w:r>
    </w:p>
    <w:p>
      <w:pPr>
        <w:pStyle w:val="RVfliesstext175nb"/>
        <w:numPr>
          <w:ilvl w:val="0"/>
          <w:numId w:val="0"/>
        </w:numPr>
        <w:ind w:hanging="0" w:left="0"/>
        <w:rPr/>
      </w:pPr>
      <w:r>
        <w:rPr>
          <w:rFonts w:cs="Open Sans"/>
        </w:rPr>
        <w:t>- Leistungsmessung und erfolgreiche Vorbereitung auf Prüfungen</w:t>
      </w:r>
    </w:p>
    <w:p>
      <w:pPr>
        <w:pStyle w:val="RVfliesstext175nb"/>
        <w:numPr>
          <w:ilvl w:val="0"/>
          <w:numId w:val="0"/>
        </w:numPr>
        <w:ind w:hanging="0" w:left="0"/>
        <w:rPr/>
      </w:pPr>
      <w:r>
        <w:rPr>
          <w:rFonts w:cs="Open Sans"/>
        </w:rPr>
        <w:t xml:space="preserve">- </w:t>
      </w:r>
      <w:bookmarkStart w:id="10" w:name="_Hlk226447926"/>
      <w:r>
        <w:rPr>
          <w:rFonts w:cs="Open Sans"/>
        </w:rPr>
        <w:t>Gamification zur Motivation und kritischen Anwendung von Mathematik</w:t>
      </w:r>
    </w:p>
    <w:p>
      <w:pPr>
        <w:pStyle w:val="RVfliesstext175nb"/>
        <w:numPr>
          <w:ilvl w:val="0"/>
          <w:numId w:val="0"/>
        </w:numPr>
        <w:ind w:hanging="0" w:left="0"/>
        <w:rPr/>
      </w:pPr>
      <w:r>
        <w:rPr>
          <w:rFonts w:cs="Open Sans"/>
        </w:rPr>
        <w:t xml:space="preserve">- Progressives Klausurdesign und Gestaltung mündlicher Prüfungen </w:t>
      </w:r>
    </w:p>
    <w:p>
      <w:pPr>
        <w:pStyle w:val="RVfliesstext175nb"/>
        <w:rPr>
          <w:rFonts w:cs="Open Sans"/>
          <w:sz w:val="22"/>
          <w:szCs w:val="22"/>
        </w:rPr>
      </w:pPr>
      <w:r>
        <w:rPr>
          <w:rFonts w:cs="Open Sans"/>
          <w:szCs w:val="22"/>
        </w:rPr>
        <w:t xml:space="preserve">Die Belange von Teilzeitkräften sind zu berücksichtigen, um eine Teilnahme an der Fortbildung zu ermöglichen. Insoweit wird auf </w:t>
      </w:r>
      <w:r>
        <w:fldChar w:fldCharType="begin"/>
      </w:r>
      <w:r>
        <w:rPr>
          <w:rStyle w:val="Style8"/>
          <w:szCs w:val="22"/>
          <w:rFonts w:cs="Open Sans"/>
        </w:rPr>
        <w:instrText xml:space="preserve"> HYPERLINK "https://bass.schule.nrw/12374.htm" \l "21-02nr4p17"</w:instrText>
      </w:r>
      <w:r>
        <w:rPr>
          <w:rStyle w:val="Style8"/>
          <w:szCs w:val="22"/>
          <w:rFonts w:cs="Open Sans"/>
        </w:rPr>
        <w:fldChar w:fldCharType="separate"/>
      </w:r>
      <w:r>
        <w:rPr>
          <w:rStyle w:val="Style8"/>
          <w:rFonts w:cs="Open Sans"/>
          <w:szCs w:val="22"/>
        </w:rPr>
        <w:t>§ 17 ADO</w:t>
      </w:r>
      <w:r>
        <w:rPr>
          <w:rStyle w:val="Style8"/>
          <w:szCs w:val="22"/>
          <w:rFonts w:cs="Open Sans"/>
        </w:rPr>
        <w:fldChar w:fldCharType="end"/>
      </w:r>
      <w:r>
        <w:rPr>
          <w:rFonts w:cs="Open Sans"/>
          <w:szCs w:val="22"/>
        </w:rPr>
        <w:t xml:space="preserve"> hingewiesen, wonach der Umfang der Dienstpflichten der teilzeitbeschäftigten Lehrkräfte (Unterrichtsverpflichtung und außerunterrichtliche Aufgaben) der reduzierten Pflichtstundenzahl entsprechen soll.</w:t>
      </w:r>
    </w:p>
    <w:p>
      <w:pPr>
        <w:pStyle w:val="RVfliesstext175nb"/>
        <w:rPr/>
      </w:pPr>
      <w:r>
        <w:rPr>
          <w:rFonts w:cs="Open Sans"/>
          <w:szCs w:val="22"/>
        </w:rPr>
        <w:t>Die Fortbildung ist gemäß Nummer 13 der Richtlinie zur Durchführung der Rehabilitation und Teilhabe von Menschen mit Behinderungen (SGB IX) im öffentlichen Dienst im Land Nordrhein-Westfalen (</w:t>
      </w:r>
      <w:r>
        <w:fldChar w:fldCharType="begin"/>
      </w:r>
      <w:r>
        <w:rPr>
          <w:rStyle w:val="Style8"/>
          <w:szCs w:val="22"/>
          <w:rFonts w:cs="Open Sans"/>
        </w:rPr>
        <w:instrText xml:space="preserve"> HYPERLINK "https://bass.schule.nrw/1026.htm" \l "menuheader"</w:instrText>
      </w:r>
      <w:r>
        <w:rPr>
          <w:rStyle w:val="Style8"/>
          <w:szCs w:val="22"/>
          <w:rFonts w:cs="Open Sans"/>
        </w:rPr>
        <w:fldChar w:fldCharType="separate"/>
      </w:r>
      <w:r>
        <w:rPr>
          <w:rStyle w:val="Style8"/>
          <w:rFonts w:cs="Open Sans"/>
          <w:szCs w:val="22"/>
        </w:rPr>
        <w:t>BASS 21-06 Nr. 1.1</w:t>
      </w:r>
      <w:r>
        <w:rPr>
          <w:rStyle w:val="Style8"/>
          <w:szCs w:val="22"/>
          <w:rFonts w:cs="Open Sans"/>
        </w:rPr>
        <w:fldChar w:fldCharType="end"/>
      </w:r>
      <w:r>
        <w:rPr>
          <w:rFonts w:cs="Open Sans"/>
          <w:szCs w:val="22"/>
        </w:rPr>
        <w:t>) barrierefrei zu gestalten. Schwerbehinderte Menschen sind bevorzugt zuzulassen.</w:t>
      </w:r>
    </w:p>
    <w:p>
      <w:pPr>
        <w:pStyle w:val="RVfliesstext175nb"/>
        <w:rPr/>
      </w:pPr>
      <w:r>
        <w:rPr>
          <w:rFonts w:cs="Open Sans"/>
          <w:szCs w:val="22"/>
        </w:rPr>
        <w:t>Alle Veranstaltungen werden fortlaufend evaluiert. Auf Basis dieser Daten sowie aktueller Forschungsergebnisse und bildungspolitischer sowie gesellschaftlicher Entwicklungen wird die Maßnahme regelmäßig überprüft und gegebenenfalls weiterentwickelt.</w:t>
      </w:r>
    </w:p>
    <w:p>
      <w:pPr>
        <w:pStyle w:val="RVueberschrift285fz"/>
        <w:rPr/>
      </w:pPr>
      <w:r>
        <w:rPr/>
        <w:t>XXXIV</w:t>
      </w:r>
    </w:p>
    <w:p>
      <w:pPr>
        <w:pStyle w:val="RVueberschrift285fz"/>
        <w:rPr>
          <w:rFonts w:eastAsia="Calibri" w:cs="Open Sans"/>
          <w:b/>
          <w:bCs/>
          <w:sz w:val="22"/>
          <w:szCs w:val="22"/>
        </w:rPr>
      </w:pPr>
      <w:r>
        <w:rPr>
          <w:rFonts w:eastAsia="Calibri" w:cs="Open Sans"/>
          <w:bCs/>
          <w:szCs w:val="22"/>
        </w:rPr>
        <w:t xml:space="preserve">Aktuelles politisches Weltgeschehen im Unterricht – </w:t>
        <w:br/>
        <w:t xml:space="preserve">Informationskompetenz und Moderationsstärke </w:t>
        <w:br/>
        <w:t>in der digitalen Informationswelt von Social Media bis KI</w:t>
      </w:r>
    </w:p>
    <w:p>
      <w:pPr>
        <w:pStyle w:val="RVfliesstext175nb"/>
        <w:rPr/>
      </w:pPr>
      <w:r>
        <w:rPr>
          <w:rFonts w:cs="Open Sans"/>
          <w:szCs w:val="22"/>
        </w:rPr>
        <w:t>Nach einem unerwarteten politischen Ereignis entsteht durch mediale Dauerpräsenz und gegebenenfalls eigene Betroffenheit oft Gesprächsdruck, der das Unterrichtsgeschehen beeinflussen und dominieren sowie dort oder in anderen schulischen Situationen emotional aufgeladene Beiträge auslösen kann. Das gesamte pädagogische Personal steht vor der Herausforderung, dies unmittelbar unter Einhaltung des Beutelsbacher Konsenses aufzugreifen. Es muss dazu über Informationskompetenz und prozessorientierte Moderationsstärke verfügen.</w:t>
      </w:r>
    </w:p>
    <w:p>
      <w:pPr>
        <w:pStyle w:val="RVfliesstext175nb"/>
        <w:rPr>
          <w:rFonts w:cs="Open Sans"/>
          <w:sz w:val="22"/>
          <w:szCs w:val="22"/>
        </w:rPr>
      </w:pPr>
      <w:r>
        <w:rPr>
          <w:rFonts w:cs="Open Sans"/>
          <w:szCs w:val="22"/>
        </w:rPr>
        <w:t>Die Fortbildung „Aktuelles politisches Weltgeschehen im Unterricht – Informationskompetenz und Moderationsstärke in der digitalen Informationswelt von Social Media bis KI“ befähigt schulformübergreifend Lehrkräfte aller Fächer, Fachrichtungen und Bildungsgänge sowie das weitere pädagogische Personal, souverän und reflektiert auf plötzlich auftretende politische Ereignisse erheblicher Tragweite und die damit verbundene Informationsflut in der digitalen Welt zu reagieren. Die Teilnehmenden sollen auch stark kontroverse Diskussionen und angesichts emotional aufgeladener Beiträge sicher und professionell moderieren können. Dabei bilden der Beutelsbacher Konsens und die freiheitlich-demokratische Grundordnung den verbindlichen Rahmen.</w:t>
      </w:r>
    </w:p>
    <w:p>
      <w:pPr>
        <w:pStyle w:val="RVfliesstext175nb"/>
        <w:rPr>
          <w:rFonts w:cs="Open Sans"/>
          <w:sz w:val="22"/>
          <w:szCs w:val="22"/>
        </w:rPr>
      </w:pPr>
      <w:r>
        <w:rPr>
          <w:rFonts w:cs="Open Sans"/>
          <w:szCs w:val="22"/>
        </w:rPr>
        <w:t>Die Fortbildungsmaßnahme wird als schulexterne Fortbildung schulformübergreifend oder als schulinterne Fortbildung durchgeführt und umfasst 24 Fortbildungsstunden, die sich in 2 Module teilen. Pro Modul finden 8 Stunden in Präsenz und im Anschluss 4 Stunden als Reflexions- und Transferveranstaltung im digitalen synchronen Format statt. Bei der Teilnahme in Präsenz ist ein dienstliches Endgerät erforderlich. Folgende Inhalte werden in der Maßnahme behandelt:</w:t>
      </w:r>
    </w:p>
    <w:p>
      <w:pPr>
        <w:pStyle w:val="RVfliesstext175fl"/>
        <w:rPr/>
      </w:pPr>
      <w:r>
        <w:rPr>
          <w:rFonts w:cs="Open Sans"/>
          <w:bCs/>
          <w:szCs w:val="22"/>
        </w:rPr>
        <w:t xml:space="preserve">Modul 1: </w:t>
      </w:r>
      <w:r>
        <w:rPr>
          <w:rFonts w:cs="Open Sans"/>
          <w:szCs w:val="22"/>
        </w:rPr>
        <w:t>Souverän im Informationsdschungel – Orientierung und Kompetenz vor dem Hintergrund ungesicherter Informationen</w:t>
      </w:r>
    </w:p>
    <w:p>
      <w:pPr>
        <w:pStyle w:val="RVfliesstext175nb"/>
        <w:rPr>
          <w:rFonts w:cs="Open Sans"/>
          <w:sz w:val="22"/>
          <w:szCs w:val="22"/>
        </w:rPr>
      </w:pPr>
      <w:r>
        <w:rPr>
          <w:rFonts w:cs="Open Sans"/>
          <w:szCs w:val="22"/>
        </w:rPr>
        <w:t>Die Teilnehmenden werden in diesem Modul darin gestärkt, Schülerinnen und Schülern Orientierungswissen und Kompetenzen in der Informationsflut zu vermitteln. Ziel ist es, Schülerinnen und Schüler zu befähigen Informationen einzuordnen, Algorithmen und KI als Autoren zu identifizieren sowie zum Teil verborgene Interessen zu erkennen, um souveräner mit Informationen umzugehen. Unter gezielter Einbeziehung von Materialien z. B. der Landeszentrale für politische Bildung und der Landesanstalt für Medien werden praxisnahe Verfahren zur Priorisierung und Informationsbewertung erprobt.</w:t>
      </w:r>
    </w:p>
    <w:p>
      <w:pPr>
        <w:pStyle w:val="RVfliesstext175fl"/>
        <w:rPr/>
      </w:pPr>
      <w:r>
        <w:rPr>
          <w:rFonts w:cs="Open Sans"/>
          <w:bCs/>
          <w:szCs w:val="22"/>
        </w:rPr>
        <w:t>Modul 2:</w:t>
      </w:r>
      <w:r>
        <w:rPr>
          <w:rFonts w:cs="Open Sans"/>
          <w:szCs w:val="22"/>
        </w:rPr>
        <w:t xml:space="preserve"> Unerwartet politisch – professionell moderieren, wenn das Weltgeschehen den Unterricht erreicht</w:t>
      </w:r>
    </w:p>
    <w:p>
      <w:pPr>
        <w:pStyle w:val="RVfliesstext175nb"/>
        <w:rPr>
          <w:rFonts w:cs="Open Sans"/>
          <w:sz w:val="22"/>
          <w:szCs w:val="22"/>
        </w:rPr>
      </w:pPr>
      <w:r>
        <w:rPr>
          <w:rFonts w:cs="Open Sans"/>
          <w:szCs w:val="22"/>
        </w:rPr>
        <w:t>Die Teilnehmenden entwickeln hier die erforderliche Sicherheit, um unvorhergesehene und gegebenenfalls emotional aufgeladene Diskussionen von Schülerinnen und Schülern prozessorientiert zu leiten. Ein besonderer Fokus liegt auf dem Umgang mit populistischen Aussagen, Desinformationen und menschenverachtenden Äußerungen. Anhand exemplarischer Situationen und eigener Beispiele wird erschlossen, wie Diskussionen vor dem Hintergrund der freiheitlich-demokratischen Grundordnung und des Beutelsbacher Konsenses konstruktiv geführt werden können.</w:t>
      </w:r>
    </w:p>
    <w:p>
      <w:pPr>
        <w:pStyle w:val="RVfliesstext175nb"/>
        <w:rPr/>
      </w:pPr>
      <w:r>
        <w:rPr>
          <w:rFonts w:cs="Open Sans"/>
          <w:szCs w:val="22"/>
        </w:rPr>
        <w:t xml:space="preserve">Ergänzend wird jeweils ein optionaler Vorkurs im Umfang von 3 Fortbildungsstunden im digitalen asynchronen Format angeboten. Der Vorkurs zu Modul 1 dient der Selbstanalyse der eigenen digitalen Informationskompetenz anhand vorhandener Angebote (wie z. B. „klicksafe“). Der Vorkurs zu Modul 2 dient der inhaltlichen Auseinandersetzung mit der freiheitlich-demokratischen Grundordnung und dem Beutelsbacher Konsens. Die Teilnahme an den Vorkursen ist nicht verpflichtend und kann zur Vorbereitung und Auffrischung genutzt werden. </w:t>
      </w:r>
    </w:p>
    <w:p>
      <w:pPr>
        <w:pStyle w:val="RVfliesstext175nb"/>
        <w:rPr/>
      </w:pPr>
      <w:r>
        <w:rPr>
          <w:rFonts w:cs="Open Sans"/>
          <w:szCs w:val="22"/>
        </w:rPr>
        <w:t>Für die Anmeldung und Durchführung wird die in der staatlichen Lehrkräftefortbildung übliche Anwendungssoftware genutzt (SOFORT.NRW, LOGINEO NRW LMS, Videokonferenz-Software der Dezernate 46 der Bezirksregierungen). Es kommen die Bestimmungen der „Dienstvereinbarung zum Einsatz digitaler Formate in der Lehrerfortbildung“ zur Anwendung.</w:t>
      </w:r>
    </w:p>
    <w:p>
      <w:pPr>
        <w:pStyle w:val="RVfliesstext175nb"/>
        <w:rPr/>
      </w:pPr>
      <w:r>
        <w:rPr>
          <w:rFonts w:cs="Open Sans"/>
          <w:szCs w:val="22"/>
        </w:rPr>
        <w:t xml:space="preserve">Die Belange von Teilzeitkräften sind zu berücksichtigen, um eine Teilnahme an der Fortbildung zu ermöglichen. Insoweit wird auf </w:t>
      </w:r>
      <w:r>
        <w:fldChar w:fldCharType="begin"/>
      </w:r>
      <w:r>
        <w:rPr>
          <w:rStyle w:val="Style8"/>
          <w:szCs w:val="22"/>
          <w:rFonts w:cs="Open Sans"/>
        </w:rPr>
        <w:instrText xml:space="preserve"> HYPERLINK "https://bass.schule.nrw/12374.htm" \l "21-02nr4p17"</w:instrText>
      </w:r>
      <w:r>
        <w:rPr>
          <w:rStyle w:val="Style8"/>
          <w:szCs w:val="22"/>
          <w:rFonts w:cs="Open Sans"/>
        </w:rPr>
        <w:fldChar w:fldCharType="separate"/>
      </w:r>
      <w:r>
        <w:rPr>
          <w:rStyle w:val="Style8"/>
          <w:rFonts w:cs="Open Sans"/>
          <w:szCs w:val="22"/>
        </w:rPr>
        <w:t>§ 17 ADO</w:t>
      </w:r>
      <w:r>
        <w:rPr>
          <w:rStyle w:val="Style8"/>
          <w:szCs w:val="22"/>
          <w:rFonts w:cs="Open Sans"/>
        </w:rPr>
        <w:fldChar w:fldCharType="end"/>
      </w:r>
      <w:r>
        <w:rPr>
          <w:rFonts w:cs="Open Sans"/>
          <w:szCs w:val="22"/>
        </w:rPr>
        <w:t xml:space="preserve"> hingewiesen, wonach der Umfang der Dienstpflichten der teilzeitbeschäftigten Lehrkräfte (Unterrichtsverpflichtung und außerunterrichtliche Aufgaben) der reduzierten Pflichtstundenzahl entsprechen soll.</w:t>
      </w:r>
    </w:p>
    <w:p>
      <w:pPr>
        <w:pStyle w:val="RVfliesstext175nb"/>
        <w:rPr/>
      </w:pPr>
      <w:r>
        <w:rPr>
          <w:rFonts w:cs="Open Sans"/>
          <w:szCs w:val="22"/>
        </w:rPr>
        <w:t>Die Fortbildung ist gemäß Nummer 13 der Richtlinie zur Durchführung der Rehabilitation und Teilhabe von Menschen mit Behinderungen (SGB IX) im öffentlichen Dienst im Land Nordrhein-Westfalen (</w:t>
      </w:r>
      <w:r>
        <w:fldChar w:fldCharType="begin"/>
      </w:r>
      <w:r>
        <w:rPr>
          <w:rStyle w:val="Style8"/>
          <w:szCs w:val="22"/>
          <w:rFonts w:cs="Open Sans"/>
        </w:rPr>
        <w:instrText xml:space="preserve"> HYPERLINK "https://bass.schule.nrw/1026.htm" \l "menuheader"</w:instrText>
      </w:r>
      <w:r>
        <w:rPr>
          <w:rStyle w:val="Style8"/>
          <w:szCs w:val="22"/>
          <w:rFonts w:cs="Open Sans"/>
        </w:rPr>
        <w:fldChar w:fldCharType="separate"/>
      </w:r>
      <w:r>
        <w:rPr>
          <w:rStyle w:val="Style8"/>
          <w:rFonts w:cs="Open Sans"/>
          <w:szCs w:val="22"/>
        </w:rPr>
        <w:t>BASS 21-06 Nr. 1.1</w:t>
      </w:r>
      <w:r>
        <w:rPr>
          <w:rStyle w:val="Style8"/>
          <w:szCs w:val="22"/>
          <w:rFonts w:cs="Open Sans"/>
        </w:rPr>
        <w:fldChar w:fldCharType="end"/>
      </w:r>
      <w:r>
        <w:rPr>
          <w:rFonts w:cs="Open Sans"/>
          <w:szCs w:val="22"/>
        </w:rPr>
        <w:t>) barrierefrei zu gestalten. Schwerbehinderte Menschen sind bevorzugt zuzulassen.</w:t>
      </w:r>
    </w:p>
    <w:p>
      <w:pPr>
        <w:pStyle w:val="RVfliesstext175nb"/>
        <w:rPr/>
      </w:pPr>
      <w:bookmarkStart w:id="11" w:name="__DdeLink__7183_3106762117"/>
      <w:r>
        <w:rPr>
          <w:rFonts w:cs="Open Sans"/>
          <w:szCs w:val="22"/>
        </w:rPr>
        <w:t>Alle Veranstaltungen werden fortlaufend evaluiert. Auf Basis dieser Daten sowie aktueller Forschungsergebnisse und bildungspolitischer sowie gesellschaftlicher Entwicklungen wird die Maßnahme regelmäßig überprüft und gegebenenfalls weiterentwickelt.“</w:t>
      </w:r>
      <w:bookmarkEnd w:id="11"/>
    </w:p>
    <w:p>
      <w:pPr>
        <w:pStyle w:val="RVueberschrift285fz"/>
        <w:rPr/>
      </w:pPr>
      <w:r>
        <w:rPr>
          <w:rFonts w:cs="Open Sans"/>
          <w:szCs w:val="22"/>
        </w:rPr>
        <w:t>2</w:t>
      </w:r>
    </w:p>
    <w:p>
      <w:pPr>
        <w:pStyle w:val="RVfliesstext175nb"/>
        <w:rPr>
          <w:rFonts w:cs="Open Sans"/>
          <w:sz w:val="22"/>
          <w:szCs w:val="22"/>
        </w:rPr>
      </w:pPr>
      <w:r>
        <w:rPr>
          <w:rFonts w:cs="Open Sans"/>
          <w:szCs w:val="22"/>
        </w:rPr>
        <w:t>Dieser Runderlass tritt am Tag nach der Veröffentlichung in Kraft.</w:t>
      </w:r>
    </w:p>
    <w:p>
      <w:pPr>
        <w:pStyle w:val="RVtabelle75nr"/>
        <w:rPr/>
      </w:pPr>
      <w:r>
        <w:rPr/>
        <w:t>ABl. NRW. 07/26</w:t>
      </w:r>
    </w:p>
    <w:p>
      <w:pPr>
        <w:pStyle w:val="Normal"/>
        <w:rPr/>
      </w:pPr>
      <w:r>
        <w:rPr/>
      </w:r>
      <w:bookmarkStart w:id="12" w:name="_Hlk226447737_Kopie_1"/>
      <w:bookmarkStart w:id="13" w:name="_Hlk226447835_Kopie_1"/>
      <w:bookmarkStart w:id="14" w:name="_Hlk226447846_Kopie_1"/>
      <w:bookmarkStart w:id="15" w:name="_Hlk226447737_Kopie_1"/>
      <w:bookmarkStart w:id="16" w:name="_Hlk226447835_Kopie_1"/>
      <w:bookmarkStart w:id="17" w:name="_Hlk226447846_Kopie_1"/>
      <w:bookmarkEnd w:id="3"/>
      <w:bookmarkEnd w:id="4"/>
      <w:bookmarkEnd w:id="5"/>
      <w:bookmarkEnd w:id="8"/>
      <w:bookmarkEnd w:id="10"/>
      <w:bookmarkEnd w:id="15"/>
      <w:bookmarkEnd w:id="16"/>
      <w:bookmarkEnd w:id="17"/>
    </w:p>
    <w:sectPr>
      <w:footerReference w:type="even" r:id="rId2"/>
      <w:footerReference w:type="default" r:id="rId3"/>
      <w:footerReference w:type="first" r:id="rId4"/>
      <w:footnotePr>
        <w:numFmt w:val="decimal"/>
      </w:footnotePr>
      <w:type w:val="continuous"/>
      <w:pgSz w:w="11906" w:h="16838"/>
      <w:pgMar w:left="784" w:right="1124" w:gutter="0" w:header="0" w:top="1152" w:footer="720" w:bottom="982"/>
      <w:cols w:num="2" w:space="226" w:equalWidth="true"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swiss"/>
    <w:pitch w:val="variable"/>
  </w:font>
  <w:font w:name="Franklin Gothic Book">
    <w:charset w:val="01"/>
    <w:family w:val="swiss"/>
    <w:pitch w:val="variable"/>
  </w:font>
  <w:font w:name="Wingdings">
    <w:charset w:val="01"/>
    <w:family w:val="roman"/>
    <w:pitch w:val="variable"/>
  </w:font>
  <w:font w:name="Symbol">
    <w:charset w:val="01"/>
    <w:family w:val="roman"/>
    <w:pitch w:val="variable"/>
  </w:font>
  <w:font w:name="Franklin Gothic Demi">
    <w:charset w:val="01"/>
    <w:family w:val="swiss"/>
    <w:pitch w:val="variable"/>
  </w:font>
  <w:font w:name="Franklin Gothic Medium">
    <w:charset w:val="01"/>
    <w:family w:val="swiss"/>
    <w:pitch w:val="variable"/>
  </w:font>
  <w:font w:name="Calibri Light">
    <w:charset w:val="01"/>
    <w:family w:val="roman"/>
    <w:pitch w:val="variable"/>
  </w:font>
  <w:font w:name="ArialMT">
    <w:charset w:val="01"/>
    <w:family w:val="roman"/>
    <w:pitch w:val="variable"/>
  </w:font>
  <w:font w:name="Times New Roman">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spacing w:before="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RVFunote160nb"/>
        <w:spacing w:before="0" w:after="20"/>
        <w:rPr/>
      </w:pPr>
      <w:r>
        <w:rPr>
          <w:rStyle w:val="Funotenzeichen"/>
        </w:rPr>
        <w:footnoteRef/>
      </w:r>
      <w:bookmarkStart w:id="18" w:name="__DdeLink__459_2048518255"/>
      <w:r>
        <w:rPr>
          <w:rStyle w:val="fontstyle01"/>
          <w:rFonts w:cs="Open Sans"/>
          <w:b w:val="false"/>
          <w:i w:val="false"/>
          <w:sz w:val="12"/>
          <w:u w:val="none"/>
          <w:lang w:val="de-DE" w:eastAsia="de-DE" w:bidi="ar-SA"/>
        </w:rPr>
        <w:t xml:space="preserve"> </w:t>
      </w:r>
      <w:bookmarkEnd w:id="18"/>
      <w:r>
        <w:rPr>
          <w:rStyle w:val="fontstyle01"/>
          <w:rFonts w:cs="Open Sans"/>
          <w:b w:val="false"/>
          <w:i w:val="false"/>
          <w:sz w:val="12"/>
          <w:u w:val="none"/>
          <w:lang w:val="de-DE" w:eastAsia="de-DE" w:bidi="ar-SA"/>
        </w:rPr>
        <w:t>Lehrkräfte, sozialpädagogische Mitarbeiterinnen und Mitarbeiter und weiteres pädagogisches Personal im Landesdienst an Grundschulen können diese Maßnahme befristet bis zum Ende des Schuljahres 2028/2029 buchen.</w:t>
      </w:r>
    </w:p>
  </w:footnote>
  <w:footnote w:id="3">
    <w:p>
      <w:pPr>
        <w:pStyle w:val="RVFunote160nb"/>
        <w:spacing w:before="0" w:after="20"/>
        <w:rPr/>
      </w:pPr>
      <w:r>
        <w:rPr>
          <w:rStyle w:val="Funotenzeichen"/>
        </w:rPr>
        <w:footnoteRef/>
      </w:r>
      <w:r>
        <w:rPr>
          <w:rFonts w:cs="Open Sans"/>
        </w:rPr>
        <w:t xml:space="preserve"> </w:t>
      </w:r>
      <w:r>
        <w:rPr>
          <w:rFonts w:cs="Open Sans"/>
        </w:rPr>
        <w:t>Lehrkräfte und Mitarbeiterinnen und Mitarbeiter des weiteren pädagogischen Personals im Landesdienst an Grundschulen können diese Maßnahme befristet bis zum Ende des Schuljahres 2028/2029 buchen.</w:t>
      </w:r>
    </w:p>
  </w:footnote>
  <w:footnote w:id="4">
    <w:p>
      <w:pPr>
        <w:pStyle w:val="RVFunote160nb"/>
        <w:spacing w:before="0" w:after="20"/>
        <w:rPr/>
      </w:pPr>
      <w:r>
        <w:rPr>
          <w:rStyle w:val="Funotenzeichen"/>
        </w:rPr>
        <w:footnoteRef/>
      </w:r>
      <w:r>
        <w:rPr>
          <w:rStyle w:val="fontstyle01"/>
          <w:rFonts w:cs="Open Sans" w:ascii="Arial" w:hAnsi="Arial"/>
          <w:b w:val="false"/>
          <w:i w:val="false"/>
          <w:sz w:val="12"/>
          <w:u w:val="none"/>
          <w:lang w:val="de-DE" w:eastAsia="de-DE" w:bidi="ar-SA"/>
        </w:rPr>
        <w:t xml:space="preserve"> </w:t>
      </w:r>
      <w:r>
        <w:rPr>
          <w:rStyle w:val="fontstyle01"/>
          <w:rFonts w:cs="Open Sans" w:ascii="Arial" w:hAnsi="Arial"/>
          <w:b w:val="false"/>
          <w:i w:val="false"/>
          <w:sz w:val="12"/>
          <w:u w:val="none"/>
          <w:lang w:val="de-DE" w:eastAsia="de-DE" w:bidi="ar-SA"/>
        </w:rPr>
        <w:t>Lehrkräfte und weitere pädagogische Fachkräfte an Gesamtschulen, Sekundarschulen und PRIMUS-Schulen können diese Maßnahme befristet bis zum 31. Juli 2029 buchen.</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53" w:hanging="360"/>
      </w:pPr>
      <w:rPr>
        <w:rFonts w:cs="Times New Roman"/>
      </w:rPr>
    </w:lvl>
    <w:lvl w:ilvl="1">
      <w:start w:val="1"/>
      <w:numFmt w:val="lowerLetter"/>
      <w:lvlText w:val="%2."/>
      <w:lvlJc w:val="left"/>
      <w:pPr>
        <w:tabs>
          <w:tab w:val="num" w:pos="0"/>
        </w:tabs>
        <w:ind w:left="873" w:hanging="360"/>
      </w:pPr>
      <w:rPr>
        <w:rFonts w:cs="Times New Roman"/>
      </w:rPr>
    </w:lvl>
    <w:lvl w:ilvl="2">
      <w:start w:val="1"/>
      <w:numFmt w:val="lowerRoman"/>
      <w:lvlText w:val="%3."/>
      <w:lvlJc w:val="right"/>
      <w:pPr>
        <w:tabs>
          <w:tab w:val="num" w:pos="0"/>
        </w:tabs>
        <w:ind w:left="1593" w:hanging="180"/>
      </w:pPr>
      <w:rPr>
        <w:rFonts w:cs="Times New Roman"/>
      </w:rPr>
    </w:lvl>
    <w:lvl w:ilvl="3">
      <w:start w:val="1"/>
      <w:numFmt w:val="decimal"/>
      <w:lvlText w:val="%4."/>
      <w:lvlJc w:val="left"/>
      <w:pPr>
        <w:tabs>
          <w:tab w:val="num" w:pos="0"/>
        </w:tabs>
        <w:ind w:left="2313" w:hanging="360"/>
      </w:pPr>
      <w:rPr>
        <w:rFonts w:cs="Times New Roman"/>
      </w:rPr>
    </w:lvl>
    <w:lvl w:ilvl="4">
      <w:start w:val="1"/>
      <w:numFmt w:val="lowerLetter"/>
      <w:lvlText w:val="%5."/>
      <w:lvlJc w:val="left"/>
      <w:pPr>
        <w:tabs>
          <w:tab w:val="num" w:pos="0"/>
        </w:tabs>
        <w:ind w:left="3033" w:hanging="360"/>
      </w:pPr>
      <w:rPr>
        <w:rFonts w:cs="Times New Roman"/>
      </w:rPr>
    </w:lvl>
    <w:lvl w:ilvl="5">
      <w:start w:val="1"/>
      <w:numFmt w:val="lowerRoman"/>
      <w:lvlText w:val="%6."/>
      <w:lvlJc w:val="right"/>
      <w:pPr>
        <w:tabs>
          <w:tab w:val="num" w:pos="0"/>
        </w:tabs>
        <w:ind w:left="3753" w:hanging="180"/>
      </w:pPr>
      <w:rPr>
        <w:rFonts w:cs="Times New Roman"/>
      </w:rPr>
    </w:lvl>
    <w:lvl w:ilvl="6">
      <w:start w:val="1"/>
      <w:numFmt w:val="decimal"/>
      <w:lvlText w:val="%7."/>
      <w:lvlJc w:val="left"/>
      <w:pPr>
        <w:tabs>
          <w:tab w:val="num" w:pos="0"/>
        </w:tabs>
        <w:ind w:left="4473" w:hanging="360"/>
      </w:pPr>
      <w:rPr>
        <w:rFonts w:cs="Times New Roman"/>
      </w:rPr>
    </w:lvl>
    <w:lvl w:ilvl="7">
      <w:start w:val="1"/>
      <w:numFmt w:val="lowerLetter"/>
      <w:lvlText w:val="%8."/>
      <w:lvlJc w:val="left"/>
      <w:pPr>
        <w:tabs>
          <w:tab w:val="num" w:pos="0"/>
        </w:tabs>
        <w:ind w:left="5193" w:hanging="360"/>
      </w:pPr>
      <w:rPr>
        <w:rFonts w:cs="Times New Roman"/>
      </w:rPr>
    </w:lvl>
    <w:lvl w:ilvl="8">
      <w:start w:val="1"/>
      <w:numFmt w:val="lowerRoman"/>
      <w:lvlText w:val="%9."/>
      <w:lvlJc w:val="right"/>
      <w:pPr>
        <w:tabs>
          <w:tab w:val="num" w:pos="0"/>
        </w:tabs>
        <w:ind w:left="5913" w:hanging="180"/>
      </w:pPr>
      <w:rPr>
        <w:rFonts w:cs="Times New Roman"/>
      </w:rPr>
    </w:lvl>
  </w:abstractNum>
  <w:abstractNum w:abstractNumId="2">
    <w:lvl w:ilvl="0">
      <w:start w:val="1"/>
      <w:numFmt w:val="decimal"/>
      <w:lvlText w:val="%1."/>
      <w:lvlJc w:val="left"/>
      <w:pPr>
        <w:tabs>
          <w:tab w:val="num" w:pos="0"/>
        </w:tabs>
        <w:ind w:left="153" w:hanging="360"/>
      </w:pPr>
      <w:rPr>
        <w:rFonts w:cs="Times New Roman"/>
      </w:rPr>
    </w:lvl>
    <w:lvl w:ilvl="1">
      <w:start w:val="1"/>
      <w:numFmt w:val="lowerLetter"/>
      <w:lvlText w:val="%2."/>
      <w:lvlJc w:val="left"/>
      <w:pPr>
        <w:tabs>
          <w:tab w:val="num" w:pos="0"/>
        </w:tabs>
        <w:ind w:left="873" w:hanging="360"/>
      </w:pPr>
      <w:rPr>
        <w:rFonts w:cs="Times New Roman"/>
      </w:rPr>
    </w:lvl>
    <w:lvl w:ilvl="2">
      <w:start w:val="1"/>
      <w:numFmt w:val="lowerRoman"/>
      <w:lvlText w:val="%3."/>
      <w:lvlJc w:val="right"/>
      <w:pPr>
        <w:tabs>
          <w:tab w:val="num" w:pos="0"/>
        </w:tabs>
        <w:ind w:left="1593" w:hanging="180"/>
      </w:pPr>
      <w:rPr>
        <w:rFonts w:cs="Times New Roman"/>
      </w:rPr>
    </w:lvl>
    <w:lvl w:ilvl="3">
      <w:start w:val="1"/>
      <w:numFmt w:val="decimal"/>
      <w:lvlText w:val="%4."/>
      <w:lvlJc w:val="left"/>
      <w:pPr>
        <w:tabs>
          <w:tab w:val="num" w:pos="0"/>
        </w:tabs>
        <w:ind w:left="2313" w:hanging="360"/>
      </w:pPr>
      <w:rPr>
        <w:rFonts w:cs="Times New Roman"/>
      </w:rPr>
    </w:lvl>
    <w:lvl w:ilvl="4">
      <w:start w:val="1"/>
      <w:numFmt w:val="lowerLetter"/>
      <w:lvlText w:val="%5."/>
      <w:lvlJc w:val="left"/>
      <w:pPr>
        <w:tabs>
          <w:tab w:val="num" w:pos="0"/>
        </w:tabs>
        <w:ind w:left="3033" w:hanging="360"/>
      </w:pPr>
      <w:rPr>
        <w:rFonts w:cs="Times New Roman"/>
      </w:rPr>
    </w:lvl>
    <w:lvl w:ilvl="5">
      <w:start w:val="1"/>
      <w:numFmt w:val="lowerRoman"/>
      <w:lvlText w:val="%6."/>
      <w:lvlJc w:val="right"/>
      <w:pPr>
        <w:tabs>
          <w:tab w:val="num" w:pos="0"/>
        </w:tabs>
        <w:ind w:left="3753" w:hanging="180"/>
      </w:pPr>
      <w:rPr>
        <w:rFonts w:cs="Times New Roman"/>
      </w:rPr>
    </w:lvl>
    <w:lvl w:ilvl="6">
      <w:start w:val="1"/>
      <w:numFmt w:val="decimal"/>
      <w:lvlText w:val="%7."/>
      <w:lvlJc w:val="left"/>
      <w:pPr>
        <w:tabs>
          <w:tab w:val="num" w:pos="0"/>
        </w:tabs>
        <w:ind w:left="4473" w:hanging="360"/>
      </w:pPr>
      <w:rPr>
        <w:rFonts w:cs="Times New Roman"/>
      </w:rPr>
    </w:lvl>
    <w:lvl w:ilvl="7">
      <w:start w:val="1"/>
      <w:numFmt w:val="lowerLetter"/>
      <w:lvlText w:val="%8."/>
      <w:lvlJc w:val="left"/>
      <w:pPr>
        <w:tabs>
          <w:tab w:val="num" w:pos="0"/>
        </w:tabs>
        <w:ind w:left="5193" w:hanging="360"/>
      </w:pPr>
      <w:rPr>
        <w:rFonts w:cs="Times New Roman"/>
      </w:rPr>
    </w:lvl>
    <w:lvl w:ilvl="8">
      <w:start w:val="1"/>
      <w:numFmt w:val="lowerRoman"/>
      <w:lvlText w:val="%9."/>
      <w:lvlJc w:val="right"/>
      <w:pPr>
        <w:tabs>
          <w:tab w:val="num" w:pos="0"/>
        </w:tabs>
        <w:ind w:left="5913" w:hanging="180"/>
      </w:pPr>
      <w:rPr>
        <w:rFonts w:cs="Times New Roman"/>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mirrorMargins/>
  <w:defaultTabStop w:val="720"/>
  <w:autoHyphenation w:val="true"/>
  <w:hyphenationZone w:val="425"/>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Heading1">
    <w:name w:val="heading 1"/>
    <w:basedOn w:val="berschrift"/>
    <w:next w:val="BodyText"/>
    <w:qFormat/>
    <w:pPr>
      <w:numPr>
        <w:ilvl w:val="0"/>
        <w:numId w:val="1"/>
      </w:numPr>
      <w:spacing w:before="240" w:after="120"/>
    </w:pPr>
    <w:rPr>
      <w:b/>
      <w:bCs/>
      <w:sz w:val="36"/>
      <w:szCs w:val="36"/>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
    <w:name w:val="Fußnotenzeichen"/>
    <w:qFormat/>
    <w:rPr>
      <w:vertAlign w:val="superscript"/>
    </w:rPr>
  </w:style>
  <w:style w:type="character" w:styleId="Funotenzeichenuser">
    <w:name w:val="Fußnotenzeichen (user)"/>
    <w:qFormat/>
    <w:rPr>
      <w:vertAlign w:val="superscript"/>
    </w:rPr>
  </w:style>
  <w:style w:type="character" w:styleId="FootnoteReference1">
    <w:name w:val="footnote reference"/>
    <w:rPr>
      <w:vertAlign w:val="superscript"/>
    </w:rPr>
  </w:style>
  <w:style w:type="character" w:styleId="Endnotenzeichen">
    <w:name w:val="Endnotenzeichen"/>
    <w:qFormat/>
    <w:rPr>
      <w:vertAlign w:val="superscript"/>
    </w:rPr>
  </w:style>
  <w:style w:type="character" w:styleId="Endnotenzeichenuser">
    <w:name w:val="Endnotenzeichen (user)"/>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character" w:styleId="berschrift1Zchn">
    <w:name w:val="Ãœberschrift 1 Zchn"/>
    <w:basedOn w:val="DefaultParagraphFont"/>
    <w:qFormat/>
    <w:rPr>
      <w:rFonts w:ascii="Calibri Light" w:hAnsi="Calibri Light" w:eastAsia="Times New Roman" w:cs="Times New Roman"/>
      <w:color w:val="2F5496"/>
      <w:sz w:val="40"/>
      <w:szCs w:val="40"/>
      <w:lang w:val="de-DE" w:eastAsia="de-DE"/>
    </w:rPr>
  </w:style>
  <w:style w:type="character" w:styleId="FunotentextZchn">
    <w:name w:val="FuÃŸnotentext Zchn"/>
    <w:basedOn w:val="DefaultParagraphFont"/>
    <w:qFormat/>
    <w:rPr>
      <w:rFonts w:ascii="Arial" w:hAnsi="Arial" w:cs="Times New Roman"/>
      <w:sz w:val="20"/>
      <w:szCs w:val="20"/>
      <w:lang w:val="de-DE" w:eastAsia="de-DE"/>
    </w:rPr>
  </w:style>
  <w:style w:type="character" w:styleId="fontstyle01">
    <w:name w:val="fontstyle01"/>
    <w:basedOn w:val="DefaultParagraphFont"/>
    <w:qFormat/>
    <w:rPr>
      <w:rFonts w:ascii="ArialMT" w:hAnsi="ArialMT" w:cs="Times New Roman"/>
      <w:b w:val="false"/>
      <w:bCs w:val="false"/>
      <w:i w:val="false"/>
      <w:iCs w:val="false"/>
      <w:color w:val="000000"/>
      <w:sz w:val="20"/>
      <w:szCs w:val="20"/>
    </w:rPr>
  </w:style>
  <w:style w:type="character" w:styleId="autoclass1">
    <w:name w:val="autoclass1"/>
    <w:basedOn w:val="DefaultParagraphFont"/>
    <w:qFormat/>
    <w:rPr>
      <w:rFonts w:cs="Times New Roman"/>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customStyle="1">
    <w:name w:val="Body Text"/>
    <w:uiPriority w:val="99"/>
    <w:qFormat/>
    <w:pPr>
      <w:widowControl w:val="false"/>
      <w:suppressAutoHyphens w:val="false"/>
      <w:bidi w:val="0"/>
      <w:spacing w:lineRule="exact" w:line="160" w:before="0" w:after="40"/>
      <w:ind w:hanging="1" w:left="1"/>
      <w:jc w:val="both"/>
    </w:pPr>
    <w:rPr>
      <w:rFonts w:ascii="Arial" w:hAnsi="Arial" w:eastAsia="DejaVu Sans" w:cs="Arial"/>
      <w:color w:val="000000"/>
      <w:kern w:val="0"/>
      <w:sz w:val="15"/>
      <w:szCs w:val="15"/>
      <w:lang w:val="de-DE" w:eastAsia="zh-CN" w:bidi="hi-I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w:rPr>
  </w:style>
  <w:style w:type="paragraph" w:styleId="berschriftuser" w:customStyle="1">
    <w:name w:val="Überschrift (user)"/>
    <w:basedOn w:val="Normal"/>
    <w:next w:val="BodyText"/>
    <w:qFormat/>
    <w:pPr>
      <w:keepNext w:val="true"/>
      <w:spacing w:before="240" w:after="120"/>
    </w:pPr>
    <w:rPr>
      <w:rFonts w:ascii="Carlito" w:hAnsi="Carlito" w:eastAsia="Noto Sans SC Regular" w:cs="Noto Sans Devanagari"/>
      <w:sz w:val="28"/>
      <w:szCs w:val="28"/>
    </w:rPr>
  </w:style>
  <w:style w:type="paragraph" w:styleId="Verzeichnisuser" w:customStyle="1">
    <w:name w:val="Verzeichnis (user)"/>
    <w:basedOn w:val="Normal"/>
    <w:qFormat/>
    <w:pPr>
      <w:suppressLineNumbers/>
    </w:pPr>
    <w:rPr>
      <w:rFonts w:cs="Noto Sans Devanagari"/>
    </w:rPr>
  </w:style>
  <w:style w:type="paragraph" w:styleId="Revision">
    <w:name w:val="Revision"/>
    <w:uiPriority w:val="99"/>
    <w:semiHidden/>
    <w:qFormat/>
    <w:pPr>
      <w:widowControl/>
      <w:suppressAutoHyphens w:val="false"/>
      <w:bidi w:val="0"/>
      <w:spacing w:lineRule="exact" w:line="240"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lef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lef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left="1"/>
      <w:jc w:val="lef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lef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left="398"/>
      <w:jc w:val="lef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lef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lef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left="171"/>
      <w:jc w:val="lef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lef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left="1"/>
      <w:jc w:val="lef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left="1"/>
      <w:jc w:val="lef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lef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left="1"/>
      <w:jc w:val="lef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lef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lef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lef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left="1"/>
      <w:jc w:val="lef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left="1"/>
      <w:jc w:val="lef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lef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left="1"/>
      <w:jc w:val="lef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lef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left="1"/>
      <w:jc w:val="right"/>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left="1"/>
      <w:jc w:val="lef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lef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left="1"/>
      <w:jc w:val="right"/>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lef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lef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lef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lef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lef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lef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lef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left="1"/>
      <w:jc w:val="lef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left="1"/>
      <w:jc w:val="right"/>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lef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left="1"/>
      <w:jc w:val="lef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lef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lef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left="1"/>
      <w:jc w:val="lef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lef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left="1"/>
      <w:jc w:val="lef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lef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lef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left="1"/>
      <w:jc w:val="right"/>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left="1"/>
      <w:jc w:val="lef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left="1"/>
      <w:jc w:val="lef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left="1"/>
      <w:jc w:val="lef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lef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left="1"/>
      <w:jc w:val="left"/>
    </w:pPr>
    <w:rPr>
      <w:rFonts w:ascii="Arial" w:hAnsi="Arial" w:eastAsia="DejaVu Sans" w:cs="Arial"/>
      <w:color w:val="000000"/>
      <w:kern w:val="0"/>
      <w:sz w:val="15"/>
      <w:szCs w:val="15"/>
      <w:lang w:val="de-DE" w:eastAsia="zh-CN" w:bidi="hi-IN"/>
    </w:rPr>
  </w:style>
  <w:style w:type="paragraph" w:styleId="Rahmeninhaltuser" w:customStyle="1">
    <w:name w:val="Rahmeninhalt (user)"/>
    <w:basedOn w:val="Normal"/>
    <w:qFormat/>
    <w:pPr/>
    <w:rPr/>
  </w:style>
  <w:style w:type="paragraph" w:styleId="Kopf-Fuzeile">
    <w:name w:val="Kopf-/Fußzeile"/>
    <w:basedOn w:val="Normal"/>
    <w:qFormat/>
    <w:pPr/>
    <w:rPr/>
  </w:style>
  <w:style w:type="paragraph" w:styleId="Kopf-Fuzeileuser">
    <w:name w:val="Kopf-/Fußzeile (user)"/>
    <w:basedOn w:val="Normal"/>
    <w:qFormat/>
    <w:pPr/>
    <w:rPr/>
  </w:style>
  <w:style w:type="paragraph" w:styleId="Footer">
    <w:name w:val="footer"/>
    <w:basedOn w:val="Kopf-Fuzeile"/>
    <w:pPr/>
    <w:rPr/>
  </w:style>
  <w:style w:type="paragraph" w:styleId="Tabelleninhalt">
    <w:name w:val="Tabelleninhalt"/>
    <w:basedOn w:val="Normal"/>
    <w:qFormat/>
    <w:pPr>
      <w:widowControl w:val="false"/>
      <w:suppressLineNumbers/>
    </w:pPr>
    <w:rPr/>
  </w:style>
  <w:style w:type="paragraph" w:styleId="GliederungsPunkt">
    <w:name w:val="GliederungsPunkt"/>
    <w:basedOn w:val="Heading1"/>
    <w:next w:val="Normal"/>
    <w:qFormat/>
    <w:pPr>
      <w:keepNext w:val="true"/>
      <w:widowControl/>
      <w:numPr>
        <w:ilvl w:val="0"/>
        <w:numId w:val="2"/>
      </w:numPr>
      <w:tabs>
        <w:tab w:val="clear" w:pos="720"/>
        <w:tab w:val="left" w:pos="360" w:leader="none"/>
      </w:tabs>
      <w:spacing w:before="240" w:after="0"/>
      <w:ind w:hanging="357" w:left="-23" w:right="0"/>
      <w:jc w:val="left"/>
      <w:textAlignment w:val="auto"/>
      <w:outlineLvl w:val="0"/>
    </w:pPr>
    <w:rPr>
      <w:rFonts w:ascii="Arial" w:hAnsi="Arial" w:cs="Times New Roman"/>
      <w:sz w:val="24"/>
      <w:szCs w:val="20"/>
      <w:lang w:val="de-DE" w:eastAsia="de-DE" w:bidi="ar-SA"/>
    </w:rPr>
  </w:style>
  <w:style w:type="paragraph" w:styleId="ListParagraph">
    <w:name w:val="List Paragraph"/>
    <w:basedOn w:val="Normal"/>
    <w:qFormat/>
    <w:pPr>
      <w:widowControl/>
      <w:spacing w:lineRule="auto" w:line="259" w:before="0" w:after="160"/>
      <w:ind w:hanging="0" w:left="720" w:right="0"/>
      <w:contextualSpacing/>
      <w:jc w:val="left"/>
      <w:textAlignment w:val="auto"/>
    </w:pPr>
    <w:rPr>
      <w:rFonts w:ascii="Calibri" w:hAnsi="Calibri" w:eastAsia="Times New Roman" w:cs="Times New Roman"/>
      <w:sz w:val="22"/>
      <w:szCs w:val="22"/>
      <w:lang w:val="de-DE" w:eastAsia="en-US" w:bidi="ar-SA"/>
    </w:rPr>
  </w:style>
  <w:style w:type="paragraph" w:styleId="rvueberschrift285fz1">
    <w:name w:val="rv_ueberschrift_2_85_f_z1"/>
    <w:basedOn w:val="Normal"/>
    <w:qFormat/>
    <w:pPr>
      <w:widowControl/>
      <w:spacing w:beforeAutospacing="1" w:afterAutospacing="1"/>
      <w:ind w:hanging="0" w:left="0" w:right="0"/>
      <w:jc w:val="left"/>
      <w:textAlignment w:val="auto"/>
    </w:pPr>
    <w:rPr>
      <w:rFonts w:cs="Times New Roman"/>
      <w:sz w:val="24"/>
      <w:szCs w:val="24"/>
      <w:lang w:val="de-DE" w:eastAsia="de-DE" w:bidi="ar-SA"/>
    </w:rPr>
  </w:style>
  <w:style w:type="paragraph" w:styleId="rvfliesstext175nb1">
    <w:name w:val="rv_fliesstext_1_75_n_b1"/>
    <w:basedOn w:val="Normal"/>
    <w:qFormat/>
    <w:pPr>
      <w:widowControl/>
      <w:spacing w:beforeAutospacing="1" w:afterAutospacing="1"/>
      <w:ind w:hanging="0" w:left="0" w:right="0"/>
      <w:jc w:val="left"/>
      <w:textAlignment w:val="auto"/>
    </w:pPr>
    <w:rPr>
      <w:rFonts w:cs="Times New Roman"/>
      <w:sz w:val="24"/>
      <w:szCs w:val="24"/>
      <w:lang w:val="de-DE" w:eastAsia="de-DE" w:bidi="ar-SA"/>
    </w:rPr>
  </w:style>
  <w:style w:type="paragraph" w:styleId="rvfliesstext175fl1">
    <w:name w:val="rv_fliesstext_1_75_f_l1"/>
    <w:basedOn w:val="Normal"/>
    <w:qFormat/>
    <w:pPr>
      <w:widowControl/>
      <w:spacing w:beforeAutospacing="1" w:afterAutospacing="1"/>
      <w:ind w:hanging="0" w:left="0" w:right="0"/>
      <w:jc w:val="left"/>
      <w:textAlignment w:val="auto"/>
    </w:pPr>
    <w:rPr>
      <w:rFonts w:cs="Times New Roman"/>
      <w:sz w:val="24"/>
      <w:szCs w:val="24"/>
      <w:lang w:val="de-DE" w:eastAsia="de-DE" w:bidi="ar-SA"/>
    </w:rPr>
  </w:style>
  <w:style w:type="paragraph" w:styleId="rvliste3u75nl1">
    <w:name w:val="rv_liste_3u_75_n_l1"/>
    <w:basedOn w:val="Normal"/>
    <w:qFormat/>
    <w:pPr>
      <w:widowControl/>
      <w:spacing w:beforeAutospacing="1" w:afterAutospacing="1"/>
      <w:ind w:hanging="0" w:left="0" w:right="0"/>
      <w:jc w:val="left"/>
      <w:textAlignment w:val="auto"/>
    </w:pPr>
    <w:rPr>
      <w:rFonts w:cs="Times New Roman"/>
      <w:sz w:val="24"/>
      <w:szCs w:val="24"/>
      <w:lang w:val="de-DE" w:eastAsia="de-DE" w:bidi="ar-SA"/>
    </w:rPr>
  </w:style>
  <w:style w:type="paragraph" w:styleId="Default">
    <w:name w:val="Default"/>
    <w:qFormat/>
    <w:pPr>
      <w:widowControl/>
      <w:suppressAutoHyphens w:val="true"/>
      <w:bidi w:val="0"/>
      <w:spacing w:before="0" w:after="0"/>
      <w:jc w:val="left"/>
      <w:textAlignment w:val="auto"/>
    </w:pPr>
    <w:rPr>
      <w:rFonts w:ascii="Arial" w:hAnsi="Arial" w:eastAsia="Courier New" w:cs="Arial"/>
      <w:color w:val="000000"/>
      <w:kern w:val="0"/>
      <w:sz w:val="24"/>
      <w:szCs w:val="24"/>
      <w:lang w:val="de-DE" w:eastAsia="de-DE" w:bidi="ar-SA"/>
    </w:rPr>
  </w:style>
  <w:style w:type="paragraph" w:styleId="FootnoteText">
    <w:name w:val="footnote text"/>
    <w:basedOn w:val="Normal"/>
    <w:pPr>
      <w:suppressLineNumbers/>
      <w:ind w:hanging="340" w:left="340"/>
    </w:pPr>
    <w:rPr>
      <w:sz w:val="20"/>
      <w:szCs w:val="20"/>
    </w:rPr>
  </w:style>
  <w:style w:type="paragraph" w:styleId="Listeninhaltuser">
    <w:name w:val="Listeninhalt (user)"/>
    <w:basedOn w:val="Normal"/>
    <w:qFormat/>
    <w:pPr>
      <w:ind w:left="567"/>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73</TotalTime>
  <Application>Collabora_Office/25.04.5.1$Linux_X86_64 LibreOffice_project/9181b9a419072ec8e4d6c732c948e783d8d2e498</Application>
  <AppVersion>15.0000</AppVersion>
  <Pages>5</Pages>
  <Words>4395</Words>
  <Characters>33401</Characters>
  <CharactersWithSpaces>37612</CharactersWithSpaces>
  <Paragraphs>234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cp:lastPrinted>2026-07-08T10:24:47Z</cp:lastPrinted>
  <dcterms:modified xsi:type="dcterms:W3CDTF">2026-07-08T08:36:48Z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file>