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ASS-Nr-ABl"/>
        <w:rPr/>
      </w:pPr>
      <w:hyperlink r:id="rId2">
        <w:r>
          <w:rPr>
            <w:rStyle w:val="Style8"/>
          </w:rPr>
          <w:t>Zu BASS 12-65 Nr. 2</w:t>
        </w:r>
      </w:hyperlink>
    </w:p>
    <w:p>
      <w:pPr>
        <w:pStyle w:val="RVueberschrift1100fz"/>
        <w:rPr/>
      </w:pPr>
      <w:bookmarkStart w:id="0" w:name="__DdeLink__1140_1755015736"/>
      <w:bookmarkEnd w:id="0"/>
      <w:r>
        <w:rPr/>
        <w:t xml:space="preserve">Rahmentermine und Terminierung </w:t>
        <w:br/>
        <w:t xml:space="preserve">der schriftlichen Prüfungen </w:t>
        <w:br/>
        <w:t xml:space="preserve">in den einzelnen Fächern (Fachprüfungstermine) </w:t>
        <w:br/>
        <w:t>für die zentralen Abiturprüfungen 2028</w:t>
      </w:r>
    </w:p>
    <w:p>
      <w:pPr>
        <w:pStyle w:val="RVueberschrift285nz"/>
        <w:rPr/>
      </w:pPr>
      <w:r>
        <w:rPr/>
        <w:t>Runderlass des Ministeriums für Schule und Bildung</w:t>
      </w:r>
    </w:p>
    <w:p>
      <w:pPr>
        <w:pStyle w:val="RVueberschrift285nz"/>
        <w:rPr/>
      </w:pPr>
      <w:r>
        <w:rPr/>
        <w:t xml:space="preserve">Vom </w:t>
      </w:r>
      <w:r>
        <w:rPr>
          <w:bCs/>
          <w:szCs w:val="24"/>
        </w:rPr>
        <w:t>16. Juni 2026</w:t>
      </w:r>
      <w:r>
        <w:rPr>
          <w:szCs w:val="24"/>
        </w:rPr>
        <w:t xml:space="preserve"> -</w:t>
      </w:r>
      <w:r>
        <w:rPr/>
        <w:t xml:space="preserve"> 525-2026-0002549</w:t>
      </w:r>
    </w:p>
    <w:p>
      <w:pPr>
        <w:pStyle w:val="RVueberschrift285fz"/>
        <w:rPr/>
      </w:pPr>
      <w:r>
        <w:rPr/>
        <w:t xml:space="preserve">1 </w:t>
        <w:br/>
      </w:r>
      <w:r>
        <w:rPr>
          <w:bCs/>
        </w:rPr>
        <w:t>Rahmentermine</w:t>
      </w:r>
    </w:p>
    <w:p>
      <w:pPr>
        <w:pStyle w:val="RVfliesstext175nb"/>
        <w:rPr/>
      </w:pPr>
      <w:r>
        <w:rPr>
          <w:bCs/>
        </w:rPr>
        <w:t xml:space="preserve">1.1 </w:t>
      </w:r>
      <w:r>
        <w:rPr/>
        <w:t xml:space="preserve">Schülerinnen und Schüler sind zu Beginn der Qualifikationsphase und Studierende zu Beginn des 3. Semesters über die sie betreffenden Rahmen- und Fachprüfungstermine zu informieren und zu beraten. </w:t>
      </w:r>
    </w:p>
    <w:p>
      <w:pPr>
        <w:pStyle w:val="RVfliesstext175nb"/>
        <w:rPr/>
      </w:pPr>
      <w:r>
        <w:rPr/>
        <w:t>Für die Abiturprüfung im Jahr 2028 an Gymnasien, Gesamtschulen, Weiterbildungskollegs (Sommersemester 2028), Waldorfschulen und für die Externenprüfung werden die folgenden Rahmentermine festgelegt:</w:t>
      </w:r>
    </w:p>
    <w:tbl>
      <w:tblPr>
        <w:tblW w:w="5000" w:type="pct"/>
        <w:jc w:val="left"/>
        <w:tblInd w:w="70" w:type="dxa"/>
        <w:tblLayout w:type="fixed"/>
        <w:tblCellMar>
          <w:top w:w="57" w:type="dxa"/>
          <w:left w:w="70" w:type="dxa"/>
          <w:bottom w:w="57" w:type="dxa"/>
          <w:right w:w="70" w:type="dxa"/>
        </w:tblCellMar>
      </w:tblPr>
      <w:tblGrid>
        <w:gridCol w:w="2760"/>
        <w:gridCol w:w="2126"/>
      </w:tblGrid>
      <w:tr>
        <w:trPr>
          <w:trHeight w:val="244" w:hRule="atLeast"/>
          <w:cantSplit w:val="true"/>
        </w:trPr>
        <w:tc>
          <w:tcPr>
            <w:tcW w:w="2760" w:type="dxa"/>
            <w:tcBorders>
              <w:top w:val="single" w:sz="2" w:space="0" w:color="000000"/>
              <w:left w:val="single" w:sz="2" w:space="0" w:color="000000"/>
              <w:bottom w:val="single" w:sz="2" w:space="0" w:color="000000"/>
            </w:tcBorders>
          </w:tcPr>
          <w:p>
            <w:pPr>
              <w:pStyle w:val="RVtabelle75nl"/>
              <w:keepNext w:val="true"/>
              <w:spacing w:before="40" w:after="20"/>
              <w:rPr/>
            </w:pPr>
            <w:r>
              <w:rPr>
                <w:szCs w:val="24"/>
              </w:rPr>
              <w:t>Ende der Leistungsbewertung</w:t>
            </w:r>
          </w:p>
        </w:tc>
        <w:tc>
          <w:tcPr>
            <w:tcW w:w="2126" w:type="dxa"/>
            <w:tcBorders>
              <w:top w:val="single" w:sz="2" w:space="0" w:color="000000"/>
              <w:left w:val="single" w:sz="2" w:space="0" w:color="000000"/>
              <w:bottom w:val="single" w:sz="2" w:space="0" w:color="000000"/>
              <w:right w:val="single" w:sz="2" w:space="0" w:color="000000"/>
            </w:tcBorders>
          </w:tcPr>
          <w:p>
            <w:pPr>
              <w:pStyle w:val="RVtabelle75nr"/>
              <w:rPr/>
            </w:pPr>
            <w:r>
              <w:rPr/>
              <w:t>Donnerstag, 30. März 2028</w:t>
            </w:r>
          </w:p>
        </w:tc>
      </w:tr>
      <w:tr>
        <w:trPr>
          <w:trHeight w:val="361" w:hRule="atLeast"/>
          <w:cantSplit w:val="true"/>
        </w:trPr>
        <w:tc>
          <w:tcPr>
            <w:tcW w:w="2760" w:type="dxa"/>
            <w:tcBorders>
              <w:left w:val="single" w:sz="2" w:space="0" w:color="000000"/>
              <w:bottom w:val="single" w:sz="2" w:space="0" w:color="000000"/>
            </w:tcBorders>
          </w:tcPr>
          <w:p>
            <w:pPr>
              <w:pStyle w:val="RVtabelle75nl"/>
              <w:keepNext w:val="true"/>
              <w:spacing w:before="40" w:after="20"/>
              <w:rPr/>
            </w:pPr>
            <w:r>
              <w:rPr>
                <w:szCs w:val="24"/>
              </w:rPr>
              <w:t>Prüfungsvorbereitung</w:t>
            </w:r>
          </w:p>
        </w:tc>
        <w:tc>
          <w:tcPr>
            <w:tcW w:w="2126" w:type="dxa"/>
            <w:tcBorders>
              <w:left w:val="single" w:sz="2" w:space="0" w:color="000000"/>
              <w:bottom w:val="single" w:sz="2" w:space="0" w:color="000000"/>
              <w:right w:val="single" w:sz="2" w:space="0" w:color="000000"/>
            </w:tcBorders>
          </w:tcPr>
          <w:p>
            <w:pPr>
              <w:pStyle w:val="RVtabelle75nr"/>
              <w:rPr/>
            </w:pPr>
            <w:r>
              <w:rPr/>
              <w:t xml:space="preserve">ab Freitag, 31. März 2028 </w:t>
              <w:br/>
              <w:t>bis Donnerstag, 6. April 2028</w:t>
            </w:r>
          </w:p>
        </w:tc>
      </w:tr>
      <w:tr>
        <w:trPr>
          <w:trHeight w:val="392" w:hRule="atLeast"/>
          <w:cantSplit w:val="true"/>
        </w:trPr>
        <w:tc>
          <w:tcPr>
            <w:tcW w:w="2760" w:type="dxa"/>
            <w:tcBorders>
              <w:left w:val="single" w:sz="2" w:space="0" w:color="000000"/>
              <w:bottom w:val="single" w:sz="2" w:space="0" w:color="000000"/>
            </w:tcBorders>
          </w:tcPr>
          <w:p>
            <w:pPr>
              <w:pStyle w:val="RVtabelle75nl"/>
              <w:keepNext w:val="true"/>
              <w:spacing w:before="40" w:after="20"/>
              <w:rPr/>
            </w:pPr>
            <w:r>
              <w:rPr/>
              <w:t>Erste Konferenz des Zentralen Abiturausschusses</w:t>
            </w:r>
          </w:p>
        </w:tc>
        <w:tc>
          <w:tcPr>
            <w:tcW w:w="2126" w:type="dxa"/>
            <w:tcBorders>
              <w:left w:val="single" w:sz="2" w:space="0" w:color="000000"/>
              <w:bottom w:val="single" w:sz="2" w:space="0" w:color="000000"/>
              <w:right w:val="single" w:sz="2" w:space="0" w:color="000000"/>
            </w:tcBorders>
          </w:tcPr>
          <w:p>
            <w:pPr>
              <w:pStyle w:val="RVtabelle75nr"/>
              <w:rPr/>
            </w:pPr>
            <w:r>
              <w:rPr/>
              <w:t>Donnerstag, 6. April 2028*)</w:t>
            </w:r>
          </w:p>
        </w:tc>
      </w:tr>
      <w:tr>
        <w:trPr>
          <w:trHeight w:val="456" w:hRule="atLeast"/>
          <w:cantSplit w:val="true"/>
        </w:trPr>
        <w:tc>
          <w:tcPr>
            <w:tcW w:w="2760" w:type="dxa"/>
            <w:tcBorders>
              <w:left w:val="single" w:sz="2" w:space="0" w:color="000000"/>
              <w:bottom w:val="single" w:sz="2" w:space="0" w:color="000000"/>
            </w:tcBorders>
          </w:tcPr>
          <w:p>
            <w:pPr>
              <w:pStyle w:val="RVtabelle75nl"/>
              <w:keepNext w:val="true"/>
              <w:spacing w:before="40" w:after="20"/>
              <w:rPr/>
            </w:pPr>
            <w:r>
              <w:rPr/>
              <w:t>Letzter Unterrichtstag für die Schülerinnen und Schüler der Qualifikationsphase 2</w:t>
            </w:r>
          </w:p>
        </w:tc>
        <w:tc>
          <w:tcPr>
            <w:tcW w:w="2126" w:type="dxa"/>
            <w:tcBorders>
              <w:left w:val="single" w:sz="2" w:space="0" w:color="000000"/>
              <w:bottom w:val="single" w:sz="2" w:space="0" w:color="000000"/>
              <w:right w:val="single" w:sz="2" w:space="0" w:color="000000"/>
            </w:tcBorders>
          </w:tcPr>
          <w:p>
            <w:pPr>
              <w:pStyle w:val="RVtabelle75nr"/>
              <w:rPr/>
            </w:pPr>
            <w:r>
              <w:rPr/>
              <w:t>Freitag, 7. April 2028*)</w:t>
            </w:r>
          </w:p>
        </w:tc>
      </w:tr>
      <w:tr>
        <w:trPr>
          <w:trHeight w:val="472" w:hRule="atLeast"/>
          <w:cantSplit w:val="true"/>
        </w:trPr>
        <w:tc>
          <w:tcPr>
            <w:tcW w:w="2760" w:type="dxa"/>
            <w:tcBorders>
              <w:left w:val="single" w:sz="2" w:space="0" w:color="000000"/>
              <w:bottom w:val="single" w:sz="2" w:space="0" w:color="000000"/>
            </w:tcBorders>
          </w:tcPr>
          <w:p>
            <w:pPr>
              <w:pStyle w:val="RVtabelle75nl"/>
              <w:keepNext w:val="true"/>
              <w:spacing w:before="40" w:after="20"/>
              <w:rPr/>
            </w:pPr>
            <w:r>
              <w:rPr/>
              <w:t xml:space="preserve">Schriftliche Abiturprüfungen </w:t>
              <w:br/>
              <w:t>Haupttermine**)</w:t>
            </w:r>
          </w:p>
        </w:tc>
        <w:tc>
          <w:tcPr>
            <w:tcW w:w="2126" w:type="dxa"/>
            <w:tcBorders>
              <w:left w:val="single" w:sz="2" w:space="0" w:color="000000"/>
              <w:bottom w:val="single" w:sz="2" w:space="0" w:color="000000"/>
              <w:right w:val="single" w:sz="2" w:space="0" w:color="000000"/>
            </w:tcBorders>
          </w:tcPr>
          <w:p>
            <w:pPr>
              <w:pStyle w:val="RVtabelle75nr"/>
              <w:rPr/>
            </w:pPr>
            <w:r>
              <w:rPr/>
              <w:t>ab Dienstag, 25. April 2028</w:t>
              <w:br/>
              <w:t>bis Freitag, 12. Mai 2028</w:t>
            </w:r>
          </w:p>
        </w:tc>
      </w:tr>
      <w:tr>
        <w:trPr>
          <w:trHeight w:val="291" w:hRule="atLeast"/>
          <w:cantSplit w:val="true"/>
        </w:trPr>
        <w:tc>
          <w:tcPr>
            <w:tcW w:w="2760" w:type="dxa"/>
            <w:tcBorders>
              <w:left w:val="single" w:sz="2" w:space="0" w:color="000000"/>
              <w:bottom w:val="single" w:sz="2" w:space="0" w:color="000000"/>
            </w:tcBorders>
          </w:tcPr>
          <w:p>
            <w:pPr>
              <w:pStyle w:val="RVtabelle75nl"/>
              <w:keepNext w:val="true"/>
              <w:spacing w:before="40" w:after="20"/>
              <w:rPr/>
            </w:pPr>
            <w:r>
              <w:rPr/>
              <w:t>Schriftliche Abiturprüfungen Nachschreibetermine</w:t>
            </w:r>
          </w:p>
        </w:tc>
        <w:tc>
          <w:tcPr>
            <w:tcW w:w="2126" w:type="dxa"/>
            <w:tcBorders>
              <w:left w:val="single" w:sz="2" w:space="0" w:color="000000"/>
              <w:bottom w:val="single" w:sz="2" w:space="0" w:color="000000"/>
              <w:right w:val="single" w:sz="2" w:space="0" w:color="000000"/>
            </w:tcBorders>
          </w:tcPr>
          <w:p>
            <w:pPr>
              <w:pStyle w:val="RVtabelle75nr"/>
              <w:rPr/>
            </w:pPr>
            <w:r>
              <w:rPr/>
              <w:t xml:space="preserve">ab Montag, 15. Mai 2028 </w:t>
              <w:br/>
              <w:t>bis Montag, 29. Mai 2028</w:t>
            </w:r>
          </w:p>
        </w:tc>
      </w:tr>
      <w:tr>
        <w:trPr>
          <w:trHeight w:val="397" w:hRule="atLeast"/>
          <w:cantSplit w:val="true"/>
        </w:trPr>
        <w:tc>
          <w:tcPr>
            <w:tcW w:w="2760" w:type="dxa"/>
            <w:tcBorders>
              <w:left w:val="single" w:sz="2" w:space="0" w:color="000000"/>
              <w:bottom w:val="single" w:sz="2" w:space="0" w:color="000000"/>
            </w:tcBorders>
          </w:tcPr>
          <w:p>
            <w:pPr>
              <w:pStyle w:val="RVtabelle75nl"/>
              <w:keepNext w:val="true"/>
              <w:spacing w:before="40" w:after="20"/>
              <w:rPr/>
            </w:pPr>
            <w:r>
              <w:rPr/>
              <w:t>Übergabe der Prüfungsarbeiten zur externen Zweitkorrektur</w:t>
            </w:r>
          </w:p>
        </w:tc>
        <w:tc>
          <w:tcPr>
            <w:tcW w:w="2126" w:type="dxa"/>
            <w:tcBorders>
              <w:left w:val="single" w:sz="2" w:space="0" w:color="000000"/>
              <w:bottom w:val="single" w:sz="2" w:space="0" w:color="000000"/>
              <w:right w:val="single" w:sz="2" w:space="0" w:color="000000"/>
            </w:tcBorders>
          </w:tcPr>
          <w:p>
            <w:pPr>
              <w:pStyle w:val="RVtabelle75nr"/>
              <w:rPr/>
            </w:pPr>
            <w:r>
              <w:rPr/>
              <w:t>Dienstag, 23. Mai 2028</w:t>
            </w:r>
          </w:p>
        </w:tc>
      </w:tr>
      <w:tr>
        <w:trPr>
          <w:trHeight w:val="396" w:hRule="atLeast"/>
          <w:cantSplit w:val="true"/>
        </w:trPr>
        <w:tc>
          <w:tcPr>
            <w:tcW w:w="2760" w:type="dxa"/>
            <w:tcBorders>
              <w:left w:val="single" w:sz="2" w:space="0" w:color="000000"/>
              <w:bottom w:val="single" w:sz="2" w:space="0" w:color="000000"/>
            </w:tcBorders>
          </w:tcPr>
          <w:p>
            <w:pPr>
              <w:pStyle w:val="RVtabelle75nl"/>
              <w:keepNext w:val="true"/>
              <w:spacing w:before="40" w:after="20"/>
              <w:rPr/>
            </w:pPr>
            <w:r>
              <w:rPr/>
              <w:t>Rückgabe der Prüfungsarbeiten der externen Zweitkorrektur beziehungsweise Weitergabe zur Drittkorrektur</w:t>
            </w:r>
          </w:p>
        </w:tc>
        <w:tc>
          <w:tcPr>
            <w:tcW w:w="2126" w:type="dxa"/>
            <w:tcBorders>
              <w:left w:val="single" w:sz="2" w:space="0" w:color="000000"/>
              <w:bottom w:val="single" w:sz="2" w:space="0" w:color="000000"/>
              <w:right w:val="single" w:sz="2" w:space="0" w:color="000000"/>
            </w:tcBorders>
          </w:tcPr>
          <w:p>
            <w:pPr>
              <w:pStyle w:val="RVtabelle75nr"/>
              <w:rPr/>
            </w:pPr>
            <w:r>
              <w:rPr/>
              <w:t>Mittwoch, 7. Juni 2028</w:t>
            </w:r>
          </w:p>
        </w:tc>
      </w:tr>
      <w:tr>
        <w:trPr>
          <w:trHeight w:val="262" w:hRule="atLeast"/>
          <w:cantSplit w:val="true"/>
        </w:trPr>
        <w:tc>
          <w:tcPr>
            <w:tcW w:w="2760" w:type="dxa"/>
            <w:tcBorders>
              <w:left w:val="single" w:sz="2" w:space="0" w:color="000000"/>
              <w:bottom w:val="single" w:sz="2" w:space="0" w:color="000000"/>
            </w:tcBorders>
          </w:tcPr>
          <w:p>
            <w:pPr>
              <w:pStyle w:val="RVtabelle75nl"/>
              <w:keepNext w:val="true"/>
              <w:spacing w:before="40" w:after="20"/>
              <w:rPr/>
            </w:pPr>
            <w:r>
              <w:rPr/>
              <w:t>Rückgabe der drittkorrigierten Prüfungsarbeiten</w:t>
            </w:r>
          </w:p>
        </w:tc>
        <w:tc>
          <w:tcPr>
            <w:tcW w:w="2126" w:type="dxa"/>
            <w:tcBorders>
              <w:left w:val="single" w:sz="2" w:space="0" w:color="000000"/>
              <w:bottom w:val="single" w:sz="2" w:space="0" w:color="000000"/>
              <w:right w:val="single" w:sz="2" w:space="0" w:color="000000"/>
            </w:tcBorders>
          </w:tcPr>
          <w:p>
            <w:pPr>
              <w:pStyle w:val="RVtabelle75nr"/>
              <w:rPr/>
            </w:pPr>
            <w:r>
              <w:rPr/>
              <w:t>Dienstag, 13. Juni 2028</w:t>
            </w:r>
          </w:p>
        </w:tc>
      </w:tr>
      <w:tr>
        <w:trPr>
          <w:trHeight w:val="98" w:hRule="atLeast"/>
          <w:cantSplit w:val="true"/>
        </w:trPr>
        <w:tc>
          <w:tcPr>
            <w:tcW w:w="2760" w:type="dxa"/>
            <w:tcBorders>
              <w:left w:val="single" w:sz="2" w:space="0" w:color="000000"/>
              <w:bottom w:val="single" w:sz="2" w:space="0" w:color="000000"/>
            </w:tcBorders>
          </w:tcPr>
          <w:p>
            <w:pPr>
              <w:pStyle w:val="RVtabelle75nl"/>
              <w:keepNext w:val="true"/>
              <w:spacing w:before="40" w:after="20"/>
              <w:rPr/>
            </w:pPr>
            <w:r>
              <w:rPr/>
              <w:t>Mündliche Prüfungen im 4. Abiturfach</w:t>
            </w:r>
          </w:p>
        </w:tc>
        <w:tc>
          <w:tcPr>
            <w:tcW w:w="2126" w:type="dxa"/>
            <w:tcBorders>
              <w:left w:val="single" w:sz="2" w:space="0" w:color="000000"/>
              <w:bottom w:val="single" w:sz="2" w:space="0" w:color="000000"/>
              <w:right w:val="single" w:sz="2" w:space="0" w:color="000000"/>
            </w:tcBorders>
          </w:tcPr>
          <w:p>
            <w:pPr>
              <w:pStyle w:val="RVtabelle75nr"/>
              <w:rPr/>
            </w:pPr>
            <w:r>
              <w:rPr/>
              <w:t>ab Montag, 15. Mai 2028***)</w:t>
            </w:r>
          </w:p>
        </w:tc>
      </w:tr>
      <w:tr>
        <w:trPr>
          <w:trHeight w:val="264" w:hRule="atLeast"/>
          <w:cantSplit w:val="true"/>
        </w:trPr>
        <w:tc>
          <w:tcPr>
            <w:tcW w:w="2760" w:type="dxa"/>
            <w:tcBorders>
              <w:left w:val="single" w:sz="2" w:space="0" w:color="000000"/>
              <w:bottom w:val="single" w:sz="2" w:space="0" w:color="000000"/>
            </w:tcBorders>
          </w:tcPr>
          <w:p>
            <w:pPr>
              <w:pStyle w:val="RVtabelle75nl"/>
              <w:keepNext w:val="true"/>
              <w:spacing w:before="40" w:after="20"/>
              <w:rPr/>
            </w:pPr>
            <w:r>
              <w:rPr>
                <w:b/>
                <w:bCs/>
              </w:rPr>
              <w:t xml:space="preserve">Letzter Tag </w:t>
            </w:r>
            <w:r>
              <w:rPr/>
              <w:t xml:space="preserve">der mündlichen Prüfungen </w:t>
              <w:br/>
              <w:t>im 1. bis 3. Abiturfach</w:t>
            </w:r>
          </w:p>
        </w:tc>
        <w:tc>
          <w:tcPr>
            <w:tcW w:w="2126" w:type="dxa"/>
            <w:tcBorders>
              <w:left w:val="single" w:sz="2" w:space="0" w:color="000000"/>
              <w:bottom w:val="single" w:sz="2" w:space="0" w:color="000000"/>
              <w:right w:val="single" w:sz="2" w:space="0" w:color="000000"/>
            </w:tcBorders>
          </w:tcPr>
          <w:p>
            <w:pPr>
              <w:pStyle w:val="RVtabelle75nr"/>
              <w:rPr/>
            </w:pPr>
            <w:r>
              <w:rPr/>
              <w:t>Freitag, 7. Juli 2028</w:t>
            </w:r>
          </w:p>
        </w:tc>
      </w:tr>
      <w:tr>
        <w:trPr>
          <w:trHeight w:val="175" w:hRule="atLeast"/>
          <w:cantSplit w:val="true"/>
        </w:trPr>
        <w:tc>
          <w:tcPr>
            <w:tcW w:w="2760" w:type="dxa"/>
            <w:tcBorders>
              <w:left w:val="single" w:sz="2" w:space="0" w:color="000000"/>
              <w:bottom w:val="single" w:sz="2" w:space="0" w:color="000000"/>
            </w:tcBorders>
          </w:tcPr>
          <w:p>
            <w:pPr>
              <w:pStyle w:val="RVtabelle75nl"/>
              <w:keepNext w:val="true"/>
              <w:spacing w:before="40" w:after="20"/>
              <w:rPr/>
            </w:pPr>
            <w:r>
              <w:rPr>
                <w:b/>
                <w:bCs/>
              </w:rPr>
              <w:t xml:space="preserve">Letzter Tag </w:t>
            </w:r>
            <w:r>
              <w:rPr/>
              <w:t>der Zeugnisausgabe</w:t>
            </w:r>
          </w:p>
        </w:tc>
        <w:tc>
          <w:tcPr>
            <w:tcW w:w="2126" w:type="dxa"/>
            <w:tcBorders>
              <w:left w:val="single" w:sz="2" w:space="0" w:color="000000"/>
              <w:bottom w:val="single" w:sz="2" w:space="0" w:color="000000"/>
              <w:right w:val="single" w:sz="2" w:space="0" w:color="000000"/>
            </w:tcBorders>
          </w:tcPr>
          <w:p>
            <w:pPr>
              <w:pStyle w:val="RVtabelle75nr"/>
              <w:rPr/>
            </w:pPr>
            <w:r>
              <w:rPr/>
              <w:t>Samstag, 8. Juli 2028*)</w:t>
            </w:r>
          </w:p>
        </w:tc>
      </w:tr>
      <w:tr>
        <w:trPr>
          <w:trHeight w:val="354" w:hRule="atLeast"/>
          <w:cantSplit w:val="true"/>
        </w:trPr>
        <w:tc>
          <w:tcPr>
            <w:tcW w:w="4886" w:type="dxa"/>
            <w:gridSpan w:val="2"/>
            <w:tcBorders>
              <w:left w:val="single" w:sz="2" w:space="0" w:color="000000"/>
              <w:bottom w:val="single" w:sz="2" w:space="0" w:color="000000"/>
              <w:right w:val="single" w:sz="2" w:space="0" w:color="000000"/>
            </w:tcBorders>
          </w:tcPr>
          <w:p>
            <w:pPr>
              <w:pStyle w:val="RVfliesstext175nb"/>
              <w:spacing w:before="60" w:after="40"/>
              <w:rPr/>
            </w:pPr>
            <w:r>
              <w:rPr/>
              <w:t>*) Für Waldorfschulen und für die Externenprüfungen werden abweichende Regelungen durch Verfügung der oberen Schulaufsicht getroffen.</w:t>
            </w:r>
          </w:p>
          <w:p>
            <w:pPr>
              <w:pStyle w:val="RVfliesstext175nb"/>
              <w:rPr/>
            </w:pPr>
            <w:r>
              <w:rPr/>
              <w:t>**) Der Download für die ersten beiden Prüfungstage findet am letzten Werktag (ohne Samstag) in den Osterferien statt.</w:t>
            </w:r>
          </w:p>
          <w:p>
            <w:pPr>
              <w:pStyle w:val="RVfliesstext175nb"/>
              <w:spacing w:before="60" w:after="40"/>
              <w:rPr/>
            </w:pPr>
            <w:r>
              <w:rPr/>
              <w:t>***) Da gegebenenfalls zeitgleich zentrale Nachschreibetermine für die schriftlichen Prüfungen im 1.-3. Fach angesetzt sind, ist dies bei der Terminplanung für die Prüfungen im 4. Fach zu berücksichtigen. Nachschreibetermine mit zentral gestellten Prüfungsaufgaben haben in jedem Fall Vorrang vor der Terminsetzung der Schulen für Prüfungen im 4. Fach.</w:t>
            </w:r>
          </w:p>
        </w:tc>
      </w:tr>
    </w:tbl>
    <w:p>
      <w:pPr>
        <w:pStyle w:val="RVtabellenunterschrift"/>
        <w:rPr/>
      </w:pPr>
      <w:r>
        <w:rPr/>
        <w:t xml:space="preserve">Tabelle </w:t>
      </w:r>
      <w:r>
        <w:rPr/>
        <w:fldChar w:fldCharType="begin"/>
      </w:r>
      <w:r>
        <w:rPr/>
        <w:instrText xml:space="preserve"> SEQ Tabelle \* ARABIC </w:instrText>
      </w:r>
      <w:r>
        <w:rPr/>
        <w:fldChar w:fldCharType="separate"/>
      </w:r>
      <w:r>
        <w:rPr/>
        <w:t>1</w:t>
      </w:r>
      <w:r>
        <w:rPr/>
        <w:fldChar w:fldCharType="end"/>
      </w:r>
      <w:r>
        <w:rPr/>
        <w:t xml:space="preserve">: </w:t>
      </w:r>
      <w:bookmarkStart w:id="1" w:name="Allgemein-2025"/>
      <w:bookmarkEnd w:id="1"/>
      <w:r>
        <w:rPr>
          <w:lang w:val="de-DE"/>
        </w:rPr>
        <w:t>Termine Abiturprüfung 2028</w:t>
      </w:r>
      <w:r>
        <w:rPr/>
        <w:t xml:space="preserve"> </w:t>
      </w:r>
    </w:p>
    <w:p>
      <w:pPr>
        <w:pStyle w:val="RVfliesstext175nb"/>
        <w:rPr/>
      </w:pPr>
      <w:r>
        <w:rPr>
          <w:bCs/>
        </w:rPr>
        <w:t>1.2</w:t>
      </w:r>
      <w:r>
        <w:rPr/>
        <w:t xml:space="preserve"> Abweichend von Nummer 4 des Runderlasses vom 19. Mai 2022 (BASS 12-65 Nr. 1) endet das erste Schulhalbjahr der Qualifikationsphase 2 an Gymnasien und Gesamtschulen am 23. Dezember 2027, dem letzten Schultag vor den Weihnachtsferien 2027.</w:t>
      </w:r>
    </w:p>
    <w:p>
      <w:pPr>
        <w:pStyle w:val="RVfliesstext175nb"/>
        <w:rPr/>
      </w:pPr>
      <w:r>
        <w:rPr>
          <w:bCs/>
        </w:rPr>
        <w:t xml:space="preserve">1.3 </w:t>
      </w:r>
      <w:r>
        <w:rPr/>
        <w:t xml:space="preserve">Der Termin für die Ausgabe der Schullaufbahnbescheinigungen wird auf den 14. Januar 2028 festgelegt. </w:t>
      </w:r>
    </w:p>
    <w:p>
      <w:pPr>
        <w:pStyle w:val="RVfliesstext175nb"/>
        <w:rPr/>
      </w:pPr>
      <w:r>
        <w:rPr>
          <w:bCs/>
          <w:color w:val="000000"/>
          <w:szCs w:val="24"/>
        </w:rPr>
        <w:t>1.4</w:t>
      </w:r>
      <w:r>
        <w:rPr>
          <w:color w:val="000000"/>
          <w:szCs w:val="24"/>
        </w:rPr>
        <w:t xml:space="preserve"> Die Leistungen, die innerhalb des ersten Halbjahres der Qualifikationsphase 2 erbracht wurden, werden in diesem Fall nach Ablauf des Beurteilungszeitraums durch die Aushändigung der Schullaufbahnbescheinigungen dokumentiert.</w:t>
      </w:r>
    </w:p>
    <w:p>
      <w:pPr>
        <w:pStyle w:val="RVueberschrift285fz"/>
        <w:rPr/>
      </w:pPr>
      <w:r>
        <w:rPr>
          <w:bCs/>
        </w:rPr>
        <w:t xml:space="preserve">2 </w:t>
        <w:br/>
        <w:t>Prüfungsvorbereitung</w:t>
      </w:r>
    </w:p>
    <w:p>
      <w:pPr>
        <w:pStyle w:val="RVfliesstext175nb"/>
        <w:rPr/>
      </w:pPr>
      <w:r>
        <w:rPr>
          <w:bCs/>
        </w:rPr>
        <w:t>2.1</w:t>
      </w:r>
      <w:r>
        <w:rPr/>
        <w:t xml:space="preserve"> Vom 31. März bis 6. April 2028 bereiten die Schulen nach jeweils eigener organisatorischer Maßgabe auf die Prüfungen in den Abiturfächern vor.</w:t>
      </w:r>
    </w:p>
    <w:p>
      <w:pPr>
        <w:pStyle w:val="RVfliesstext175nb"/>
        <w:rPr/>
      </w:pPr>
      <w:r>
        <w:rPr>
          <w:bCs/>
        </w:rPr>
        <w:t>2.2</w:t>
      </w:r>
      <w:r>
        <w:rPr/>
        <w:t xml:space="preserve"> Die Teilnahme an der Prüfungsvorbereitung ab dem 31. März 2028 ist für die Schülerinnen und Schüler sowie die Studierenden verpflichtend.</w:t>
      </w:r>
    </w:p>
    <w:p>
      <w:pPr>
        <w:pStyle w:val="RVfliesstext175nb"/>
        <w:rPr/>
      </w:pPr>
      <w:r>
        <w:rPr>
          <w:bCs/>
        </w:rPr>
        <w:t>2.3</w:t>
      </w:r>
      <w:r>
        <w:rPr/>
        <w:t xml:space="preserve"> Diese Teilnahme ist nicht mehr Grundlage der Leistungsbewertung gemäß § 48 Absatz 2 SchulG.</w:t>
      </w:r>
    </w:p>
    <w:p>
      <w:pPr>
        <w:pStyle w:val="RVueberschrift285fz"/>
        <w:rPr/>
      </w:pPr>
      <w:r>
        <w:rPr>
          <w:bCs/>
        </w:rPr>
        <w:t xml:space="preserve">3 </w:t>
        <w:br/>
        <w:t>Fachprüfungstermine</w:t>
      </w:r>
    </w:p>
    <w:p>
      <w:pPr>
        <w:pStyle w:val="RVfliesstext175nb"/>
        <w:rPr/>
      </w:pPr>
      <w:r>
        <w:rPr>
          <w:bCs/>
        </w:rPr>
        <w:t>3.1</w:t>
      </w:r>
      <w:r>
        <w:rPr/>
        <w:t xml:space="preserve"> Für die zentralen schriftlichen Abiturprüfungen des Jahres 2028 an den Gymnasien, Gesamtschulen, Waldorfschulen, Weiterbildungskollegs (Sommersemester 2028) und für die Externenprüfung werden für die einzelnen Fächer die Prüfungstermine entsprechend der </w:t>
      </w:r>
      <w:r>
        <w:rPr>
          <w:b/>
          <w:bCs/>
        </w:rPr>
        <w:t>Anlage A</w:t>
      </w:r>
      <w:r>
        <w:rPr/>
        <w:t xml:space="preserve"> und die gegebenenfalls notwendigen Nachschreibetermine entsprechend der </w:t>
      </w:r>
      <w:r>
        <w:rPr>
          <w:b/>
          <w:bCs/>
        </w:rPr>
        <w:t>Anlage B</w:t>
      </w:r>
      <w:r>
        <w:rPr/>
        <w:t xml:space="preserve"> festgelegt. </w:t>
      </w:r>
    </w:p>
    <w:p>
      <w:pPr>
        <w:pStyle w:val="RVfliesstext175nb"/>
        <w:rPr/>
      </w:pPr>
      <w:r>
        <w:rPr>
          <w:bCs/>
        </w:rPr>
        <w:t>3.2</w:t>
      </w:r>
      <w:r>
        <w:rPr/>
        <w:t xml:space="preserve"> </w:t>
      </w:r>
      <w:r>
        <w:rPr>
          <w:b w:val="false"/>
          <w:i w:val="false"/>
          <w:sz w:val="15"/>
          <w:u w:val="none"/>
        </w:rPr>
        <w:t>Der Qualitäts- und UnterstützungsAgentur – Landesinstitut für Schule (QUA-LiS NRW) sind im Prüfungsportal (</w:t>
      </w:r>
      <w:hyperlink r:id="rId3">
        <w:r>
          <w:rPr>
            <w:rStyle w:val="Style8"/>
            <w:b w:val="false"/>
            <w:i w:val="false"/>
            <w:sz w:val="15"/>
            <w:u w:val="none"/>
            <w:lang w:val="de-DE" w:eastAsia="de-DE" w:bidi="ar-SA"/>
          </w:rPr>
          <w:t>https://www.ppnrw.de/</w:t>
        </w:r>
      </w:hyperlink>
      <w:r>
        <w:rPr>
          <w:b w:val="false"/>
          <w:i w:val="false"/>
          <w:sz w:val="15"/>
          <w:u w:val="none"/>
        </w:rPr>
        <w:t xml:space="preserve">) im Bereich der prüfungsbezogenen Meldungen die Angaben derjenigen Schülerinnen und Schüler bzw. Studierenden mitzuteilen, für die ein Nachschreibetermin erforderlich wird. </w:t>
      </w:r>
    </w:p>
    <w:p>
      <w:pPr>
        <w:pStyle w:val="RVfliesstext175nb"/>
        <w:rPr/>
      </w:pPr>
      <w:bookmarkStart w:id="2" w:name="_Hlk165963898"/>
      <w:bookmarkEnd w:id="2"/>
      <w:r>
        <w:rPr>
          <w:bCs/>
        </w:rPr>
        <w:t>3.3</w:t>
      </w:r>
      <w:r>
        <w:rPr/>
        <w:t xml:space="preserve"> Aus organisatorischen Gründen müssen mehrere Prüfungsfächer an einem Prüfungstag zusammengefasst werden. Dadurch kann es in sehr wenigen Fällen zu Überschneidungen kommen. In einem solchen Fall hat zunächst das Leistungskursfach den Vorrang und die Prüfung im Grundkurs oder die Erweiterungsprüfung in den alten Sprachen erfolgt am entsprechenden Nachschreibetermin.</w:t>
      </w:r>
    </w:p>
    <w:p>
      <w:pPr>
        <w:pStyle w:val="RVfliesstext175nb"/>
        <w:rPr/>
      </w:pPr>
      <w:bookmarkStart w:id="3" w:name="_Hlk166681125"/>
      <w:bookmarkEnd w:id="3"/>
      <w:r>
        <w:rPr>
          <w:bCs/>
        </w:rPr>
        <w:t>3.4</w:t>
      </w:r>
      <w:r>
        <w:rPr/>
        <w:t xml:space="preserve"> Im Falle einer Überschneidung eines Prüfungstermins mit einem religiösen Feiertag kann ein Prüfling mit entsprechendem Bekenntnis auf Antrag am zentralen Nachschreibetermin teilnehmen. Dieses Anliegen ist der Schule durch den Prüfling bzw. einen Erziehungsberechtigten vor der Prüfung mitzuteilen.</w:t>
      </w:r>
    </w:p>
    <w:p>
      <w:pPr>
        <w:pStyle w:val="RVfliesstext175nb"/>
        <w:rPr/>
      </w:pPr>
      <w:r>
        <w:rPr>
          <w:bCs/>
        </w:rPr>
        <w:t>3.5</w:t>
      </w:r>
      <w:r>
        <w:rPr/>
        <w:t xml:space="preserve"> Die Prüfungen beginnen jeweils um 9.00 Uhr. </w:t>
      </w:r>
    </w:p>
    <w:p>
      <w:pPr>
        <w:pStyle w:val="RVfliesstext175nb"/>
        <w:rPr/>
      </w:pPr>
      <w:r>
        <w:rPr>
          <w:bCs/>
        </w:rPr>
        <w:t>3.6</w:t>
      </w:r>
      <w:r>
        <w:rPr/>
        <w:t xml:space="preserve"> </w:t>
      </w:r>
      <w:bookmarkStart w:id="4" w:name="_Hlk227585400"/>
      <w:r>
        <w:rPr/>
        <w:t xml:space="preserve">Für die externe Zweitkorrektur werden für den Abiturjahrgang 2028 der Grund- und Leistungskurs des Faches Englisch festgelegt. </w:t>
      </w:r>
    </w:p>
    <w:p>
      <w:pPr>
        <w:pStyle w:val="RVueberschrift285fz"/>
        <w:rPr/>
      </w:pPr>
      <w:r>
        <w:rPr/>
        <w:t xml:space="preserve">4 </w:t>
        <w:br/>
        <w:t>Inkrafttreten; Außerkrafttreten</w:t>
      </w:r>
    </w:p>
    <w:p>
      <w:pPr>
        <w:pStyle w:val="RVfliesstext175nb"/>
        <w:rPr/>
      </w:pPr>
      <w:r>
        <w:rPr/>
        <w:t>Der Runderlass tritt am Tag nach der Veröffentlichung in Kraft.</w:t>
      </w:r>
    </w:p>
    <w:p>
      <w:pPr>
        <w:pStyle w:val="RVfliesstext175nb"/>
        <w:rPr/>
      </w:pPr>
      <w:r>
        <w:rPr>
          <w:rStyle w:val="autoclass1341"/>
          <w:rFonts w:cs="Arial"/>
          <w:b w:val="false"/>
          <w:i w:val="false"/>
          <w:color w:val="1A1A1A"/>
          <w:sz w:val="15"/>
          <w:u w:val="none"/>
          <w:shd w:fill="FFFFFF" w:val="clear"/>
          <w:lang w:val="de-DE" w:eastAsia="de-DE" w:bidi="ar-SA"/>
        </w:rPr>
        <w:t>Gleichzeitig tritt der Runderlass „Rahmentermine und Terminierung der schriftlichen Prüfungen in den einzelnen Fächern (Fachprüfungstermine) für die zentrale Abiturprüfung 2025“ des Ministeriums für Schule und Bildung vom 29. September 2023 (ABI. NRW. 10/23) außer Kraft.</w:t>
      </w:r>
    </w:p>
    <w:p>
      <w:pPr>
        <w:pStyle w:val="RVfliesstext175nb"/>
        <w:rPr>
          <w:rStyle w:val="autoclass1341"/>
          <w:rFonts w:cs="Arial"/>
          <w:b w:val="false"/>
          <w:i w:val="false"/>
          <w:i w:val="false"/>
          <w:color w:val="1A1A1A"/>
          <w:sz w:val="15"/>
          <w:u w:val="none"/>
          <w:shd w:fill="FFFFFF" w:val="clear"/>
          <w:lang w:val="de-DE" w:eastAsia="de-DE" w:bidi="ar-SA"/>
        </w:rPr>
      </w:pPr>
      <w:r>
        <w:rPr>
          <w:rFonts w:cs="Arial"/>
          <w:b w:val="false"/>
          <w:i w:val="false"/>
          <w:color w:val="1A1A1A"/>
          <w:sz w:val="15"/>
          <w:u w:val="none"/>
          <w:shd w:fill="FFFFFF" w:val="clear"/>
          <w:lang w:val="de-DE" w:eastAsia="de-DE" w:bidi="ar-SA"/>
        </w:rPr>
      </w:r>
    </w:p>
    <w:p>
      <w:pPr>
        <w:pStyle w:val="RVtabelle75fr"/>
        <w:rPr/>
      </w:pPr>
      <w:r>
        <w:rPr>
          <w:bCs/>
          <w:szCs w:val="24"/>
        </w:rPr>
        <w:t>Anlage A</w:t>
      </w:r>
      <w:r>
        <w:rPr>
          <w:bCs w:val="false"/>
          <w:szCs w:val="24"/>
        </w:rPr>
        <w:t xml:space="preserve"> </w:t>
      </w:r>
      <w:r>
        <w:rPr>
          <w:b w:val="false"/>
          <w:bCs w:val="false"/>
          <w:szCs w:val="24"/>
        </w:rPr>
        <w:t xml:space="preserve">zum RdErl. d. MSB v. 16. Juni 2026 – Az. </w:t>
      </w:r>
      <w:r>
        <w:rPr>
          <w:b w:val="false"/>
          <w:bCs w:val="false"/>
        </w:rPr>
        <w:t>525-2026-0002549</w:t>
      </w:r>
    </w:p>
    <w:tbl>
      <w:tblPr>
        <w:tblW w:w="5000" w:type="pct"/>
        <w:jc w:val="left"/>
        <w:tblInd w:w="70" w:type="dxa"/>
        <w:tblLayout w:type="fixed"/>
        <w:tblCellMar>
          <w:top w:w="0" w:type="dxa"/>
          <w:left w:w="70" w:type="dxa"/>
          <w:bottom w:w="0" w:type="dxa"/>
          <w:right w:w="70" w:type="dxa"/>
        </w:tblCellMar>
      </w:tblPr>
      <w:tblGrid>
        <w:gridCol w:w="1476"/>
        <w:gridCol w:w="2634"/>
        <w:gridCol w:w="385"/>
        <w:gridCol w:w="391"/>
      </w:tblGrid>
      <w:tr>
        <w:trPr>
          <w:trHeight w:val="340" w:hRule="atLeast"/>
          <w:cantSplit w:val="true"/>
        </w:trPr>
        <w:tc>
          <w:tcPr>
            <w:tcW w:w="4886" w:type="dxa"/>
            <w:gridSpan w:val="4"/>
            <w:tcBorders>
              <w:bottom w:val="single" w:sz="2" w:space="0" w:color="000000"/>
            </w:tcBorders>
          </w:tcPr>
          <w:p>
            <w:pPr>
              <w:pStyle w:val="RVueberschrift285fz"/>
              <w:spacing w:before="80" w:after="60"/>
              <w:rPr/>
            </w:pPr>
            <w:r>
              <w:rPr/>
              <w:t>Fachprüfungstermine schriftliche Abiturprüfungen 2028</w:t>
            </w:r>
          </w:p>
        </w:tc>
      </w:tr>
      <w:tr>
        <w:trPr>
          <w:trHeight w:val="340" w:hRule="atLeast"/>
          <w:cantSplit w:val="true"/>
        </w:trPr>
        <w:tc>
          <w:tcPr>
            <w:tcW w:w="1476" w:type="dxa"/>
            <w:tcBorders>
              <w:top w:val="single" w:sz="2" w:space="0" w:color="000000"/>
              <w:left w:val="single" w:sz="2" w:space="0" w:color="000000"/>
              <w:bottom w:val="single" w:sz="2" w:space="0" w:color="000000"/>
              <w:right w:val="single" w:sz="2" w:space="0" w:color="000000"/>
            </w:tcBorders>
          </w:tcPr>
          <w:p>
            <w:pPr>
              <w:pStyle w:val="RVtabellenberschrift"/>
              <w:spacing w:before="80" w:after="40"/>
              <w:rPr/>
            </w:pPr>
            <w:r>
              <w:rPr/>
              <w:t>Datum</w:t>
            </w:r>
          </w:p>
        </w:tc>
        <w:tc>
          <w:tcPr>
            <w:tcW w:w="2634" w:type="dxa"/>
            <w:tcBorders>
              <w:left w:val="single" w:sz="2" w:space="0" w:color="000000"/>
              <w:bottom w:val="single" w:sz="2" w:space="0" w:color="000000"/>
            </w:tcBorders>
          </w:tcPr>
          <w:p>
            <w:pPr>
              <w:pStyle w:val="RVtabellenberschrift"/>
              <w:spacing w:before="80" w:after="40"/>
              <w:rPr/>
            </w:pPr>
            <w:r>
              <w:rPr/>
              <w:t>Fach</w:t>
            </w:r>
          </w:p>
        </w:tc>
        <w:tc>
          <w:tcPr>
            <w:tcW w:w="385" w:type="dxa"/>
            <w:tcBorders>
              <w:left w:val="single" w:sz="2" w:space="0" w:color="000000"/>
              <w:bottom w:val="single" w:sz="2" w:space="0" w:color="000000"/>
            </w:tcBorders>
          </w:tcPr>
          <w:p>
            <w:pPr>
              <w:pStyle w:val="RVtabellenberschrift"/>
              <w:spacing w:before="80" w:after="40"/>
              <w:rPr/>
            </w:pPr>
            <w:r>
              <w:rPr/>
              <w:t>LK</w:t>
            </w:r>
          </w:p>
        </w:tc>
        <w:tc>
          <w:tcPr>
            <w:tcW w:w="391" w:type="dxa"/>
            <w:tcBorders>
              <w:left w:val="single" w:sz="2" w:space="0" w:color="000000"/>
              <w:bottom w:val="single" w:sz="2" w:space="0" w:color="000000"/>
              <w:right w:val="single" w:sz="2" w:space="0" w:color="000000"/>
            </w:tcBorders>
          </w:tcPr>
          <w:p>
            <w:pPr>
              <w:pStyle w:val="RVtabellenberschrift"/>
              <w:spacing w:before="80" w:after="40"/>
              <w:rPr/>
            </w:pPr>
            <w:r>
              <w:rPr/>
              <w:t>GK</w:t>
            </w:r>
          </w:p>
        </w:tc>
      </w:tr>
      <w:tr>
        <w:trPr>
          <w:trHeight w:val="340" w:hRule="atLeast"/>
          <w:cantSplit w:val="true"/>
        </w:trPr>
        <w:tc>
          <w:tcPr>
            <w:tcW w:w="1476" w:type="dxa"/>
            <w:vMerge w:val="restart"/>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Dienstag, 25. April 2028</w:t>
            </w:r>
          </w:p>
        </w:tc>
        <w:tc>
          <w:tcPr>
            <w:tcW w:w="2634" w:type="dxa"/>
            <w:tcBorders>
              <w:left w:val="single" w:sz="2" w:space="0" w:color="000000"/>
              <w:bottom w:val="single" w:sz="2" w:space="0" w:color="000000"/>
            </w:tcBorders>
          </w:tcPr>
          <w:p>
            <w:pPr>
              <w:pStyle w:val="RVtabelle75nl"/>
              <w:spacing w:before="40" w:after="20"/>
              <w:rPr/>
            </w:pPr>
            <w:r>
              <w:rPr/>
              <w:t>Italienisch</w:t>
            </w:r>
          </w:p>
        </w:tc>
        <w:tc>
          <w:tcPr>
            <w:tcW w:w="385" w:type="dxa"/>
            <w:tcBorders>
              <w:left w:val="single" w:sz="2" w:space="0" w:color="000000"/>
              <w:bottom w:val="single" w:sz="2" w:space="0" w:color="000000"/>
            </w:tcBorders>
            <w:vAlign w:val="center"/>
          </w:tcPr>
          <w:p>
            <w:pPr>
              <w:pStyle w:val="RVtabelle75nz"/>
              <w:rPr/>
            </w:pPr>
            <w:r>
              <w:rPr/>
              <w:t>X</w:t>
            </w:r>
          </w:p>
        </w:tc>
        <w:tc>
          <w:tcPr>
            <w:tcW w:w="391" w:type="dxa"/>
            <w:tcBorders>
              <w:left w:val="single" w:sz="2" w:space="0" w:color="000000"/>
              <w:bottom w:val="single" w:sz="2" w:space="0" w:color="000000"/>
              <w:right w:val="single" w:sz="2" w:space="0" w:color="000000"/>
            </w:tcBorders>
            <w:vAlign w:val="center"/>
          </w:tcPr>
          <w:p>
            <w:pPr>
              <w:pStyle w:val="RVtabelle75nz"/>
              <w:rPr/>
            </w:pPr>
            <w:r>
              <w:rPr/>
              <w:t>X</w:t>
            </w:r>
          </w:p>
        </w:tc>
      </w:tr>
      <w:tr>
        <w:trPr>
          <w:trHeight w:val="340" w:hRule="atLeast"/>
          <w:cantSplit w:val="true"/>
        </w:trPr>
        <w:tc>
          <w:tcPr>
            <w:tcW w:w="1476" w:type="dxa"/>
            <w:vMerge w:val="continue"/>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
          </w:p>
        </w:tc>
        <w:tc>
          <w:tcPr>
            <w:tcW w:w="2634" w:type="dxa"/>
            <w:tcBorders>
              <w:left w:val="single" w:sz="2" w:space="0" w:color="000000"/>
              <w:bottom w:val="single" w:sz="2" w:space="0" w:color="000000"/>
            </w:tcBorders>
          </w:tcPr>
          <w:p>
            <w:pPr>
              <w:pStyle w:val="RVtabelle75nl"/>
              <w:spacing w:before="40" w:after="20"/>
              <w:rPr/>
            </w:pPr>
            <w:r>
              <w:rPr/>
              <w:t xml:space="preserve">Lateinisch </w:t>
              <w:br/>
              <w:t>(einschließlich Erweiterungsprüfung)</w:t>
            </w:r>
          </w:p>
        </w:tc>
        <w:tc>
          <w:tcPr>
            <w:tcW w:w="385" w:type="dxa"/>
            <w:tcBorders>
              <w:left w:val="single" w:sz="2" w:space="0" w:color="000000"/>
              <w:bottom w:val="single" w:sz="2" w:space="0" w:color="000000"/>
            </w:tcBorders>
            <w:vAlign w:val="center"/>
          </w:tcPr>
          <w:p>
            <w:pPr>
              <w:pStyle w:val="RVtabelle75nz"/>
              <w:rPr/>
            </w:pPr>
            <w:r>
              <w:rPr/>
              <w:t>X</w:t>
            </w:r>
          </w:p>
        </w:tc>
        <w:tc>
          <w:tcPr>
            <w:tcW w:w="391" w:type="dxa"/>
            <w:tcBorders>
              <w:left w:val="single" w:sz="2" w:space="0" w:color="000000"/>
              <w:bottom w:val="single" w:sz="2" w:space="0" w:color="000000"/>
              <w:right w:val="single" w:sz="2" w:space="0" w:color="000000"/>
            </w:tcBorders>
            <w:vAlign w:val="center"/>
          </w:tcPr>
          <w:p>
            <w:pPr>
              <w:pStyle w:val="RVtabelle75nz"/>
              <w:rPr/>
            </w:pPr>
            <w:r>
              <w:rPr/>
              <w:t>X</w:t>
            </w:r>
          </w:p>
        </w:tc>
      </w:tr>
      <w:tr>
        <w:trPr>
          <w:trHeight w:val="340" w:hRule="atLeast"/>
          <w:cantSplit w:val="true"/>
        </w:trPr>
        <w:tc>
          <w:tcPr>
            <w:tcW w:w="1476" w:type="dxa"/>
            <w:vMerge w:val="continue"/>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
          </w:p>
        </w:tc>
        <w:tc>
          <w:tcPr>
            <w:tcW w:w="2634" w:type="dxa"/>
            <w:tcBorders>
              <w:left w:val="single" w:sz="2" w:space="0" w:color="000000"/>
              <w:bottom w:val="single" w:sz="2" w:space="0" w:color="000000"/>
            </w:tcBorders>
          </w:tcPr>
          <w:p>
            <w:pPr>
              <w:pStyle w:val="RVtabelle75nl"/>
              <w:spacing w:before="40" w:after="20"/>
              <w:rPr/>
            </w:pPr>
            <w:r>
              <w:rPr/>
              <w:t>Niederländisch</w:t>
            </w:r>
          </w:p>
        </w:tc>
        <w:tc>
          <w:tcPr>
            <w:tcW w:w="385" w:type="dxa"/>
            <w:tcBorders>
              <w:left w:val="single" w:sz="2" w:space="0" w:color="000000"/>
              <w:bottom w:val="single" w:sz="2" w:space="0" w:color="000000"/>
            </w:tcBorders>
            <w:vAlign w:val="center"/>
          </w:tcPr>
          <w:p>
            <w:pPr>
              <w:pStyle w:val="RVtabelle75nz"/>
              <w:rPr/>
            </w:pPr>
            <w:r>
              <w:rPr/>
              <w:t>X</w:t>
            </w:r>
          </w:p>
        </w:tc>
        <w:tc>
          <w:tcPr>
            <w:tcW w:w="391" w:type="dxa"/>
            <w:tcBorders>
              <w:left w:val="single" w:sz="2" w:space="0" w:color="000000"/>
              <w:bottom w:val="single" w:sz="2" w:space="0" w:color="000000"/>
              <w:right w:val="single" w:sz="2" w:space="0" w:color="000000"/>
            </w:tcBorders>
            <w:vAlign w:val="center"/>
          </w:tcPr>
          <w:p>
            <w:pPr>
              <w:pStyle w:val="RVtabelle75nz"/>
              <w:rPr/>
            </w:pPr>
            <w:r>
              <w:rPr/>
              <w:t>X</w:t>
            </w:r>
          </w:p>
        </w:tc>
      </w:tr>
      <w:tr>
        <w:trPr>
          <w:trHeight w:val="340" w:hRule="atLeast"/>
          <w:cantSplit w:val="true"/>
        </w:trPr>
        <w:tc>
          <w:tcPr>
            <w:tcW w:w="1476" w:type="dxa"/>
            <w:vMerge w:val="continue"/>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
          </w:p>
        </w:tc>
        <w:tc>
          <w:tcPr>
            <w:tcW w:w="2634" w:type="dxa"/>
            <w:tcBorders>
              <w:left w:val="single" w:sz="2" w:space="0" w:color="000000"/>
              <w:bottom w:val="single" w:sz="2" w:space="0" w:color="000000"/>
            </w:tcBorders>
          </w:tcPr>
          <w:p>
            <w:pPr>
              <w:pStyle w:val="RVtabelle75nl"/>
              <w:spacing w:before="40" w:after="20"/>
              <w:rPr/>
            </w:pPr>
            <w:r>
              <w:rPr/>
              <w:t>Russisch</w:t>
            </w:r>
          </w:p>
        </w:tc>
        <w:tc>
          <w:tcPr>
            <w:tcW w:w="385" w:type="dxa"/>
            <w:tcBorders>
              <w:left w:val="single" w:sz="2" w:space="0" w:color="000000"/>
              <w:bottom w:val="single" w:sz="2" w:space="0" w:color="000000"/>
            </w:tcBorders>
            <w:vAlign w:val="center"/>
          </w:tcPr>
          <w:p>
            <w:pPr>
              <w:pStyle w:val="RVtabelle75nz"/>
              <w:rPr/>
            </w:pPr>
            <w:r>
              <w:rPr/>
              <w:t>X</w:t>
            </w:r>
          </w:p>
        </w:tc>
        <w:tc>
          <w:tcPr>
            <w:tcW w:w="391" w:type="dxa"/>
            <w:tcBorders>
              <w:left w:val="single" w:sz="2" w:space="0" w:color="000000"/>
              <w:bottom w:val="single" w:sz="2" w:space="0" w:color="000000"/>
              <w:right w:val="single" w:sz="2" w:space="0" w:color="000000"/>
            </w:tcBorders>
            <w:vAlign w:val="center"/>
          </w:tcPr>
          <w:p>
            <w:pPr>
              <w:pStyle w:val="RVtabelle75nz"/>
              <w:rPr/>
            </w:pPr>
            <w:r>
              <w:rPr/>
              <w:t>X</w:t>
            </w:r>
          </w:p>
        </w:tc>
      </w:tr>
      <w:tr>
        <w:trPr>
          <w:trHeight w:val="340" w:hRule="atLeast"/>
          <w:cantSplit w:val="true"/>
        </w:trPr>
        <w:tc>
          <w:tcPr>
            <w:tcW w:w="1476" w:type="dxa"/>
            <w:vMerge w:val="continue"/>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
          </w:p>
        </w:tc>
        <w:tc>
          <w:tcPr>
            <w:tcW w:w="2634" w:type="dxa"/>
            <w:tcBorders>
              <w:left w:val="single" w:sz="2" w:space="0" w:color="000000"/>
              <w:bottom w:val="single" w:sz="2" w:space="0" w:color="000000"/>
            </w:tcBorders>
          </w:tcPr>
          <w:p>
            <w:pPr>
              <w:pStyle w:val="RVtabelle75nl"/>
              <w:spacing w:before="40" w:after="20"/>
              <w:rPr/>
            </w:pPr>
            <w:r>
              <w:rPr/>
              <w:t>Türkisch</w:t>
            </w:r>
          </w:p>
        </w:tc>
        <w:tc>
          <w:tcPr>
            <w:tcW w:w="385" w:type="dxa"/>
            <w:tcBorders>
              <w:left w:val="single" w:sz="2" w:space="0" w:color="000000"/>
              <w:bottom w:val="single" w:sz="2" w:space="0" w:color="000000"/>
            </w:tcBorders>
            <w:vAlign w:val="center"/>
          </w:tcPr>
          <w:p>
            <w:pPr>
              <w:pStyle w:val="RVtabelle75nz"/>
              <w:rPr/>
            </w:pPr>
            <w:r>
              <w:rPr/>
              <w:t>X</w:t>
            </w:r>
          </w:p>
        </w:tc>
        <w:tc>
          <w:tcPr>
            <w:tcW w:w="391" w:type="dxa"/>
            <w:tcBorders>
              <w:left w:val="single" w:sz="2" w:space="0" w:color="000000"/>
              <w:bottom w:val="single" w:sz="2" w:space="0" w:color="000000"/>
              <w:right w:val="single" w:sz="2" w:space="0" w:color="000000"/>
            </w:tcBorders>
            <w:vAlign w:val="center"/>
          </w:tcPr>
          <w:p>
            <w:pPr>
              <w:pStyle w:val="RVtabelle75nz"/>
              <w:rPr/>
            </w:pPr>
            <w:r>
              <w:rPr/>
              <w:t>X</w:t>
            </w:r>
          </w:p>
        </w:tc>
      </w:tr>
      <w:tr>
        <w:trPr>
          <w:trHeight w:val="340" w:hRule="atLeast"/>
          <w:cantSplit w:val="true"/>
        </w:trPr>
        <w:tc>
          <w:tcPr>
            <w:tcW w:w="1476"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Mittwoch, 26. April 2028</w:t>
            </w:r>
          </w:p>
        </w:tc>
        <w:tc>
          <w:tcPr>
            <w:tcW w:w="2634" w:type="dxa"/>
            <w:tcBorders>
              <w:left w:val="single" w:sz="2" w:space="0" w:color="000000"/>
              <w:bottom w:val="single" w:sz="2" w:space="0" w:color="000000"/>
            </w:tcBorders>
          </w:tcPr>
          <w:p>
            <w:pPr>
              <w:pStyle w:val="RVtabelle75nl"/>
              <w:spacing w:before="40" w:after="20"/>
              <w:rPr/>
            </w:pPr>
            <w:r>
              <w:rPr/>
              <w:t>Deutsch</w:t>
            </w:r>
          </w:p>
        </w:tc>
        <w:tc>
          <w:tcPr>
            <w:tcW w:w="385" w:type="dxa"/>
            <w:tcBorders>
              <w:left w:val="single" w:sz="2" w:space="0" w:color="000000"/>
              <w:bottom w:val="single" w:sz="2" w:space="0" w:color="000000"/>
            </w:tcBorders>
            <w:vAlign w:val="center"/>
          </w:tcPr>
          <w:p>
            <w:pPr>
              <w:pStyle w:val="RVtabelle75nz"/>
              <w:rPr/>
            </w:pPr>
            <w:r>
              <w:rPr/>
              <w:t>X</w:t>
            </w:r>
          </w:p>
        </w:tc>
        <w:tc>
          <w:tcPr>
            <w:tcW w:w="391" w:type="dxa"/>
            <w:tcBorders>
              <w:left w:val="single" w:sz="2" w:space="0" w:color="000000"/>
              <w:bottom w:val="single" w:sz="2" w:space="0" w:color="000000"/>
              <w:right w:val="single" w:sz="2" w:space="0" w:color="000000"/>
            </w:tcBorders>
            <w:vAlign w:val="center"/>
          </w:tcPr>
          <w:p>
            <w:pPr>
              <w:pStyle w:val="RVtabelle75nz"/>
              <w:rPr/>
            </w:pPr>
            <w:r>
              <w:rPr/>
              <w:t>X</w:t>
            </w:r>
          </w:p>
        </w:tc>
      </w:tr>
      <w:tr>
        <w:trPr>
          <w:trHeight w:val="340" w:hRule="atLeast"/>
          <w:cantSplit w:val="true"/>
        </w:trPr>
        <w:tc>
          <w:tcPr>
            <w:tcW w:w="1476" w:type="dxa"/>
            <w:vMerge w:val="restart"/>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Donnerstag, 27. April 2028</w:t>
            </w:r>
          </w:p>
        </w:tc>
        <w:tc>
          <w:tcPr>
            <w:tcW w:w="2634" w:type="dxa"/>
            <w:tcBorders>
              <w:left w:val="single" w:sz="2" w:space="0" w:color="000000"/>
              <w:bottom w:val="single" w:sz="2" w:space="0" w:color="000000"/>
            </w:tcBorders>
          </w:tcPr>
          <w:p>
            <w:pPr>
              <w:pStyle w:val="RVtabelle75nl"/>
              <w:spacing w:before="40" w:after="20"/>
              <w:rPr/>
            </w:pPr>
            <w:r>
              <w:rPr/>
              <w:t>Spanisch, Portugiesisch</w:t>
            </w:r>
          </w:p>
        </w:tc>
        <w:tc>
          <w:tcPr>
            <w:tcW w:w="385" w:type="dxa"/>
            <w:tcBorders>
              <w:left w:val="single" w:sz="2" w:space="0" w:color="000000"/>
              <w:bottom w:val="single" w:sz="2" w:space="0" w:color="000000"/>
            </w:tcBorders>
            <w:vAlign w:val="center"/>
          </w:tcPr>
          <w:p>
            <w:pPr>
              <w:pStyle w:val="RVtabelle75nz"/>
              <w:rPr/>
            </w:pPr>
            <w:r>
              <w:rPr/>
              <w:t>X</w:t>
            </w:r>
          </w:p>
        </w:tc>
        <w:tc>
          <w:tcPr>
            <w:tcW w:w="391" w:type="dxa"/>
            <w:tcBorders>
              <w:left w:val="single" w:sz="2" w:space="0" w:color="000000"/>
              <w:bottom w:val="single" w:sz="2" w:space="0" w:color="000000"/>
              <w:right w:val="single" w:sz="2" w:space="0" w:color="000000"/>
            </w:tcBorders>
            <w:vAlign w:val="center"/>
          </w:tcPr>
          <w:p>
            <w:pPr>
              <w:pStyle w:val="RVtabelle75nz"/>
              <w:rPr/>
            </w:pPr>
            <w:r>
              <w:rPr/>
              <w:t>X</w:t>
            </w:r>
          </w:p>
        </w:tc>
      </w:tr>
      <w:tr>
        <w:trPr>
          <w:trHeight w:val="340" w:hRule="atLeast"/>
          <w:cantSplit w:val="true"/>
        </w:trPr>
        <w:tc>
          <w:tcPr>
            <w:tcW w:w="1476" w:type="dxa"/>
            <w:vMerge w:val="continue"/>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
          </w:p>
        </w:tc>
        <w:tc>
          <w:tcPr>
            <w:tcW w:w="2634" w:type="dxa"/>
            <w:tcBorders>
              <w:left w:val="single" w:sz="2" w:space="0" w:color="000000"/>
              <w:bottom w:val="single" w:sz="2" w:space="0" w:color="000000"/>
            </w:tcBorders>
          </w:tcPr>
          <w:p>
            <w:pPr>
              <w:pStyle w:val="RVtabelle75nl"/>
              <w:spacing w:before="40" w:after="20"/>
              <w:rPr/>
            </w:pPr>
            <w:r>
              <w:rPr/>
              <w:t>Neugriechisch, Griechisch (einschließlich Erweiterungsprüfung)</w:t>
            </w:r>
          </w:p>
        </w:tc>
        <w:tc>
          <w:tcPr>
            <w:tcW w:w="385" w:type="dxa"/>
            <w:tcBorders>
              <w:left w:val="single" w:sz="2" w:space="0" w:color="000000"/>
              <w:bottom w:val="single" w:sz="2" w:space="0" w:color="000000"/>
            </w:tcBorders>
            <w:vAlign w:val="center"/>
          </w:tcPr>
          <w:p>
            <w:pPr>
              <w:pStyle w:val="RVtabelle75nz"/>
              <w:rPr/>
            </w:pPr>
            <w:r>
              <w:rPr/>
              <w:t>X</w:t>
            </w:r>
          </w:p>
        </w:tc>
        <w:tc>
          <w:tcPr>
            <w:tcW w:w="391" w:type="dxa"/>
            <w:tcBorders>
              <w:left w:val="single" w:sz="2" w:space="0" w:color="000000"/>
              <w:bottom w:val="single" w:sz="2" w:space="0" w:color="000000"/>
              <w:right w:val="single" w:sz="2" w:space="0" w:color="000000"/>
            </w:tcBorders>
            <w:vAlign w:val="center"/>
          </w:tcPr>
          <w:p>
            <w:pPr>
              <w:pStyle w:val="RVtabelle75nz"/>
              <w:rPr/>
            </w:pPr>
            <w:r>
              <w:rPr/>
              <w:t>X</w:t>
            </w:r>
          </w:p>
        </w:tc>
      </w:tr>
      <w:tr>
        <w:trPr>
          <w:trHeight w:val="340" w:hRule="atLeast"/>
          <w:cantSplit w:val="true"/>
        </w:trPr>
        <w:tc>
          <w:tcPr>
            <w:tcW w:w="1476"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Freitag, 28. April 2028</w:t>
            </w:r>
          </w:p>
        </w:tc>
        <w:tc>
          <w:tcPr>
            <w:tcW w:w="2634" w:type="dxa"/>
            <w:tcBorders>
              <w:left w:val="single" w:sz="2" w:space="0" w:color="000000"/>
              <w:bottom w:val="single" w:sz="2" w:space="0" w:color="000000"/>
            </w:tcBorders>
          </w:tcPr>
          <w:p>
            <w:pPr>
              <w:pStyle w:val="RVtabelle75nl"/>
              <w:spacing w:before="40" w:after="20"/>
              <w:rPr/>
            </w:pPr>
            <w:r>
              <w:rPr/>
              <w:t>Englisch</w:t>
            </w:r>
          </w:p>
        </w:tc>
        <w:tc>
          <w:tcPr>
            <w:tcW w:w="385" w:type="dxa"/>
            <w:tcBorders>
              <w:left w:val="single" w:sz="2" w:space="0" w:color="000000"/>
              <w:bottom w:val="single" w:sz="2" w:space="0" w:color="000000"/>
            </w:tcBorders>
            <w:vAlign w:val="center"/>
          </w:tcPr>
          <w:p>
            <w:pPr>
              <w:pStyle w:val="RVtabelle75nz"/>
              <w:rPr/>
            </w:pPr>
            <w:r>
              <w:rPr/>
              <w:t>X</w:t>
            </w:r>
          </w:p>
        </w:tc>
        <w:tc>
          <w:tcPr>
            <w:tcW w:w="391" w:type="dxa"/>
            <w:tcBorders>
              <w:left w:val="single" w:sz="2" w:space="0" w:color="000000"/>
              <w:bottom w:val="single" w:sz="2" w:space="0" w:color="000000"/>
              <w:right w:val="single" w:sz="2" w:space="0" w:color="000000"/>
            </w:tcBorders>
            <w:vAlign w:val="center"/>
          </w:tcPr>
          <w:p>
            <w:pPr>
              <w:pStyle w:val="RVtabelle75nz"/>
              <w:rPr/>
            </w:pPr>
            <w:r>
              <w:rPr/>
              <w:t>X</w:t>
            </w:r>
          </w:p>
        </w:tc>
      </w:tr>
      <w:tr>
        <w:trPr>
          <w:trHeight w:val="340" w:hRule="atLeast"/>
          <w:cantSplit w:val="true"/>
        </w:trPr>
        <w:tc>
          <w:tcPr>
            <w:tcW w:w="1476" w:type="dxa"/>
            <w:vMerge w:val="restart"/>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Dienstag, 2. Mai 2028</w:t>
            </w:r>
          </w:p>
        </w:tc>
        <w:tc>
          <w:tcPr>
            <w:tcW w:w="2634" w:type="dxa"/>
            <w:tcBorders>
              <w:left w:val="single" w:sz="2" w:space="0" w:color="000000"/>
              <w:bottom w:val="single" w:sz="2" w:space="0" w:color="000000"/>
            </w:tcBorders>
          </w:tcPr>
          <w:p>
            <w:pPr>
              <w:pStyle w:val="RVtabelle75nl"/>
              <w:spacing w:before="40" w:after="20"/>
              <w:rPr/>
            </w:pPr>
            <w:r>
              <w:rPr/>
              <w:t>Kunst, Musik</w:t>
            </w:r>
          </w:p>
        </w:tc>
        <w:tc>
          <w:tcPr>
            <w:tcW w:w="385" w:type="dxa"/>
            <w:tcBorders>
              <w:left w:val="single" w:sz="2" w:space="0" w:color="000000"/>
              <w:bottom w:val="single" w:sz="2" w:space="0" w:color="000000"/>
            </w:tcBorders>
            <w:vAlign w:val="center"/>
          </w:tcPr>
          <w:p>
            <w:pPr>
              <w:pStyle w:val="RVtabelle75nz"/>
              <w:rPr/>
            </w:pPr>
            <w:r>
              <w:rPr/>
              <w:t>X</w:t>
            </w:r>
          </w:p>
        </w:tc>
        <w:tc>
          <w:tcPr>
            <w:tcW w:w="391" w:type="dxa"/>
            <w:tcBorders>
              <w:left w:val="single" w:sz="2" w:space="0" w:color="000000"/>
              <w:bottom w:val="single" w:sz="2" w:space="0" w:color="000000"/>
              <w:right w:val="single" w:sz="2" w:space="0" w:color="000000"/>
            </w:tcBorders>
            <w:vAlign w:val="center"/>
          </w:tcPr>
          <w:p>
            <w:pPr>
              <w:pStyle w:val="RVtabelle75nz"/>
              <w:rPr/>
            </w:pPr>
            <w:r>
              <w:rPr/>
            </w:r>
          </w:p>
        </w:tc>
      </w:tr>
      <w:tr>
        <w:trPr>
          <w:trHeight w:val="340" w:hRule="atLeast"/>
          <w:cantSplit w:val="true"/>
        </w:trPr>
        <w:tc>
          <w:tcPr>
            <w:tcW w:w="1476" w:type="dxa"/>
            <w:vMerge w:val="continue"/>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
          </w:p>
        </w:tc>
        <w:tc>
          <w:tcPr>
            <w:tcW w:w="2634" w:type="dxa"/>
            <w:tcBorders>
              <w:left w:val="single" w:sz="2" w:space="0" w:color="000000"/>
              <w:bottom w:val="single" w:sz="2" w:space="0" w:color="000000"/>
            </w:tcBorders>
          </w:tcPr>
          <w:p>
            <w:pPr>
              <w:pStyle w:val="RVtabelle75nl"/>
              <w:spacing w:before="40" w:after="20"/>
              <w:rPr/>
            </w:pPr>
            <w:r>
              <w:rPr/>
              <w:t>Erziehungswissenschaft</w:t>
            </w:r>
          </w:p>
        </w:tc>
        <w:tc>
          <w:tcPr>
            <w:tcW w:w="385" w:type="dxa"/>
            <w:tcBorders>
              <w:left w:val="single" w:sz="2" w:space="0" w:color="000000"/>
              <w:bottom w:val="single" w:sz="2" w:space="0" w:color="000000"/>
            </w:tcBorders>
            <w:vAlign w:val="center"/>
          </w:tcPr>
          <w:p>
            <w:pPr>
              <w:pStyle w:val="RVtabelle75nz"/>
              <w:rPr/>
            </w:pPr>
            <w:r>
              <w:rPr/>
              <w:t>X</w:t>
            </w:r>
          </w:p>
        </w:tc>
        <w:tc>
          <w:tcPr>
            <w:tcW w:w="391" w:type="dxa"/>
            <w:tcBorders>
              <w:left w:val="single" w:sz="2" w:space="0" w:color="000000"/>
              <w:bottom w:val="single" w:sz="2" w:space="0" w:color="000000"/>
              <w:right w:val="single" w:sz="2" w:space="0" w:color="000000"/>
            </w:tcBorders>
            <w:vAlign w:val="center"/>
          </w:tcPr>
          <w:p>
            <w:pPr>
              <w:pStyle w:val="RVtabelle75nz"/>
              <w:rPr/>
            </w:pPr>
            <w:r>
              <w:rPr/>
            </w:r>
          </w:p>
        </w:tc>
      </w:tr>
      <w:tr>
        <w:trPr>
          <w:trHeight w:val="340" w:hRule="atLeast"/>
          <w:cantSplit w:val="true"/>
        </w:trPr>
        <w:tc>
          <w:tcPr>
            <w:tcW w:w="1476" w:type="dxa"/>
            <w:vMerge w:val="continue"/>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
          </w:p>
        </w:tc>
        <w:tc>
          <w:tcPr>
            <w:tcW w:w="2634" w:type="dxa"/>
            <w:tcBorders>
              <w:left w:val="single" w:sz="2" w:space="0" w:color="000000"/>
              <w:bottom w:val="single" w:sz="2" w:space="0" w:color="000000"/>
            </w:tcBorders>
          </w:tcPr>
          <w:p>
            <w:pPr>
              <w:pStyle w:val="RVtabelle75nl"/>
              <w:spacing w:before="40" w:after="20"/>
              <w:rPr/>
            </w:pPr>
            <w:r>
              <w:rPr/>
              <w:t>Geographie</w:t>
            </w:r>
          </w:p>
        </w:tc>
        <w:tc>
          <w:tcPr>
            <w:tcW w:w="385" w:type="dxa"/>
            <w:tcBorders>
              <w:left w:val="single" w:sz="2" w:space="0" w:color="000000"/>
              <w:bottom w:val="single" w:sz="2" w:space="0" w:color="000000"/>
            </w:tcBorders>
            <w:vAlign w:val="center"/>
          </w:tcPr>
          <w:p>
            <w:pPr>
              <w:pStyle w:val="RVtabelle75nz"/>
              <w:rPr/>
            </w:pPr>
            <w:r>
              <w:rPr/>
              <w:t>X</w:t>
            </w:r>
          </w:p>
        </w:tc>
        <w:tc>
          <w:tcPr>
            <w:tcW w:w="391" w:type="dxa"/>
            <w:tcBorders>
              <w:left w:val="single" w:sz="2" w:space="0" w:color="000000"/>
              <w:bottom w:val="single" w:sz="2" w:space="0" w:color="000000"/>
              <w:right w:val="single" w:sz="2" w:space="0" w:color="000000"/>
            </w:tcBorders>
            <w:vAlign w:val="center"/>
          </w:tcPr>
          <w:p>
            <w:pPr>
              <w:pStyle w:val="RVtabelle75nz"/>
              <w:rPr/>
            </w:pPr>
            <w:r>
              <w:rPr/>
            </w:r>
          </w:p>
        </w:tc>
      </w:tr>
      <w:tr>
        <w:trPr>
          <w:trHeight w:val="340" w:hRule="atLeast"/>
          <w:cantSplit w:val="true"/>
        </w:trPr>
        <w:tc>
          <w:tcPr>
            <w:tcW w:w="1476" w:type="dxa"/>
            <w:vMerge w:val="continue"/>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
          </w:p>
        </w:tc>
        <w:tc>
          <w:tcPr>
            <w:tcW w:w="2634" w:type="dxa"/>
            <w:tcBorders>
              <w:left w:val="single" w:sz="2" w:space="0" w:color="000000"/>
              <w:bottom w:val="single" w:sz="2" w:space="0" w:color="000000"/>
            </w:tcBorders>
          </w:tcPr>
          <w:p>
            <w:pPr>
              <w:pStyle w:val="RVtabelle75nl"/>
              <w:spacing w:before="40" w:after="20"/>
              <w:rPr/>
            </w:pPr>
            <w:r>
              <w:rPr/>
              <w:t>Geschichte, Geschichte/Sozialwissenschaften*)</w:t>
            </w:r>
          </w:p>
        </w:tc>
        <w:tc>
          <w:tcPr>
            <w:tcW w:w="385" w:type="dxa"/>
            <w:tcBorders>
              <w:left w:val="single" w:sz="2" w:space="0" w:color="000000"/>
              <w:bottom w:val="single" w:sz="2" w:space="0" w:color="000000"/>
            </w:tcBorders>
            <w:vAlign w:val="center"/>
          </w:tcPr>
          <w:p>
            <w:pPr>
              <w:pStyle w:val="RVtabelle75nz"/>
              <w:rPr/>
            </w:pPr>
            <w:r>
              <w:rPr/>
              <w:t>X</w:t>
            </w:r>
          </w:p>
        </w:tc>
        <w:tc>
          <w:tcPr>
            <w:tcW w:w="391" w:type="dxa"/>
            <w:tcBorders>
              <w:left w:val="single" w:sz="2" w:space="0" w:color="000000"/>
              <w:bottom w:val="single" w:sz="2" w:space="0" w:color="000000"/>
              <w:right w:val="single" w:sz="2" w:space="0" w:color="000000"/>
            </w:tcBorders>
            <w:vAlign w:val="center"/>
          </w:tcPr>
          <w:p>
            <w:pPr>
              <w:pStyle w:val="RVtabelle75nz"/>
              <w:rPr/>
            </w:pPr>
            <w:r>
              <w:rPr/>
            </w:r>
          </w:p>
        </w:tc>
      </w:tr>
      <w:tr>
        <w:trPr>
          <w:trHeight w:val="340" w:hRule="atLeast"/>
          <w:cantSplit w:val="true"/>
        </w:trPr>
        <w:tc>
          <w:tcPr>
            <w:tcW w:w="1476" w:type="dxa"/>
            <w:vMerge w:val="continue"/>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
          </w:p>
        </w:tc>
        <w:tc>
          <w:tcPr>
            <w:tcW w:w="2634" w:type="dxa"/>
            <w:tcBorders>
              <w:left w:val="single" w:sz="2" w:space="0" w:color="000000"/>
              <w:bottom w:val="single" w:sz="2" w:space="0" w:color="000000"/>
            </w:tcBorders>
          </w:tcPr>
          <w:p>
            <w:pPr>
              <w:pStyle w:val="RVtabelle75nl"/>
              <w:spacing w:before="40" w:after="20"/>
              <w:rPr/>
            </w:pPr>
            <w:r>
              <w:rPr/>
              <w:t>Philosophie</w:t>
            </w:r>
          </w:p>
        </w:tc>
        <w:tc>
          <w:tcPr>
            <w:tcW w:w="385" w:type="dxa"/>
            <w:tcBorders>
              <w:left w:val="single" w:sz="2" w:space="0" w:color="000000"/>
              <w:bottom w:val="single" w:sz="2" w:space="0" w:color="000000"/>
            </w:tcBorders>
            <w:vAlign w:val="center"/>
          </w:tcPr>
          <w:p>
            <w:pPr>
              <w:pStyle w:val="RVtabelle75nz"/>
              <w:rPr/>
            </w:pPr>
            <w:r>
              <w:rPr/>
              <w:t>X</w:t>
            </w:r>
          </w:p>
        </w:tc>
        <w:tc>
          <w:tcPr>
            <w:tcW w:w="391" w:type="dxa"/>
            <w:tcBorders>
              <w:left w:val="single" w:sz="2" w:space="0" w:color="000000"/>
              <w:bottom w:val="single" w:sz="2" w:space="0" w:color="000000"/>
              <w:right w:val="single" w:sz="2" w:space="0" w:color="000000"/>
            </w:tcBorders>
            <w:vAlign w:val="center"/>
          </w:tcPr>
          <w:p>
            <w:pPr>
              <w:pStyle w:val="RVtabelle75nz"/>
              <w:rPr/>
            </w:pPr>
            <w:r>
              <w:rPr/>
            </w:r>
          </w:p>
        </w:tc>
      </w:tr>
      <w:tr>
        <w:trPr>
          <w:trHeight w:val="340" w:hRule="atLeast"/>
          <w:cantSplit w:val="true"/>
        </w:trPr>
        <w:tc>
          <w:tcPr>
            <w:tcW w:w="1476" w:type="dxa"/>
            <w:vMerge w:val="continue"/>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
          </w:p>
        </w:tc>
        <w:tc>
          <w:tcPr>
            <w:tcW w:w="2634" w:type="dxa"/>
            <w:tcBorders>
              <w:left w:val="single" w:sz="2" w:space="0" w:color="000000"/>
              <w:bottom w:val="single" w:sz="2" w:space="0" w:color="000000"/>
            </w:tcBorders>
          </w:tcPr>
          <w:p>
            <w:pPr>
              <w:pStyle w:val="RVtabelle75nl"/>
              <w:spacing w:before="40" w:after="20"/>
              <w:rPr/>
            </w:pPr>
            <w:r>
              <w:rPr/>
              <w:t>Psychologie</w:t>
            </w:r>
          </w:p>
        </w:tc>
        <w:tc>
          <w:tcPr>
            <w:tcW w:w="385" w:type="dxa"/>
            <w:tcBorders>
              <w:left w:val="single" w:sz="2" w:space="0" w:color="000000"/>
              <w:bottom w:val="single" w:sz="2" w:space="0" w:color="000000"/>
            </w:tcBorders>
            <w:vAlign w:val="center"/>
          </w:tcPr>
          <w:p>
            <w:pPr>
              <w:pStyle w:val="RVtabelle75nz"/>
              <w:rPr/>
            </w:pPr>
            <w:r>
              <w:rPr/>
              <w:t>X</w:t>
            </w:r>
          </w:p>
        </w:tc>
        <w:tc>
          <w:tcPr>
            <w:tcW w:w="391" w:type="dxa"/>
            <w:tcBorders>
              <w:left w:val="single" w:sz="2" w:space="0" w:color="000000"/>
              <w:bottom w:val="single" w:sz="2" w:space="0" w:color="000000"/>
              <w:right w:val="single" w:sz="2" w:space="0" w:color="000000"/>
            </w:tcBorders>
            <w:vAlign w:val="center"/>
          </w:tcPr>
          <w:p>
            <w:pPr>
              <w:pStyle w:val="RVtabelle75nz"/>
              <w:rPr/>
            </w:pPr>
            <w:r>
              <w:rPr/>
            </w:r>
          </w:p>
        </w:tc>
      </w:tr>
      <w:tr>
        <w:trPr>
          <w:trHeight w:val="340" w:hRule="atLeast"/>
          <w:cantSplit w:val="true"/>
        </w:trPr>
        <w:tc>
          <w:tcPr>
            <w:tcW w:w="1476" w:type="dxa"/>
            <w:vMerge w:val="continue"/>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
          </w:p>
        </w:tc>
        <w:tc>
          <w:tcPr>
            <w:tcW w:w="2634" w:type="dxa"/>
            <w:tcBorders>
              <w:left w:val="single" w:sz="2" w:space="0" w:color="000000"/>
              <w:bottom w:val="single" w:sz="2" w:space="0" w:color="000000"/>
            </w:tcBorders>
          </w:tcPr>
          <w:p>
            <w:pPr>
              <w:pStyle w:val="RVtabelle75nl"/>
              <w:spacing w:before="40" w:after="20"/>
              <w:rPr/>
            </w:pPr>
            <w:r>
              <w:rPr/>
              <w:t>Recht</w:t>
            </w:r>
          </w:p>
        </w:tc>
        <w:tc>
          <w:tcPr>
            <w:tcW w:w="385" w:type="dxa"/>
            <w:tcBorders>
              <w:left w:val="single" w:sz="2" w:space="0" w:color="000000"/>
              <w:bottom w:val="single" w:sz="2" w:space="0" w:color="000000"/>
            </w:tcBorders>
            <w:vAlign w:val="center"/>
          </w:tcPr>
          <w:p>
            <w:pPr>
              <w:pStyle w:val="RVtabelle75nz"/>
              <w:rPr/>
            </w:pPr>
            <w:r>
              <w:rPr/>
              <w:t>X</w:t>
            </w:r>
          </w:p>
        </w:tc>
        <w:tc>
          <w:tcPr>
            <w:tcW w:w="391" w:type="dxa"/>
            <w:tcBorders>
              <w:left w:val="single" w:sz="2" w:space="0" w:color="000000"/>
              <w:bottom w:val="single" w:sz="2" w:space="0" w:color="000000"/>
              <w:right w:val="single" w:sz="2" w:space="0" w:color="000000"/>
            </w:tcBorders>
            <w:vAlign w:val="center"/>
          </w:tcPr>
          <w:p>
            <w:pPr>
              <w:pStyle w:val="RVtabelle75nz"/>
              <w:rPr/>
            </w:pPr>
            <w:r>
              <w:rPr/>
            </w:r>
          </w:p>
        </w:tc>
      </w:tr>
      <w:tr>
        <w:trPr>
          <w:trHeight w:val="340" w:hRule="atLeast"/>
          <w:cantSplit w:val="true"/>
        </w:trPr>
        <w:tc>
          <w:tcPr>
            <w:tcW w:w="1476" w:type="dxa"/>
            <w:vMerge w:val="continue"/>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
          </w:p>
        </w:tc>
        <w:tc>
          <w:tcPr>
            <w:tcW w:w="2634" w:type="dxa"/>
            <w:tcBorders>
              <w:left w:val="single" w:sz="2" w:space="0" w:color="000000"/>
              <w:bottom w:val="single" w:sz="2" w:space="0" w:color="000000"/>
            </w:tcBorders>
          </w:tcPr>
          <w:p>
            <w:pPr>
              <w:pStyle w:val="RVtabelle75nl"/>
              <w:spacing w:before="40" w:after="20"/>
              <w:rPr/>
            </w:pPr>
            <w:r>
              <w:rPr/>
              <w:t>Sozialwissenschaften (mit Sozialwissenschaften/Wirtschaft)</w:t>
            </w:r>
          </w:p>
        </w:tc>
        <w:tc>
          <w:tcPr>
            <w:tcW w:w="385" w:type="dxa"/>
            <w:tcBorders>
              <w:left w:val="single" w:sz="2" w:space="0" w:color="000000"/>
              <w:bottom w:val="single" w:sz="2" w:space="0" w:color="000000"/>
            </w:tcBorders>
            <w:vAlign w:val="center"/>
          </w:tcPr>
          <w:p>
            <w:pPr>
              <w:pStyle w:val="RVtabelle75nz"/>
              <w:rPr/>
            </w:pPr>
            <w:r>
              <w:rPr/>
              <w:t>X</w:t>
            </w:r>
          </w:p>
        </w:tc>
        <w:tc>
          <w:tcPr>
            <w:tcW w:w="391" w:type="dxa"/>
            <w:tcBorders>
              <w:left w:val="single" w:sz="2" w:space="0" w:color="000000"/>
              <w:bottom w:val="single" w:sz="2" w:space="0" w:color="000000"/>
              <w:right w:val="single" w:sz="2" w:space="0" w:color="000000"/>
            </w:tcBorders>
            <w:vAlign w:val="center"/>
          </w:tcPr>
          <w:p>
            <w:pPr>
              <w:pStyle w:val="RVtabelle75nz"/>
              <w:rPr/>
            </w:pPr>
            <w:r>
              <w:rPr/>
            </w:r>
          </w:p>
        </w:tc>
      </w:tr>
      <w:tr>
        <w:trPr>
          <w:trHeight w:val="340" w:hRule="atLeast"/>
          <w:cantSplit w:val="true"/>
        </w:trPr>
        <w:tc>
          <w:tcPr>
            <w:tcW w:w="1476" w:type="dxa"/>
            <w:vMerge w:val="continue"/>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
          </w:p>
        </w:tc>
        <w:tc>
          <w:tcPr>
            <w:tcW w:w="2634" w:type="dxa"/>
            <w:tcBorders>
              <w:left w:val="single" w:sz="2" w:space="0" w:color="000000"/>
              <w:bottom w:val="single" w:sz="2" w:space="0" w:color="000000"/>
            </w:tcBorders>
          </w:tcPr>
          <w:p>
            <w:pPr>
              <w:pStyle w:val="RVtabelle75nl"/>
              <w:spacing w:before="40" w:after="20"/>
              <w:rPr/>
            </w:pPr>
            <w:r>
              <w:rPr/>
              <w:t>Soziologie*)</w:t>
            </w:r>
          </w:p>
        </w:tc>
        <w:tc>
          <w:tcPr>
            <w:tcW w:w="385" w:type="dxa"/>
            <w:tcBorders>
              <w:left w:val="single" w:sz="2" w:space="0" w:color="000000"/>
              <w:bottom w:val="single" w:sz="2" w:space="0" w:color="000000"/>
            </w:tcBorders>
            <w:vAlign w:val="center"/>
          </w:tcPr>
          <w:p>
            <w:pPr>
              <w:pStyle w:val="RVtabelle75nz"/>
              <w:rPr/>
            </w:pPr>
            <w:r>
              <w:rPr/>
              <w:t>X</w:t>
            </w:r>
          </w:p>
        </w:tc>
        <w:tc>
          <w:tcPr>
            <w:tcW w:w="391" w:type="dxa"/>
            <w:tcBorders>
              <w:left w:val="single" w:sz="2" w:space="0" w:color="000000"/>
              <w:bottom w:val="single" w:sz="2" w:space="0" w:color="000000"/>
              <w:right w:val="single" w:sz="2" w:space="0" w:color="000000"/>
            </w:tcBorders>
            <w:vAlign w:val="center"/>
          </w:tcPr>
          <w:p>
            <w:pPr>
              <w:pStyle w:val="RVtabelle75nz"/>
              <w:rPr/>
            </w:pPr>
            <w:r>
              <w:rPr/>
            </w:r>
          </w:p>
        </w:tc>
      </w:tr>
      <w:tr>
        <w:trPr>
          <w:trHeight w:val="340" w:hRule="atLeast"/>
          <w:cantSplit w:val="true"/>
        </w:trPr>
        <w:tc>
          <w:tcPr>
            <w:tcW w:w="1476" w:type="dxa"/>
            <w:vMerge w:val="continue"/>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
          </w:p>
        </w:tc>
        <w:tc>
          <w:tcPr>
            <w:tcW w:w="2634" w:type="dxa"/>
            <w:tcBorders>
              <w:left w:val="single" w:sz="2" w:space="0" w:color="000000"/>
              <w:bottom w:val="single" w:sz="2" w:space="0" w:color="000000"/>
            </w:tcBorders>
          </w:tcPr>
          <w:p>
            <w:pPr>
              <w:pStyle w:val="RVtabelle75nl"/>
              <w:spacing w:before="40" w:after="20"/>
              <w:rPr/>
            </w:pPr>
            <w:r>
              <w:rPr/>
              <w:t>Volkswirtschaftslehre*)</w:t>
            </w:r>
          </w:p>
        </w:tc>
        <w:tc>
          <w:tcPr>
            <w:tcW w:w="385" w:type="dxa"/>
            <w:tcBorders>
              <w:left w:val="single" w:sz="2" w:space="0" w:color="000000"/>
              <w:bottom w:val="single" w:sz="2" w:space="0" w:color="000000"/>
            </w:tcBorders>
            <w:vAlign w:val="center"/>
          </w:tcPr>
          <w:p>
            <w:pPr>
              <w:pStyle w:val="RVtabelle75nz"/>
              <w:rPr/>
            </w:pPr>
            <w:r>
              <w:rPr/>
              <w:t>X</w:t>
            </w:r>
          </w:p>
        </w:tc>
        <w:tc>
          <w:tcPr>
            <w:tcW w:w="391" w:type="dxa"/>
            <w:tcBorders>
              <w:left w:val="single" w:sz="2" w:space="0" w:color="000000"/>
              <w:bottom w:val="single" w:sz="2" w:space="0" w:color="000000"/>
              <w:right w:val="single" w:sz="2" w:space="0" w:color="000000"/>
            </w:tcBorders>
            <w:vAlign w:val="center"/>
          </w:tcPr>
          <w:p>
            <w:pPr>
              <w:pStyle w:val="RVtabelle75nz"/>
              <w:rPr/>
            </w:pPr>
            <w:r>
              <w:rPr/>
            </w:r>
          </w:p>
        </w:tc>
      </w:tr>
      <w:tr>
        <w:trPr>
          <w:trHeight w:val="340" w:hRule="atLeast"/>
          <w:cantSplit w:val="true"/>
        </w:trPr>
        <w:tc>
          <w:tcPr>
            <w:tcW w:w="1476" w:type="dxa"/>
            <w:vMerge w:val="continue"/>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
          </w:p>
        </w:tc>
        <w:tc>
          <w:tcPr>
            <w:tcW w:w="2634" w:type="dxa"/>
            <w:tcBorders>
              <w:left w:val="single" w:sz="2" w:space="0" w:color="000000"/>
              <w:bottom w:val="single" w:sz="2" w:space="0" w:color="000000"/>
            </w:tcBorders>
          </w:tcPr>
          <w:p>
            <w:pPr>
              <w:pStyle w:val="RVtabelle75nl"/>
              <w:spacing w:before="40" w:after="20"/>
              <w:rPr/>
            </w:pPr>
            <w:r>
              <w:rPr/>
              <w:t>Evangelische und Katholische Religionslehre</w:t>
            </w:r>
          </w:p>
        </w:tc>
        <w:tc>
          <w:tcPr>
            <w:tcW w:w="385" w:type="dxa"/>
            <w:tcBorders>
              <w:left w:val="single" w:sz="2" w:space="0" w:color="000000"/>
              <w:bottom w:val="single" w:sz="2" w:space="0" w:color="000000"/>
            </w:tcBorders>
            <w:vAlign w:val="center"/>
          </w:tcPr>
          <w:p>
            <w:pPr>
              <w:pStyle w:val="RVtabelle75nz"/>
              <w:rPr/>
            </w:pPr>
            <w:r>
              <w:rPr/>
              <w:t>X</w:t>
            </w:r>
          </w:p>
        </w:tc>
        <w:tc>
          <w:tcPr>
            <w:tcW w:w="391" w:type="dxa"/>
            <w:tcBorders>
              <w:left w:val="single" w:sz="2" w:space="0" w:color="000000"/>
              <w:bottom w:val="single" w:sz="2" w:space="0" w:color="000000"/>
              <w:right w:val="single" w:sz="2" w:space="0" w:color="000000"/>
            </w:tcBorders>
            <w:vAlign w:val="center"/>
          </w:tcPr>
          <w:p>
            <w:pPr>
              <w:pStyle w:val="RVtabelle75nz"/>
              <w:rPr/>
            </w:pPr>
            <w:r>
              <w:rPr/>
            </w:r>
          </w:p>
        </w:tc>
      </w:tr>
      <w:tr>
        <w:trPr>
          <w:trHeight w:val="340" w:hRule="atLeast"/>
          <w:cantSplit w:val="true"/>
        </w:trPr>
        <w:tc>
          <w:tcPr>
            <w:tcW w:w="1476" w:type="dxa"/>
            <w:vMerge w:val="continue"/>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
          </w:p>
        </w:tc>
        <w:tc>
          <w:tcPr>
            <w:tcW w:w="2634" w:type="dxa"/>
            <w:tcBorders>
              <w:left w:val="single" w:sz="2" w:space="0" w:color="000000"/>
              <w:bottom w:val="single" w:sz="2" w:space="0" w:color="000000"/>
            </w:tcBorders>
          </w:tcPr>
          <w:p>
            <w:pPr>
              <w:pStyle w:val="RVtabelle75nl"/>
              <w:spacing w:before="40" w:after="20"/>
              <w:rPr/>
            </w:pPr>
            <w:r>
              <w:rPr/>
              <w:t>Sport</w:t>
            </w:r>
          </w:p>
        </w:tc>
        <w:tc>
          <w:tcPr>
            <w:tcW w:w="385" w:type="dxa"/>
            <w:tcBorders>
              <w:left w:val="single" w:sz="2" w:space="0" w:color="000000"/>
              <w:bottom w:val="single" w:sz="2" w:space="0" w:color="000000"/>
            </w:tcBorders>
            <w:vAlign w:val="center"/>
          </w:tcPr>
          <w:p>
            <w:pPr>
              <w:pStyle w:val="RVtabelle75nz"/>
              <w:rPr/>
            </w:pPr>
            <w:r>
              <w:rPr/>
              <w:t>X</w:t>
            </w:r>
          </w:p>
        </w:tc>
        <w:tc>
          <w:tcPr>
            <w:tcW w:w="391" w:type="dxa"/>
            <w:tcBorders>
              <w:left w:val="single" w:sz="2" w:space="0" w:color="000000"/>
              <w:bottom w:val="single" w:sz="2" w:space="0" w:color="000000"/>
              <w:right w:val="single" w:sz="2" w:space="0" w:color="000000"/>
            </w:tcBorders>
            <w:vAlign w:val="center"/>
          </w:tcPr>
          <w:p>
            <w:pPr>
              <w:pStyle w:val="RVtabelle75nz"/>
              <w:rPr/>
            </w:pPr>
            <w:r>
              <w:rPr/>
            </w:r>
          </w:p>
        </w:tc>
      </w:tr>
      <w:tr>
        <w:trPr>
          <w:trHeight w:val="389" w:hRule="atLeast"/>
          <w:cantSplit w:val="true"/>
        </w:trPr>
        <w:tc>
          <w:tcPr>
            <w:tcW w:w="1476"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Mittwoch, 3. Mai 2028</w:t>
            </w:r>
          </w:p>
        </w:tc>
        <w:tc>
          <w:tcPr>
            <w:tcW w:w="2634" w:type="dxa"/>
            <w:tcBorders>
              <w:left w:val="single" w:sz="2" w:space="0" w:color="000000"/>
              <w:bottom w:val="single" w:sz="2" w:space="0" w:color="000000"/>
            </w:tcBorders>
          </w:tcPr>
          <w:p>
            <w:pPr>
              <w:pStyle w:val="RVtabelle75nl"/>
              <w:spacing w:before="40" w:after="20"/>
              <w:rPr/>
            </w:pPr>
            <w:r>
              <w:rPr/>
              <w:t>Mathematik</w:t>
            </w:r>
          </w:p>
        </w:tc>
        <w:tc>
          <w:tcPr>
            <w:tcW w:w="385" w:type="dxa"/>
            <w:tcBorders>
              <w:left w:val="single" w:sz="2" w:space="0" w:color="000000"/>
              <w:bottom w:val="single" w:sz="2" w:space="0" w:color="000000"/>
            </w:tcBorders>
            <w:vAlign w:val="center"/>
          </w:tcPr>
          <w:p>
            <w:pPr>
              <w:pStyle w:val="RVtabelle75nz"/>
              <w:rPr/>
            </w:pPr>
            <w:r>
              <w:rPr/>
              <w:t>X</w:t>
            </w:r>
          </w:p>
        </w:tc>
        <w:tc>
          <w:tcPr>
            <w:tcW w:w="391" w:type="dxa"/>
            <w:tcBorders>
              <w:left w:val="single" w:sz="2" w:space="0" w:color="000000"/>
              <w:bottom w:val="single" w:sz="2" w:space="0" w:color="000000"/>
              <w:right w:val="single" w:sz="2" w:space="0" w:color="000000"/>
            </w:tcBorders>
            <w:vAlign w:val="center"/>
          </w:tcPr>
          <w:p>
            <w:pPr>
              <w:pStyle w:val="RVtabelle75nz"/>
              <w:rPr/>
            </w:pPr>
            <w:r>
              <w:rPr/>
              <w:t>X</w:t>
            </w:r>
          </w:p>
        </w:tc>
      </w:tr>
      <w:tr>
        <w:trPr>
          <w:trHeight w:val="340" w:hRule="atLeast"/>
          <w:cantSplit w:val="true"/>
        </w:trPr>
        <w:tc>
          <w:tcPr>
            <w:tcW w:w="1476"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Donnerstag, 4. Mai 2028</w:t>
            </w:r>
          </w:p>
        </w:tc>
        <w:tc>
          <w:tcPr>
            <w:tcW w:w="2634" w:type="dxa"/>
            <w:tcBorders>
              <w:left w:val="single" w:sz="2" w:space="0" w:color="000000"/>
              <w:bottom w:val="single" w:sz="2" w:space="0" w:color="000000"/>
            </w:tcBorders>
          </w:tcPr>
          <w:p>
            <w:pPr>
              <w:pStyle w:val="RVtabelle75nl"/>
              <w:spacing w:before="40" w:after="20"/>
              <w:rPr/>
            </w:pPr>
            <w:r>
              <w:rPr/>
              <w:t>Prüfungsfreier Tag</w:t>
            </w:r>
          </w:p>
        </w:tc>
        <w:tc>
          <w:tcPr>
            <w:tcW w:w="385" w:type="dxa"/>
            <w:tcBorders>
              <w:left w:val="single" w:sz="2" w:space="0" w:color="000000"/>
              <w:bottom w:val="single" w:sz="2" w:space="0" w:color="000000"/>
            </w:tcBorders>
            <w:vAlign w:val="center"/>
          </w:tcPr>
          <w:p>
            <w:pPr>
              <w:pStyle w:val="RVtabelle75nz"/>
              <w:rPr/>
            </w:pPr>
            <w:r>
              <w:rPr/>
            </w:r>
          </w:p>
        </w:tc>
        <w:tc>
          <w:tcPr>
            <w:tcW w:w="391" w:type="dxa"/>
            <w:tcBorders>
              <w:left w:val="single" w:sz="2" w:space="0" w:color="000000"/>
              <w:bottom w:val="single" w:sz="2" w:space="0" w:color="000000"/>
              <w:right w:val="single" w:sz="2" w:space="0" w:color="000000"/>
            </w:tcBorders>
            <w:vAlign w:val="center"/>
          </w:tcPr>
          <w:p>
            <w:pPr>
              <w:pStyle w:val="RVtabelle75nz"/>
              <w:rPr/>
            </w:pPr>
            <w:r>
              <w:rPr/>
            </w:r>
          </w:p>
        </w:tc>
      </w:tr>
      <w:tr>
        <w:trPr>
          <w:trHeight w:val="340" w:hRule="atLeast"/>
          <w:cantSplit w:val="true"/>
        </w:trPr>
        <w:tc>
          <w:tcPr>
            <w:tcW w:w="1476"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Freitag, 5. Mai 2028</w:t>
            </w:r>
          </w:p>
        </w:tc>
        <w:tc>
          <w:tcPr>
            <w:tcW w:w="2634" w:type="dxa"/>
            <w:tcBorders>
              <w:left w:val="single" w:sz="2" w:space="0" w:color="000000"/>
              <w:bottom w:val="single" w:sz="2" w:space="0" w:color="000000"/>
            </w:tcBorders>
          </w:tcPr>
          <w:p>
            <w:pPr>
              <w:pStyle w:val="RVtabelle75nl"/>
              <w:spacing w:before="40" w:after="20"/>
              <w:rPr/>
            </w:pPr>
            <w:r>
              <w:rPr/>
              <w:t>Französisch</w:t>
            </w:r>
          </w:p>
        </w:tc>
        <w:tc>
          <w:tcPr>
            <w:tcW w:w="385" w:type="dxa"/>
            <w:tcBorders>
              <w:left w:val="single" w:sz="2" w:space="0" w:color="000000"/>
              <w:bottom w:val="single" w:sz="2" w:space="0" w:color="000000"/>
            </w:tcBorders>
            <w:vAlign w:val="center"/>
          </w:tcPr>
          <w:p>
            <w:pPr>
              <w:pStyle w:val="RVtabelle75nz"/>
              <w:rPr/>
            </w:pPr>
            <w:r>
              <w:rPr/>
              <w:t>X</w:t>
            </w:r>
          </w:p>
        </w:tc>
        <w:tc>
          <w:tcPr>
            <w:tcW w:w="391" w:type="dxa"/>
            <w:tcBorders>
              <w:left w:val="single" w:sz="2" w:space="0" w:color="000000"/>
              <w:bottom w:val="single" w:sz="2" w:space="0" w:color="000000"/>
              <w:right w:val="single" w:sz="2" w:space="0" w:color="000000"/>
            </w:tcBorders>
            <w:vAlign w:val="center"/>
          </w:tcPr>
          <w:p>
            <w:pPr>
              <w:pStyle w:val="RVtabelle75nz"/>
              <w:rPr/>
            </w:pPr>
            <w:r>
              <w:rPr/>
              <w:t>X</w:t>
            </w:r>
          </w:p>
        </w:tc>
      </w:tr>
      <w:tr>
        <w:trPr>
          <w:trHeight w:val="340" w:hRule="atLeast"/>
          <w:cantSplit w:val="true"/>
        </w:trPr>
        <w:tc>
          <w:tcPr>
            <w:tcW w:w="1476"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Montag, 8. Mai 2028</w:t>
            </w:r>
          </w:p>
        </w:tc>
        <w:tc>
          <w:tcPr>
            <w:tcW w:w="2634" w:type="dxa"/>
            <w:tcBorders>
              <w:left w:val="single" w:sz="2" w:space="0" w:color="000000"/>
              <w:bottom w:val="single" w:sz="2" w:space="0" w:color="000000"/>
            </w:tcBorders>
          </w:tcPr>
          <w:p>
            <w:pPr>
              <w:pStyle w:val="RVtabelle75nl"/>
              <w:spacing w:before="40" w:after="20"/>
              <w:rPr/>
            </w:pPr>
            <w:r>
              <w:rPr/>
              <w:t>Prüfungsfreier Tag</w:t>
            </w:r>
          </w:p>
        </w:tc>
        <w:tc>
          <w:tcPr>
            <w:tcW w:w="385" w:type="dxa"/>
            <w:tcBorders>
              <w:left w:val="single" w:sz="2" w:space="0" w:color="000000"/>
              <w:bottom w:val="single" w:sz="2" w:space="0" w:color="000000"/>
            </w:tcBorders>
            <w:vAlign w:val="center"/>
          </w:tcPr>
          <w:p>
            <w:pPr>
              <w:pStyle w:val="RVtabelle75nz"/>
              <w:rPr/>
            </w:pPr>
            <w:r>
              <w:rPr/>
            </w:r>
          </w:p>
        </w:tc>
        <w:tc>
          <w:tcPr>
            <w:tcW w:w="391" w:type="dxa"/>
            <w:tcBorders>
              <w:left w:val="single" w:sz="2" w:space="0" w:color="000000"/>
              <w:bottom w:val="single" w:sz="2" w:space="0" w:color="000000"/>
              <w:right w:val="single" w:sz="2" w:space="0" w:color="000000"/>
            </w:tcBorders>
            <w:vAlign w:val="center"/>
          </w:tcPr>
          <w:p>
            <w:pPr>
              <w:pStyle w:val="RVtabelle75nz"/>
              <w:rPr/>
            </w:pPr>
            <w:r>
              <w:rPr/>
            </w:r>
          </w:p>
        </w:tc>
      </w:tr>
      <w:tr>
        <w:trPr>
          <w:trHeight w:val="340" w:hRule="atLeast"/>
          <w:cantSplit w:val="true"/>
        </w:trPr>
        <w:tc>
          <w:tcPr>
            <w:tcW w:w="1476" w:type="dxa"/>
            <w:vMerge w:val="restart"/>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Dienstag, 9. Mai 2028</w:t>
            </w:r>
          </w:p>
        </w:tc>
        <w:tc>
          <w:tcPr>
            <w:tcW w:w="2634" w:type="dxa"/>
            <w:tcBorders>
              <w:left w:val="single" w:sz="2" w:space="0" w:color="000000"/>
              <w:bottom w:val="single" w:sz="2" w:space="0" w:color="000000"/>
            </w:tcBorders>
          </w:tcPr>
          <w:p>
            <w:pPr>
              <w:pStyle w:val="RVtabelle75nl"/>
              <w:spacing w:before="40" w:after="20"/>
              <w:rPr/>
            </w:pPr>
            <w:r>
              <w:rPr/>
              <w:t>Biologie</w:t>
            </w:r>
          </w:p>
        </w:tc>
        <w:tc>
          <w:tcPr>
            <w:tcW w:w="385" w:type="dxa"/>
            <w:tcBorders>
              <w:left w:val="single" w:sz="2" w:space="0" w:color="000000"/>
              <w:bottom w:val="single" w:sz="2" w:space="0" w:color="000000"/>
            </w:tcBorders>
            <w:vAlign w:val="center"/>
          </w:tcPr>
          <w:p>
            <w:pPr>
              <w:pStyle w:val="RVtabelle75nz"/>
              <w:rPr/>
            </w:pPr>
            <w:r>
              <w:rPr/>
              <w:t>X</w:t>
            </w:r>
          </w:p>
        </w:tc>
        <w:tc>
          <w:tcPr>
            <w:tcW w:w="391" w:type="dxa"/>
            <w:tcBorders>
              <w:left w:val="single" w:sz="2" w:space="0" w:color="000000"/>
              <w:bottom w:val="single" w:sz="2" w:space="0" w:color="000000"/>
              <w:right w:val="single" w:sz="2" w:space="0" w:color="000000"/>
            </w:tcBorders>
            <w:vAlign w:val="center"/>
          </w:tcPr>
          <w:p>
            <w:pPr>
              <w:pStyle w:val="RVtabelle75nz"/>
              <w:rPr/>
            </w:pPr>
            <w:r>
              <w:rPr/>
              <w:t>X</w:t>
            </w:r>
          </w:p>
        </w:tc>
      </w:tr>
      <w:tr>
        <w:trPr>
          <w:trHeight w:val="340" w:hRule="atLeast"/>
          <w:cantSplit w:val="true"/>
        </w:trPr>
        <w:tc>
          <w:tcPr>
            <w:tcW w:w="1476" w:type="dxa"/>
            <w:vMerge w:val="continue"/>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
          </w:p>
        </w:tc>
        <w:tc>
          <w:tcPr>
            <w:tcW w:w="2634" w:type="dxa"/>
            <w:tcBorders>
              <w:left w:val="single" w:sz="2" w:space="0" w:color="000000"/>
              <w:bottom w:val="single" w:sz="2" w:space="0" w:color="000000"/>
            </w:tcBorders>
          </w:tcPr>
          <w:p>
            <w:pPr>
              <w:pStyle w:val="RVtabelle75nl"/>
              <w:spacing w:before="40" w:after="20"/>
              <w:rPr/>
            </w:pPr>
            <w:r>
              <w:rPr/>
              <w:t>Ernährungslehre, Informatik, Technik</w:t>
            </w:r>
          </w:p>
        </w:tc>
        <w:tc>
          <w:tcPr>
            <w:tcW w:w="385" w:type="dxa"/>
            <w:tcBorders>
              <w:left w:val="single" w:sz="2" w:space="0" w:color="000000"/>
              <w:bottom w:val="single" w:sz="2" w:space="0" w:color="000000"/>
            </w:tcBorders>
            <w:vAlign w:val="center"/>
          </w:tcPr>
          <w:p>
            <w:pPr>
              <w:pStyle w:val="RVtabelle75nz"/>
              <w:rPr/>
            </w:pPr>
            <w:r>
              <w:rPr/>
              <w:t>X</w:t>
            </w:r>
          </w:p>
        </w:tc>
        <w:tc>
          <w:tcPr>
            <w:tcW w:w="391" w:type="dxa"/>
            <w:tcBorders>
              <w:left w:val="single" w:sz="2" w:space="0" w:color="000000"/>
              <w:bottom w:val="single" w:sz="2" w:space="0" w:color="000000"/>
              <w:right w:val="single" w:sz="2" w:space="0" w:color="000000"/>
            </w:tcBorders>
            <w:vAlign w:val="center"/>
          </w:tcPr>
          <w:p>
            <w:pPr>
              <w:pStyle w:val="RVtabelle75nz"/>
              <w:rPr/>
            </w:pPr>
            <w:r>
              <w:rPr/>
              <w:t>X</w:t>
            </w:r>
          </w:p>
        </w:tc>
      </w:tr>
      <w:tr>
        <w:trPr>
          <w:trHeight w:val="340" w:hRule="atLeast"/>
          <w:cantSplit w:val="true"/>
        </w:trPr>
        <w:tc>
          <w:tcPr>
            <w:tcW w:w="1476"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Mittwoch, 10. Mai 2028</w:t>
            </w:r>
          </w:p>
        </w:tc>
        <w:tc>
          <w:tcPr>
            <w:tcW w:w="2634" w:type="dxa"/>
            <w:tcBorders>
              <w:left w:val="single" w:sz="2" w:space="0" w:color="000000"/>
              <w:bottom w:val="single" w:sz="2" w:space="0" w:color="000000"/>
            </w:tcBorders>
          </w:tcPr>
          <w:p>
            <w:pPr>
              <w:pStyle w:val="RVtabelle75nl"/>
              <w:spacing w:before="40" w:after="20"/>
              <w:rPr/>
            </w:pPr>
            <w:r>
              <w:rPr/>
              <w:t>Physik</w:t>
            </w:r>
          </w:p>
        </w:tc>
        <w:tc>
          <w:tcPr>
            <w:tcW w:w="385" w:type="dxa"/>
            <w:tcBorders>
              <w:left w:val="single" w:sz="2" w:space="0" w:color="000000"/>
              <w:bottom w:val="single" w:sz="2" w:space="0" w:color="000000"/>
            </w:tcBorders>
            <w:vAlign w:val="center"/>
          </w:tcPr>
          <w:p>
            <w:pPr>
              <w:pStyle w:val="RVtabelle75nz"/>
              <w:rPr/>
            </w:pPr>
            <w:r>
              <w:rPr/>
              <w:t>X</w:t>
            </w:r>
          </w:p>
        </w:tc>
        <w:tc>
          <w:tcPr>
            <w:tcW w:w="391" w:type="dxa"/>
            <w:tcBorders>
              <w:left w:val="single" w:sz="2" w:space="0" w:color="000000"/>
              <w:bottom w:val="single" w:sz="2" w:space="0" w:color="000000"/>
              <w:right w:val="single" w:sz="2" w:space="0" w:color="000000"/>
            </w:tcBorders>
            <w:vAlign w:val="center"/>
          </w:tcPr>
          <w:p>
            <w:pPr>
              <w:pStyle w:val="RVtabelle75nz"/>
              <w:rPr/>
            </w:pPr>
            <w:r>
              <w:rPr/>
              <w:t>X</w:t>
            </w:r>
          </w:p>
        </w:tc>
      </w:tr>
      <w:tr>
        <w:trPr>
          <w:trHeight w:val="340" w:hRule="atLeast"/>
          <w:cantSplit w:val="true"/>
        </w:trPr>
        <w:tc>
          <w:tcPr>
            <w:tcW w:w="1476" w:type="dxa"/>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Donnerstag, 11. Mai 2028</w:t>
            </w:r>
          </w:p>
        </w:tc>
        <w:tc>
          <w:tcPr>
            <w:tcW w:w="2634" w:type="dxa"/>
            <w:tcBorders>
              <w:left w:val="single" w:sz="2" w:space="0" w:color="000000"/>
              <w:bottom w:val="single" w:sz="2" w:space="0" w:color="000000"/>
            </w:tcBorders>
          </w:tcPr>
          <w:p>
            <w:pPr>
              <w:pStyle w:val="RVtabelle75nl"/>
              <w:spacing w:before="40" w:after="20"/>
              <w:rPr/>
            </w:pPr>
            <w:r>
              <w:rPr/>
              <w:t>Chemie</w:t>
            </w:r>
          </w:p>
        </w:tc>
        <w:tc>
          <w:tcPr>
            <w:tcW w:w="385" w:type="dxa"/>
            <w:tcBorders>
              <w:left w:val="single" w:sz="2" w:space="0" w:color="000000"/>
              <w:bottom w:val="single" w:sz="2" w:space="0" w:color="000000"/>
            </w:tcBorders>
            <w:vAlign w:val="center"/>
          </w:tcPr>
          <w:p>
            <w:pPr>
              <w:pStyle w:val="RVtabelle75nz"/>
              <w:rPr/>
            </w:pPr>
            <w:r>
              <w:rPr/>
              <w:t>X</w:t>
            </w:r>
          </w:p>
        </w:tc>
        <w:tc>
          <w:tcPr>
            <w:tcW w:w="391" w:type="dxa"/>
            <w:tcBorders>
              <w:left w:val="single" w:sz="2" w:space="0" w:color="000000"/>
              <w:bottom w:val="single" w:sz="2" w:space="0" w:color="000000"/>
              <w:right w:val="single" w:sz="2" w:space="0" w:color="000000"/>
            </w:tcBorders>
            <w:vAlign w:val="center"/>
          </w:tcPr>
          <w:p>
            <w:pPr>
              <w:pStyle w:val="RVtabelle75nz"/>
              <w:rPr/>
            </w:pPr>
            <w:r>
              <w:rPr/>
              <w:t>X</w:t>
            </w:r>
          </w:p>
        </w:tc>
      </w:tr>
      <w:tr>
        <w:trPr>
          <w:trHeight w:val="340" w:hRule="atLeast"/>
          <w:cantSplit w:val="true"/>
        </w:trPr>
        <w:tc>
          <w:tcPr>
            <w:tcW w:w="1476" w:type="dxa"/>
            <w:vMerge w:val="restart"/>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Freitag, 12. Mai 2028</w:t>
            </w:r>
          </w:p>
        </w:tc>
        <w:tc>
          <w:tcPr>
            <w:tcW w:w="2634" w:type="dxa"/>
            <w:tcBorders>
              <w:left w:val="single" w:sz="2" w:space="0" w:color="000000"/>
              <w:bottom w:val="single" w:sz="2" w:space="0" w:color="000000"/>
            </w:tcBorders>
          </w:tcPr>
          <w:p>
            <w:pPr>
              <w:pStyle w:val="RVtabelle75nl"/>
              <w:spacing w:before="40" w:after="20"/>
              <w:rPr/>
            </w:pPr>
            <w:r>
              <w:rPr/>
              <w:t>Chinesisch, Japanisch</w:t>
            </w:r>
          </w:p>
        </w:tc>
        <w:tc>
          <w:tcPr>
            <w:tcW w:w="385" w:type="dxa"/>
            <w:tcBorders>
              <w:left w:val="single" w:sz="2" w:space="0" w:color="000000"/>
              <w:bottom w:val="single" w:sz="2" w:space="0" w:color="000000"/>
            </w:tcBorders>
            <w:vAlign w:val="center"/>
          </w:tcPr>
          <w:p>
            <w:pPr>
              <w:pStyle w:val="RVtabelle75nz"/>
              <w:rPr/>
            </w:pPr>
            <w:r>
              <w:rPr/>
            </w:r>
          </w:p>
        </w:tc>
        <w:tc>
          <w:tcPr>
            <w:tcW w:w="391" w:type="dxa"/>
            <w:tcBorders>
              <w:left w:val="single" w:sz="2" w:space="0" w:color="000000"/>
              <w:bottom w:val="single" w:sz="2" w:space="0" w:color="000000"/>
              <w:right w:val="single" w:sz="2" w:space="0" w:color="000000"/>
            </w:tcBorders>
            <w:vAlign w:val="center"/>
          </w:tcPr>
          <w:p>
            <w:pPr>
              <w:pStyle w:val="RVtabelle75nz"/>
              <w:rPr/>
            </w:pPr>
            <w:r>
              <w:rPr/>
              <w:t>X</w:t>
            </w:r>
          </w:p>
        </w:tc>
      </w:tr>
      <w:tr>
        <w:trPr>
          <w:trHeight w:val="340" w:hRule="atLeast"/>
          <w:cantSplit w:val="true"/>
        </w:trPr>
        <w:tc>
          <w:tcPr>
            <w:tcW w:w="1476" w:type="dxa"/>
            <w:vMerge w:val="continue"/>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
          </w:p>
        </w:tc>
        <w:tc>
          <w:tcPr>
            <w:tcW w:w="2634" w:type="dxa"/>
            <w:tcBorders>
              <w:left w:val="single" w:sz="2" w:space="0" w:color="000000"/>
              <w:bottom w:val="single" w:sz="2" w:space="0" w:color="000000"/>
            </w:tcBorders>
          </w:tcPr>
          <w:p>
            <w:pPr>
              <w:pStyle w:val="RVtabelle75nl"/>
              <w:spacing w:before="40" w:after="20"/>
              <w:rPr/>
            </w:pPr>
            <w:r>
              <w:rPr/>
              <w:t>Hebräisch</w:t>
            </w:r>
          </w:p>
        </w:tc>
        <w:tc>
          <w:tcPr>
            <w:tcW w:w="385" w:type="dxa"/>
            <w:tcBorders>
              <w:left w:val="single" w:sz="2" w:space="0" w:color="000000"/>
              <w:bottom w:val="single" w:sz="2" w:space="0" w:color="000000"/>
            </w:tcBorders>
            <w:vAlign w:val="center"/>
          </w:tcPr>
          <w:p>
            <w:pPr>
              <w:pStyle w:val="RVtabelle75nz"/>
              <w:rPr/>
            </w:pPr>
            <w:r>
              <w:rPr/>
            </w:r>
          </w:p>
        </w:tc>
        <w:tc>
          <w:tcPr>
            <w:tcW w:w="391" w:type="dxa"/>
            <w:tcBorders>
              <w:left w:val="single" w:sz="2" w:space="0" w:color="000000"/>
              <w:bottom w:val="single" w:sz="2" w:space="0" w:color="000000"/>
              <w:right w:val="single" w:sz="2" w:space="0" w:color="000000"/>
            </w:tcBorders>
            <w:vAlign w:val="center"/>
          </w:tcPr>
          <w:p>
            <w:pPr>
              <w:pStyle w:val="RVtabelle75nz"/>
              <w:rPr/>
            </w:pPr>
            <w:r>
              <w:rPr/>
              <w:t>X</w:t>
            </w:r>
          </w:p>
        </w:tc>
      </w:tr>
      <w:tr>
        <w:trPr>
          <w:trHeight w:val="340" w:hRule="atLeast"/>
          <w:cantSplit w:val="true"/>
        </w:trPr>
        <w:tc>
          <w:tcPr>
            <w:tcW w:w="1476" w:type="dxa"/>
            <w:vMerge w:val="continue"/>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
          </w:p>
        </w:tc>
        <w:tc>
          <w:tcPr>
            <w:tcW w:w="2634" w:type="dxa"/>
            <w:tcBorders>
              <w:left w:val="single" w:sz="2" w:space="0" w:color="000000"/>
              <w:bottom w:val="single" w:sz="2" w:space="0" w:color="000000"/>
            </w:tcBorders>
          </w:tcPr>
          <w:p>
            <w:pPr>
              <w:pStyle w:val="RVtabelle75nl"/>
              <w:spacing w:before="40" w:after="20"/>
              <w:rPr/>
            </w:pPr>
            <w:r>
              <w:rPr/>
              <w:t>Kunst, Musik</w:t>
            </w:r>
          </w:p>
        </w:tc>
        <w:tc>
          <w:tcPr>
            <w:tcW w:w="385" w:type="dxa"/>
            <w:tcBorders>
              <w:left w:val="single" w:sz="2" w:space="0" w:color="000000"/>
              <w:bottom w:val="single" w:sz="2" w:space="0" w:color="000000"/>
            </w:tcBorders>
            <w:vAlign w:val="center"/>
          </w:tcPr>
          <w:p>
            <w:pPr>
              <w:pStyle w:val="RVtabelle75nz"/>
              <w:rPr/>
            </w:pPr>
            <w:r>
              <w:rPr/>
            </w:r>
          </w:p>
        </w:tc>
        <w:tc>
          <w:tcPr>
            <w:tcW w:w="391" w:type="dxa"/>
            <w:tcBorders>
              <w:left w:val="single" w:sz="2" w:space="0" w:color="000000"/>
              <w:bottom w:val="single" w:sz="2" w:space="0" w:color="000000"/>
              <w:right w:val="single" w:sz="2" w:space="0" w:color="000000"/>
            </w:tcBorders>
            <w:vAlign w:val="center"/>
          </w:tcPr>
          <w:p>
            <w:pPr>
              <w:pStyle w:val="RVtabelle75nz"/>
              <w:rPr/>
            </w:pPr>
            <w:r>
              <w:rPr/>
              <w:t>X</w:t>
            </w:r>
          </w:p>
        </w:tc>
      </w:tr>
      <w:tr>
        <w:trPr>
          <w:trHeight w:val="340" w:hRule="atLeast"/>
          <w:cantSplit w:val="true"/>
        </w:trPr>
        <w:tc>
          <w:tcPr>
            <w:tcW w:w="1476" w:type="dxa"/>
            <w:vMerge w:val="continue"/>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
          </w:p>
        </w:tc>
        <w:tc>
          <w:tcPr>
            <w:tcW w:w="2634" w:type="dxa"/>
            <w:tcBorders>
              <w:left w:val="single" w:sz="2" w:space="0" w:color="000000"/>
              <w:bottom w:val="single" w:sz="2" w:space="0" w:color="000000"/>
            </w:tcBorders>
          </w:tcPr>
          <w:p>
            <w:pPr>
              <w:pStyle w:val="RVtabelle75nl"/>
              <w:spacing w:before="40" w:after="20"/>
              <w:rPr/>
            </w:pPr>
            <w:r>
              <w:rPr/>
              <w:t>Erziehungswissenschaft</w:t>
            </w:r>
          </w:p>
        </w:tc>
        <w:tc>
          <w:tcPr>
            <w:tcW w:w="385" w:type="dxa"/>
            <w:tcBorders>
              <w:left w:val="single" w:sz="2" w:space="0" w:color="000000"/>
              <w:bottom w:val="single" w:sz="2" w:space="0" w:color="000000"/>
            </w:tcBorders>
            <w:vAlign w:val="center"/>
          </w:tcPr>
          <w:p>
            <w:pPr>
              <w:pStyle w:val="RVtabelle75nz"/>
              <w:rPr/>
            </w:pPr>
            <w:r>
              <w:rPr/>
            </w:r>
          </w:p>
        </w:tc>
        <w:tc>
          <w:tcPr>
            <w:tcW w:w="391" w:type="dxa"/>
            <w:tcBorders>
              <w:left w:val="single" w:sz="2" w:space="0" w:color="000000"/>
              <w:bottom w:val="single" w:sz="2" w:space="0" w:color="000000"/>
              <w:right w:val="single" w:sz="2" w:space="0" w:color="000000"/>
            </w:tcBorders>
            <w:vAlign w:val="center"/>
          </w:tcPr>
          <w:p>
            <w:pPr>
              <w:pStyle w:val="RVtabelle75nz"/>
              <w:rPr/>
            </w:pPr>
            <w:r>
              <w:rPr/>
              <w:t>X</w:t>
            </w:r>
          </w:p>
        </w:tc>
      </w:tr>
      <w:tr>
        <w:trPr>
          <w:trHeight w:val="340" w:hRule="atLeast"/>
          <w:cantSplit w:val="true"/>
        </w:trPr>
        <w:tc>
          <w:tcPr>
            <w:tcW w:w="1476" w:type="dxa"/>
            <w:vMerge w:val="continue"/>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
          </w:p>
        </w:tc>
        <w:tc>
          <w:tcPr>
            <w:tcW w:w="2634" w:type="dxa"/>
            <w:tcBorders>
              <w:left w:val="single" w:sz="2" w:space="0" w:color="000000"/>
              <w:bottom w:val="single" w:sz="2" w:space="0" w:color="000000"/>
            </w:tcBorders>
          </w:tcPr>
          <w:p>
            <w:pPr>
              <w:pStyle w:val="RVtabelle75nl"/>
              <w:spacing w:before="40" w:after="20"/>
              <w:rPr/>
            </w:pPr>
            <w:r>
              <w:rPr/>
              <w:t>Geographie</w:t>
            </w:r>
          </w:p>
        </w:tc>
        <w:tc>
          <w:tcPr>
            <w:tcW w:w="385" w:type="dxa"/>
            <w:tcBorders>
              <w:left w:val="single" w:sz="2" w:space="0" w:color="000000"/>
              <w:bottom w:val="single" w:sz="2" w:space="0" w:color="000000"/>
            </w:tcBorders>
            <w:vAlign w:val="center"/>
          </w:tcPr>
          <w:p>
            <w:pPr>
              <w:pStyle w:val="RVtabelle75nz"/>
              <w:rPr/>
            </w:pPr>
            <w:r>
              <w:rPr/>
            </w:r>
          </w:p>
        </w:tc>
        <w:tc>
          <w:tcPr>
            <w:tcW w:w="391" w:type="dxa"/>
            <w:tcBorders>
              <w:left w:val="single" w:sz="2" w:space="0" w:color="000000"/>
              <w:bottom w:val="single" w:sz="2" w:space="0" w:color="000000"/>
              <w:right w:val="single" w:sz="2" w:space="0" w:color="000000"/>
            </w:tcBorders>
            <w:vAlign w:val="center"/>
          </w:tcPr>
          <w:p>
            <w:pPr>
              <w:pStyle w:val="RVtabelle75nz"/>
              <w:rPr/>
            </w:pPr>
            <w:r>
              <w:rPr/>
              <w:t>X</w:t>
            </w:r>
          </w:p>
        </w:tc>
      </w:tr>
      <w:tr>
        <w:trPr>
          <w:trHeight w:val="340" w:hRule="atLeast"/>
          <w:cantSplit w:val="true"/>
        </w:trPr>
        <w:tc>
          <w:tcPr>
            <w:tcW w:w="1476" w:type="dxa"/>
            <w:vMerge w:val="continue"/>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
          </w:p>
        </w:tc>
        <w:tc>
          <w:tcPr>
            <w:tcW w:w="2634" w:type="dxa"/>
            <w:tcBorders>
              <w:left w:val="single" w:sz="2" w:space="0" w:color="000000"/>
              <w:bottom w:val="single" w:sz="2" w:space="0" w:color="000000"/>
            </w:tcBorders>
          </w:tcPr>
          <w:p>
            <w:pPr>
              <w:pStyle w:val="RVtabelle75nl"/>
              <w:spacing w:before="40" w:after="20"/>
              <w:rPr/>
            </w:pPr>
            <w:r>
              <w:rPr/>
              <w:t>Geschichte, Geschichte/Sozialwissenschaften*)</w:t>
            </w:r>
          </w:p>
        </w:tc>
        <w:tc>
          <w:tcPr>
            <w:tcW w:w="385" w:type="dxa"/>
            <w:tcBorders>
              <w:left w:val="single" w:sz="2" w:space="0" w:color="000000"/>
              <w:bottom w:val="single" w:sz="2" w:space="0" w:color="000000"/>
            </w:tcBorders>
            <w:vAlign w:val="center"/>
          </w:tcPr>
          <w:p>
            <w:pPr>
              <w:pStyle w:val="RVtabelle75nz"/>
              <w:rPr/>
            </w:pPr>
            <w:r>
              <w:rPr/>
            </w:r>
          </w:p>
        </w:tc>
        <w:tc>
          <w:tcPr>
            <w:tcW w:w="391" w:type="dxa"/>
            <w:tcBorders>
              <w:left w:val="single" w:sz="2" w:space="0" w:color="000000"/>
              <w:bottom w:val="single" w:sz="2" w:space="0" w:color="000000"/>
              <w:right w:val="single" w:sz="2" w:space="0" w:color="000000"/>
            </w:tcBorders>
            <w:vAlign w:val="center"/>
          </w:tcPr>
          <w:p>
            <w:pPr>
              <w:pStyle w:val="RVtabelle75nz"/>
              <w:rPr/>
            </w:pPr>
            <w:r>
              <w:rPr/>
              <w:t>X</w:t>
            </w:r>
          </w:p>
        </w:tc>
      </w:tr>
      <w:tr>
        <w:trPr>
          <w:trHeight w:val="340" w:hRule="atLeast"/>
          <w:cantSplit w:val="true"/>
        </w:trPr>
        <w:tc>
          <w:tcPr>
            <w:tcW w:w="1476" w:type="dxa"/>
            <w:vMerge w:val="continue"/>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
          </w:p>
        </w:tc>
        <w:tc>
          <w:tcPr>
            <w:tcW w:w="2634" w:type="dxa"/>
            <w:tcBorders>
              <w:left w:val="single" w:sz="2" w:space="0" w:color="000000"/>
              <w:bottom w:val="single" w:sz="2" w:space="0" w:color="000000"/>
            </w:tcBorders>
          </w:tcPr>
          <w:p>
            <w:pPr>
              <w:pStyle w:val="RVtabelle75nl"/>
              <w:spacing w:before="40" w:after="20"/>
              <w:rPr/>
            </w:pPr>
            <w:r>
              <w:rPr/>
              <w:t>Philosophie</w:t>
            </w:r>
          </w:p>
        </w:tc>
        <w:tc>
          <w:tcPr>
            <w:tcW w:w="385" w:type="dxa"/>
            <w:tcBorders>
              <w:left w:val="single" w:sz="2" w:space="0" w:color="000000"/>
              <w:bottom w:val="single" w:sz="2" w:space="0" w:color="000000"/>
            </w:tcBorders>
            <w:vAlign w:val="center"/>
          </w:tcPr>
          <w:p>
            <w:pPr>
              <w:pStyle w:val="RVtabelle75nz"/>
              <w:rPr/>
            </w:pPr>
            <w:r>
              <w:rPr/>
            </w:r>
          </w:p>
        </w:tc>
        <w:tc>
          <w:tcPr>
            <w:tcW w:w="391" w:type="dxa"/>
            <w:tcBorders>
              <w:left w:val="single" w:sz="2" w:space="0" w:color="000000"/>
              <w:bottom w:val="single" w:sz="2" w:space="0" w:color="000000"/>
              <w:right w:val="single" w:sz="2" w:space="0" w:color="000000"/>
            </w:tcBorders>
            <w:vAlign w:val="center"/>
          </w:tcPr>
          <w:p>
            <w:pPr>
              <w:pStyle w:val="RVtabelle75nz"/>
              <w:rPr/>
            </w:pPr>
            <w:r>
              <w:rPr/>
              <w:t>X</w:t>
            </w:r>
          </w:p>
        </w:tc>
      </w:tr>
      <w:tr>
        <w:trPr>
          <w:trHeight w:val="340" w:hRule="atLeast"/>
          <w:cantSplit w:val="true"/>
        </w:trPr>
        <w:tc>
          <w:tcPr>
            <w:tcW w:w="1476" w:type="dxa"/>
            <w:vMerge w:val="continue"/>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
          </w:p>
        </w:tc>
        <w:tc>
          <w:tcPr>
            <w:tcW w:w="2634" w:type="dxa"/>
            <w:tcBorders>
              <w:left w:val="single" w:sz="2" w:space="0" w:color="000000"/>
              <w:bottom w:val="single" w:sz="2" w:space="0" w:color="000000"/>
            </w:tcBorders>
          </w:tcPr>
          <w:p>
            <w:pPr>
              <w:pStyle w:val="RVtabelle75nl"/>
              <w:spacing w:before="40" w:after="20"/>
              <w:rPr/>
            </w:pPr>
            <w:r>
              <w:rPr/>
              <w:t>Psychologie</w:t>
            </w:r>
          </w:p>
        </w:tc>
        <w:tc>
          <w:tcPr>
            <w:tcW w:w="385" w:type="dxa"/>
            <w:tcBorders>
              <w:left w:val="single" w:sz="2" w:space="0" w:color="000000"/>
              <w:bottom w:val="single" w:sz="2" w:space="0" w:color="000000"/>
            </w:tcBorders>
            <w:vAlign w:val="center"/>
          </w:tcPr>
          <w:p>
            <w:pPr>
              <w:pStyle w:val="RVtabelle75nz"/>
              <w:rPr/>
            </w:pPr>
            <w:r>
              <w:rPr/>
            </w:r>
          </w:p>
        </w:tc>
        <w:tc>
          <w:tcPr>
            <w:tcW w:w="391" w:type="dxa"/>
            <w:tcBorders>
              <w:left w:val="single" w:sz="2" w:space="0" w:color="000000"/>
              <w:bottom w:val="single" w:sz="2" w:space="0" w:color="000000"/>
              <w:right w:val="single" w:sz="2" w:space="0" w:color="000000"/>
            </w:tcBorders>
            <w:vAlign w:val="center"/>
          </w:tcPr>
          <w:p>
            <w:pPr>
              <w:pStyle w:val="RVtabelle75nz"/>
              <w:rPr/>
            </w:pPr>
            <w:r>
              <w:rPr/>
              <w:t>X</w:t>
            </w:r>
          </w:p>
        </w:tc>
      </w:tr>
      <w:tr>
        <w:trPr>
          <w:trHeight w:val="340" w:hRule="atLeast"/>
          <w:cantSplit w:val="true"/>
        </w:trPr>
        <w:tc>
          <w:tcPr>
            <w:tcW w:w="1476" w:type="dxa"/>
            <w:vMerge w:val="continue"/>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
          </w:p>
        </w:tc>
        <w:tc>
          <w:tcPr>
            <w:tcW w:w="2634" w:type="dxa"/>
            <w:tcBorders>
              <w:left w:val="single" w:sz="2" w:space="0" w:color="000000"/>
              <w:bottom w:val="single" w:sz="2" w:space="0" w:color="000000"/>
            </w:tcBorders>
          </w:tcPr>
          <w:p>
            <w:pPr>
              <w:pStyle w:val="RVtabelle75nl"/>
              <w:spacing w:before="40" w:after="20"/>
              <w:rPr/>
            </w:pPr>
            <w:r>
              <w:rPr/>
              <w:t>Recht</w:t>
            </w:r>
          </w:p>
        </w:tc>
        <w:tc>
          <w:tcPr>
            <w:tcW w:w="385" w:type="dxa"/>
            <w:tcBorders>
              <w:left w:val="single" w:sz="2" w:space="0" w:color="000000"/>
              <w:bottom w:val="single" w:sz="2" w:space="0" w:color="000000"/>
            </w:tcBorders>
            <w:vAlign w:val="center"/>
          </w:tcPr>
          <w:p>
            <w:pPr>
              <w:pStyle w:val="RVtabelle75nz"/>
              <w:rPr/>
            </w:pPr>
            <w:r>
              <w:rPr/>
            </w:r>
          </w:p>
        </w:tc>
        <w:tc>
          <w:tcPr>
            <w:tcW w:w="391" w:type="dxa"/>
            <w:tcBorders>
              <w:left w:val="single" w:sz="2" w:space="0" w:color="000000"/>
              <w:bottom w:val="single" w:sz="2" w:space="0" w:color="000000"/>
              <w:right w:val="single" w:sz="2" w:space="0" w:color="000000"/>
            </w:tcBorders>
            <w:vAlign w:val="center"/>
          </w:tcPr>
          <w:p>
            <w:pPr>
              <w:pStyle w:val="RVtabelle75nz"/>
              <w:rPr/>
            </w:pPr>
            <w:r>
              <w:rPr/>
              <w:t>X</w:t>
            </w:r>
          </w:p>
        </w:tc>
      </w:tr>
      <w:tr>
        <w:trPr>
          <w:trHeight w:val="340" w:hRule="atLeast"/>
          <w:cantSplit w:val="true"/>
        </w:trPr>
        <w:tc>
          <w:tcPr>
            <w:tcW w:w="1476" w:type="dxa"/>
            <w:vMerge w:val="continue"/>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
          </w:p>
        </w:tc>
        <w:tc>
          <w:tcPr>
            <w:tcW w:w="2634" w:type="dxa"/>
            <w:tcBorders>
              <w:left w:val="single" w:sz="2" w:space="0" w:color="000000"/>
              <w:bottom w:val="single" w:sz="2" w:space="0" w:color="000000"/>
            </w:tcBorders>
          </w:tcPr>
          <w:p>
            <w:pPr>
              <w:pStyle w:val="RVtabelle75nl"/>
              <w:spacing w:before="40" w:after="20"/>
              <w:rPr/>
            </w:pPr>
            <w:r>
              <w:rPr/>
              <w:t xml:space="preserve">Sozialwissenschaften </w:t>
              <w:br/>
              <w:t>(mit Sozialwissenschaften/Wirtschaft)</w:t>
            </w:r>
          </w:p>
        </w:tc>
        <w:tc>
          <w:tcPr>
            <w:tcW w:w="385" w:type="dxa"/>
            <w:tcBorders>
              <w:left w:val="single" w:sz="2" w:space="0" w:color="000000"/>
              <w:bottom w:val="single" w:sz="2" w:space="0" w:color="000000"/>
            </w:tcBorders>
            <w:vAlign w:val="center"/>
          </w:tcPr>
          <w:p>
            <w:pPr>
              <w:pStyle w:val="RVtabelle75nz"/>
              <w:rPr/>
            </w:pPr>
            <w:r>
              <w:rPr/>
            </w:r>
          </w:p>
        </w:tc>
        <w:tc>
          <w:tcPr>
            <w:tcW w:w="391" w:type="dxa"/>
            <w:tcBorders>
              <w:left w:val="single" w:sz="2" w:space="0" w:color="000000"/>
              <w:bottom w:val="single" w:sz="2" w:space="0" w:color="000000"/>
              <w:right w:val="single" w:sz="2" w:space="0" w:color="000000"/>
            </w:tcBorders>
            <w:vAlign w:val="center"/>
          </w:tcPr>
          <w:p>
            <w:pPr>
              <w:pStyle w:val="RVtabelle75nz"/>
              <w:rPr/>
            </w:pPr>
            <w:r>
              <w:rPr/>
              <w:t>X</w:t>
            </w:r>
          </w:p>
        </w:tc>
      </w:tr>
      <w:tr>
        <w:trPr>
          <w:trHeight w:val="340" w:hRule="atLeast"/>
          <w:cantSplit w:val="true"/>
        </w:trPr>
        <w:tc>
          <w:tcPr>
            <w:tcW w:w="1476" w:type="dxa"/>
            <w:vMerge w:val="continue"/>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
          </w:p>
        </w:tc>
        <w:tc>
          <w:tcPr>
            <w:tcW w:w="2634" w:type="dxa"/>
            <w:tcBorders>
              <w:left w:val="single" w:sz="2" w:space="0" w:color="000000"/>
              <w:bottom w:val="single" w:sz="2" w:space="0" w:color="000000"/>
            </w:tcBorders>
          </w:tcPr>
          <w:p>
            <w:pPr>
              <w:pStyle w:val="RVtabelle75nl"/>
              <w:spacing w:before="40" w:after="20"/>
              <w:rPr/>
            </w:pPr>
            <w:r>
              <w:rPr/>
              <w:t>Soziologie*)</w:t>
            </w:r>
          </w:p>
        </w:tc>
        <w:tc>
          <w:tcPr>
            <w:tcW w:w="385" w:type="dxa"/>
            <w:tcBorders>
              <w:left w:val="single" w:sz="2" w:space="0" w:color="000000"/>
              <w:bottom w:val="single" w:sz="2" w:space="0" w:color="000000"/>
            </w:tcBorders>
            <w:vAlign w:val="center"/>
          </w:tcPr>
          <w:p>
            <w:pPr>
              <w:pStyle w:val="RVtabelle75nz"/>
              <w:rPr/>
            </w:pPr>
            <w:r>
              <w:rPr/>
            </w:r>
          </w:p>
        </w:tc>
        <w:tc>
          <w:tcPr>
            <w:tcW w:w="391" w:type="dxa"/>
            <w:tcBorders>
              <w:left w:val="single" w:sz="2" w:space="0" w:color="000000"/>
              <w:bottom w:val="single" w:sz="2" w:space="0" w:color="000000"/>
              <w:right w:val="single" w:sz="2" w:space="0" w:color="000000"/>
            </w:tcBorders>
            <w:vAlign w:val="center"/>
          </w:tcPr>
          <w:p>
            <w:pPr>
              <w:pStyle w:val="RVtabelle75nz"/>
              <w:rPr/>
            </w:pPr>
            <w:r>
              <w:rPr/>
              <w:t>X</w:t>
            </w:r>
          </w:p>
        </w:tc>
      </w:tr>
      <w:tr>
        <w:trPr>
          <w:trHeight w:val="340" w:hRule="atLeast"/>
          <w:cantSplit w:val="true"/>
        </w:trPr>
        <w:tc>
          <w:tcPr>
            <w:tcW w:w="1476" w:type="dxa"/>
            <w:vMerge w:val="continue"/>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
          </w:p>
        </w:tc>
        <w:tc>
          <w:tcPr>
            <w:tcW w:w="2634" w:type="dxa"/>
            <w:tcBorders>
              <w:left w:val="single" w:sz="2" w:space="0" w:color="000000"/>
              <w:bottom w:val="single" w:sz="2" w:space="0" w:color="000000"/>
            </w:tcBorders>
          </w:tcPr>
          <w:p>
            <w:pPr>
              <w:pStyle w:val="RVtabelle75nl"/>
              <w:spacing w:before="40" w:after="20"/>
              <w:rPr/>
            </w:pPr>
            <w:r>
              <w:rPr/>
              <w:t>Volkswirtschaftslehre*)</w:t>
            </w:r>
          </w:p>
        </w:tc>
        <w:tc>
          <w:tcPr>
            <w:tcW w:w="385" w:type="dxa"/>
            <w:tcBorders>
              <w:left w:val="single" w:sz="2" w:space="0" w:color="000000"/>
              <w:bottom w:val="single" w:sz="2" w:space="0" w:color="000000"/>
            </w:tcBorders>
            <w:vAlign w:val="center"/>
          </w:tcPr>
          <w:p>
            <w:pPr>
              <w:pStyle w:val="RVtabelle75nz"/>
              <w:rPr/>
            </w:pPr>
            <w:r>
              <w:rPr/>
            </w:r>
          </w:p>
        </w:tc>
        <w:tc>
          <w:tcPr>
            <w:tcW w:w="391" w:type="dxa"/>
            <w:tcBorders>
              <w:left w:val="single" w:sz="2" w:space="0" w:color="000000"/>
              <w:bottom w:val="single" w:sz="2" w:space="0" w:color="000000"/>
              <w:right w:val="single" w:sz="2" w:space="0" w:color="000000"/>
            </w:tcBorders>
            <w:vAlign w:val="center"/>
          </w:tcPr>
          <w:p>
            <w:pPr>
              <w:pStyle w:val="RVtabelle75nz"/>
              <w:rPr/>
            </w:pPr>
            <w:r>
              <w:rPr/>
              <w:t>X</w:t>
            </w:r>
          </w:p>
        </w:tc>
      </w:tr>
      <w:tr>
        <w:trPr>
          <w:trHeight w:val="340" w:hRule="atLeast"/>
          <w:cantSplit w:val="true"/>
        </w:trPr>
        <w:tc>
          <w:tcPr>
            <w:tcW w:w="1476" w:type="dxa"/>
            <w:vMerge w:val="continue"/>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r>
          </w:p>
        </w:tc>
        <w:tc>
          <w:tcPr>
            <w:tcW w:w="2634" w:type="dxa"/>
            <w:tcBorders>
              <w:left w:val="single" w:sz="2" w:space="0" w:color="000000"/>
              <w:bottom w:val="single" w:sz="2" w:space="0" w:color="000000"/>
            </w:tcBorders>
          </w:tcPr>
          <w:p>
            <w:pPr>
              <w:pStyle w:val="RVtabelle75nl"/>
              <w:spacing w:before="40" w:after="20"/>
              <w:rPr/>
            </w:pPr>
            <w:r>
              <w:rPr/>
              <w:t>Evangelische, Katholische, Jüdische, Orthodoxe Religionslehre und Islamischer Religionsunterricht</w:t>
            </w:r>
          </w:p>
        </w:tc>
        <w:tc>
          <w:tcPr>
            <w:tcW w:w="385" w:type="dxa"/>
            <w:tcBorders>
              <w:left w:val="single" w:sz="2" w:space="0" w:color="000000"/>
              <w:bottom w:val="single" w:sz="2" w:space="0" w:color="000000"/>
            </w:tcBorders>
            <w:vAlign w:val="center"/>
          </w:tcPr>
          <w:p>
            <w:pPr>
              <w:pStyle w:val="RVtabelle75nz"/>
              <w:rPr/>
            </w:pPr>
            <w:r>
              <w:rPr/>
            </w:r>
          </w:p>
        </w:tc>
        <w:tc>
          <w:tcPr>
            <w:tcW w:w="391" w:type="dxa"/>
            <w:tcBorders>
              <w:left w:val="single" w:sz="2" w:space="0" w:color="000000"/>
              <w:bottom w:val="single" w:sz="2" w:space="0" w:color="000000"/>
              <w:right w:val="single" w:sz="2" w:space="0" w:color="000000"/>
            </w:tcBorders>
            <w:vAlign w:val="center"/>
          </w:tcPr>
          <w:p>
            <w:pPr>
              <w:pStyle w:val="RVtabelle75nz"/>
              <w:rPr/>
            </w:pPr>
            <w:r>
              <w:rPr/>
              <w:t>X</w:t>
            </w:r>
          </w:p>
        </w:tc>
      </w:tr>
      <w:tr>
        <w:trPr>
          <w:trHeight w:val="340" w:hRule="atLeast"/>
          <w:cantSplit w:val="true"/>
        </w:trPr>
        <w:tc>
          <w:tcPr>
            <w:tcW w:w="4886" w:type="dxa"/>
            <w:gridSpan w:val="4"/>
            <w:tcBorders>
              <w:top w:val="single" w:sz="2" w:space="0" w:color="000000"/>
              <w:left w:val="single" w:sz="2" w:space="0" w:color="000000"/>
              <w:bottom w:val="single" w:sz="2" w:space="0" w:color="000000"/>
              <w:right w:val="single" w:sz="2" w:space="0" w:color="000000"/>
            </w:tcBorders>
          </w:tcPr>
          <w:p>
            <w:pPr>
              <w:pStyle w:val="RVtabelle75nl"/>
              <w:spacing w:before="40" w:after="20"/>
              <w:rPr/>
            </w:pPr>
            <w:r>
              <w:rPr/>
              <w:t>*) nur WbK</w:t>
            </w:r>
          </w:p>
        </w:tc>
      </w:tr>
    </w:tbl>
    <w:p>
      <w:pPr>
        <w:pStyle w:val="RVtabellenunterschrift"/>
        <w:rPr/>
      </w:pPr>
      <w:r>
        <w:rPr/>
        <w:t xml:space="preserve">Tabelle </w:t>
      </w:r>
      <w:r>
        <w:rPr/>
        <w:fldChar w:fldCharType="begin"/>
      </w:r>
      <w:r>
        <w:rPr/>
        <w:instrText xml:space="preserve"> SEQ Tabelle \* ARABIC </w:instrText>
      </w:r>
      <w:r>
        <w:rPr/>
        <w:fldChar w:fldCharType="separate"/>
      </w:r>
      <w:r>
        <w:rPr/>
        <w:t>2</w:t>
      </w:r>
      <w:r>
        <w:rPr/>
        <w:fldChar w:fldCharType="end"/>
      </w:r>
      <w:r>
        <w:rPr/>
        <w:t>: Anlage A, Fachprüfungstermine schriftliche Abiturprüfungen 2028</w:t>
      </w:r>
    </w:p>
    <w:p>
      <w:pPr>
        <w:pStyle w:val="RVtabelle75nr"/>
        <w:rPr/>
      </w:pPr>
      <w:r>
        <w:rPr/>
      </w:r>
    </w:p>
    <w:p>
      <w:pPr>
        <w:pStyle w:val="RVtabelle75fr"/>
        <w:rPr/>
      </w:pPr>
      <w:r>
        <w:rPr>
          <w:bCs/>
          <w:szCs w:val="24"/>
        </w:rPr>
        <w:t>Anlage B</w:t>
      </w:r>
      <w:r>
        <w:rPr>
          <w:b w:val="false"/>
          <w:bCs w:val="false"/>
          <w:szCs w:val="24"/>
        </w:rPr>
        <w:t xml:space="preserve"> zum RdErl. d. MSB v. 16. Juni 2026 - Az. </w:t>
      </w:r>
      <w:r>
        <w:rPr>
          <w:b w:val="false"/>
          <w:bCs w:val="false"/>
        </w:rPr>
        <w:t>525-2026-0002549</w:t>
      </w:r>
    </w:p>
    <w:tbl>
      <w:tblPr>
        <w:tblW w:w="5000" w:type="pct"/>
        <w:jc w:val="left"/>
        <w:tblInd w:w="70" w:type="dxa"/>
        <w:tblLayout w:type="fixed"/>
        <w:tblCellMar>
          <w:top w:w="0" w:type="dxa"/>
          <w:left w:w="70" w:type="dxa"/>
          <w:bottom w:w="0" w:type="dxa"/>
          <w:right w:w="70" w:type="dxa"/>
        </w:tblCellMar>
      </w:tblPr>
      <w:tblGrid>
        <w:gridCol w:w="1577"/>
        <w:gridCol w:w="2528"/>
        <w:gridCol w:w="388"/>
        <w:gridCol w:w="393"/>
      </w:tblGrid>
      <w:tr>
        <w:trPr>
          <w:trHeight w:val="340" w:hRule="atLeast"/>
        </w:trPr>
        <w:tc>
          <w:tcPr>
            <w:tcW w:w="4886" w:type="dxa"/>
            <w:gridSpan w:val="4"/>
            <w:tcBorders>
              <w:bottom w:val="single" w:sz="2" w:space="0" w:color="000000"/>
            </w:tcBorders>
          </w:tcPr>
          <w:p>
            <w:pPr>
              <w:pStyle w:val="RVueberschrift285fz"/>
              <w:spacing w:before="80" w:after="60"/>
              <w:rPr/>
            </w:pPr>
            <w:r>
              <w:rPr/>
              <w:t>Nachschreibetermine schriftliche Abiturprüfungen 2028</w:t>
            </w:r>
          </w:p>
        </w:tc>
      </w:tr>
      <w:tr>
        <w:trPr>
          <w:trHeight w:val="340" w:hRule="atLeast"/>
        </w:trPr>
        <w:tc>
          <w:tcPr>
            <w:tcW w:w="1577" w:type="dxa"/>
            <w:tcBorders>
              <w:left w:val="single" w:sz="2" w:space="0" w:color="000000"/>
              <w:bottom w:val="single" w:sz="2" w:space="0" w:color="000000"/>
            </w:tcBorders>
            <w:tcMar>
              <w:top w:w="57" w:type="dxa"/>
              <w:left w:w="68" w:type="dxa"/>
              <w:right w:w="68" w:type="dxa"/>
            </w:tcMar>
          </w:tcPr>
          <w:p>
            <w:pPr>
              <w:pStyle w:val="RVtabelle75nl"/>
              <w:spacing w:before="40" w:after="20"/>
              <w:rPr>
                <w:b/>
                <w:bCs/>
              </w:rPr>
            </w:pPr>
            <w:r>
              <w:rPr>
                <w:rFonts w:cs="Arial"/>
                <w:b/>
                <w:bCs/>
              </w:rPr>
              <w:t>Datum</w:t>
            </w:r>
          </w:p>
        </w:tc>
        <w:tc>
          <w:tcPr>
            <w:tcW w:w="2528" w:type="dxa"/>
            <w:tcBorders>
              <w:left w:val="single" w:sz="2" w:space="0" w:color="000000"/>
              <w:bottom w:val="single" w:sz="2" w:space="0" w:color="000000"/>
            </w:tcBorders>
            <w:tcMar>
              <w:top w:w="57" w:type="dxa"/>
              <w:left w:w="68" w:type="dxa"/>
              <w:right w:w="68" w:type="dxa"/>
            </w:tcMar>
          </w:tcPr>
          <w:p>
            <w:pPr>
              <w:pStyle w:val="RVtabelle75nl"/>
              <w:spacing w:before="40" w:after="20"/>
              <w:rPr>
                <w:b/>
                <w:bCs/>
              </w:rPr>
            </w:pPr>
            <w:r>
              <w:rPr>
                <w:rFonts w:cs="Arial"/>
                <w:b/>
                <w:bCs/>
              </w:rPr>
              <w:t>Fach</w:t>
            </w:r>
          </w:p>
        </w:tc>
        <w:tc>
          <w:tcPr>
            <w:tcW w:w="388" w:type="dxa"/>
            <w:tcBorders>
              <w:left w:val="single" w:sz="2" w:space="0" w:color="000000"/>
              <w:bottom w:val="single" w:sz="2" w:space="0" w:color="000000"/>
            </w:tcBorders>
            <w:tcMar>
              <w:top w:w="57" w:type="dxa"/>
              <w:left w:w="68" w:type="dxa"/>
              <w:right w:w="68" w:type="dxa"/>
            </w:tcMar>
          </w:tcPr>
          <w:p>
            <w:pPr>
              <w:pStyle w:val="RVtabelle75nl"/>
              <w:spacing w:before="40" w:after="20"/>
              <w:jc w:val="center"/>
              <w:rPr>
                <w:b/>
                <w:bCs/>
              </w:rPr>
            </w:pPr>
            <w:r>
              <w:rPr>
                <w:rFonts w:cs="Arial"/>
                <w:b/>
                <w:bCs/>
              </w:rPr>
              <w:t>LK</w:t>
            </w:r>
          </w:p>
        </w:tc>
        <w:tc>
          <w:tcPr>
            <w:tcW w:w="393" w:type="dxa"/>
            <w:tcBorders>
              <w:left w:val="single" w:sz="2" w:space="0" w:color="000000"/>
              <w:bottom w:val="single" w:sz="2" w:space="0" w:color="000000"/>
              <w:right w:val="single" w:sz="2" w:space="0" w:color="000000"/>
            </w:tcBorders>
            <w:tcMar>
              <w:top w:w="57" w:type="dxa"/>
              <w:left w:w="68" w:type="dxa"/>
              <w:right w:w="68" w:type="dxa"/>
            </w:tcMar>
          </w:tcPr>
          <w:p>
            <w:pPr>
              <w:pStyle w:val="RVtabelle75nl"/>
              <w:spacing w:before="40" w:after="20"/>
              <w:jc w:val="center"/>
              <w:rPr>
                <w:b/>
                <w:bCs/>
              </w:rPr>
            </w:pPr>
            <w:r>
              <w:rPr>
                <w:rFonts w:cs="Arial"/>
                <w:b/>
                <w:bCs/>
              </w:rPr>
              <w:t>GK</w:t>
            </w:r>
          </w:p>
        </w:tc>
      </w:tr>
      <w:tr>
        <w:trPr>
          <w:trHeight w:val="340" w:hRule="atLeast"/>
        </w:trPr>
        <w:tc>
          <w:tcPr>
            <w:tcW w:w="1577" w:type="dxa"/>
            <w:vMerge w:val="restart"/>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bCs/>
              </w:rPr>
              <w:t>Montag, 15. Mai 2028</w:t>
            </w:r>
          </w:p>
        </w:tc>
        <w:tc>
          <w:tcPr>
            <w:tcW w:w="252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rPr>
              <w:t>Italienisch</w:t>
            </w:r>
          </w:p>
        </w:tc>
        <w:tc>
          <w:tcPr>
            <w:tcW w:w="388" w:type="dxa"/>
            <w:tcBorders>
              <w:left w:val="single" w:sz="2" w:space="0" w:color="000000"/>
              <w:bottom w:val="single" w:sz="2" w:space="0" w:color="000000"/>
            </w:tcBorders>
            <w:tcMar>
              <w:top w:w="57" w:type="dxa"/>
              <w:left w:w="68" w:type="dxa"/>
              <w:right w:w="68" w:type="dxa"/>
            </w:tcMar>
          </w:tcPr>
          <w:p>
            <w:pPr>
              <w:pStyle w:val="RVtabelle75nz"/>
              <w:jc w:val="center"/>
              <w:rPr/>
            </w:pPr>
            <w:r>
              <w:rPr/>
              <w:t>X</w:t>
            </w:r>
          </w:p>
        </w:tc>
        <w:tc>
          <w:tcPr>
            <w:tcW w:w="393" w:type="dxa"/>
            <w:tcBorders>
              <w:left w:val="single" w:sz="2" w:space="0" w:color="000000"/>
              <w:bottom w:val="single" w:sz="2" w:space="0" w:color="000000"/>
              <w:right w:val="single" w:sz="2" w:space="0" w:color="000000"/>
            </w:tcBorders>
            <w:tcMar>
              <w:top w:w="57" w:type="dxa"/>
              <w:left w:w="68" w:type="dxa"/>
              <w:right w:w="68" w:type="dxa"/>
            </w:tcMar>
          </w:tcPr>
          <w:p>
            <w:pPr>
              <w:pStyle w:val="RVtabelle75nz"/>
              <w:jc w:val="center"/>
              <w:rPr/>
            </w:pPr>
            <w:r>
              <w:rPr/>
              <w:t>X</w:t>
            </w:r>
          </w:p>
        </w:tc>
      </w:tr>
      <w:tr>
        <w:trPr>
          <w:trHeight w:val="340" w:hRule="atLeast"/>
        </w:trPr>
        <w:tc>
          <w:tcPr>
            <w:tcW w:w="1577" w:type="dxa"/>
            <w:vMerge w:val="continue"/>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252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rPr>
              <w:t xml:space="preserve">Lateinisch </w:t>
              <w:br/>
            </w:r>
            <w:r>
              <w:rPr/>
              <w:t>(einschließlich Erweiterungsprüfung)</w:t>
            </w:r>
          </w:p>
        </w:tc>
        <w:tc>
          <w:tcPr>
            <w:tcW w:w="388" w:type="dxa"/>
            <w:tcBorders>
              <w:left w:val="single" w:sz="2" w:space="0" w:color="000000"/>
              <w:bottom w:val="single" w:sz="2" w:space="0" w:color="000000"/>
            </w:tcBorders>
            <w:tcMar>
              <w:top w:w="57" w:type="dxa"/>
              <w:left w:w="68" w:type="dxa"/>
              <w:right w:w="68" w:type="dxa"/>
            </w:tcMar>
          </w:tcPr>
          <w:p>
            <w:pPr>
              <w:pStyle w:val="RVtabelle75nz"/>
              <w:jc w:val="center"/>
              <w:rPr/>
            </w:pPr>
            <w:r>
              <w:rPr/>
              <w:t>X</w:t>
            </w:r>
          </w:p>
        </w:tc>
        <w:tc>
          <w:tcPr>
            <w:tcW w:w="393" w:type="dxa"/>
            <w:tcBorders>
              <w:left w:val="single" w:sz="2" w:space="0" w:color="000000"/>
              <w:bottom w:val="single" w:sz="2" w:space="0" w:color="000000"/>
              <w:right w:val="single" w:sz="2" w:space="0" w:color="000000"/>
            </w:tcBorders>
            <w:tcMar>
              <w:top w:w="57" w:type="dxa"/>
              <w:left w:w="68" w:type="dxa"/>
              <w:right w:w="68" w:type="dxa"/>
            </w:tcMar>
          </w:tcPr>
          <w:p>
            <w:pPr>
              <w:pStyle w:val="RVtabelle75nz"/>
              <w:jc w:val="center"/>
              <w:rPr/>
            </w:pPr>
            <w:r>
              <w:rPr/>
              <w:t>X</w:t>
            </w:r>
          </w:p>
        </w:tc>
      </w:tr>
      <w:tr>
        <w:trPr>
          <w:trHeight w:val="340" w:hRule="atLeast"/>
        </w:trPr>
        <w:tc>
          <w:tcPr>
            <w:tcW w:w="1577" w:type="dxa"/>
            <w:vMerge w:val="continue"/>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252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rPr>
              <w:t>Niederländisch</w:t>
            </w:r>
          </w:p>
        </w:tc>
        <w:tc>
          <w:tcPr>
            <w:tcW w:w="388" w:type="dxa"/>
            <w:tcBorders>
              <w:left w:val="single" w:sz="2" w:space="0" w:color="000000"/>
              <w:bottom w:val="single" w:sz="2" w:space="0" w:color="000000"/>
            </w:tcBorders>
            <w:tcMar>
              <w:top w:w="57" w:type="dxa"/>
              <w:left w:w="68" w:type="dxa"/>
              <w:right w:w="68" w:type="dxa"/>
            </w:tcMar>
          </w:tcPr>
          <w:p>
            <w:pPr>
              <w:pStyle w:val="RVtabelle75nz"/>
              <w:jc w:val="center"/>
              <w:rPr/>
            </w:pPr>
            <w:r>
              <w:rPr/>
              <w:t>X</w:t>
            </w:r>
          </w:p>
        </w:tc>
        <w:tc>
          <w:tcPr>
            <w:tcW w:w="393" w:type="dxa"/>
            <w:tcBorders>
              <w:left w:val="single" w:sz="2" w:space="0" w:color="000000"/>
              <w:bottom w:val="single" w:sz="2" w:space="0" w:color="000000"/>
              <w:right w:val="single" w:sz="2" w:space="0" w:color="000000"/>
            </w:tcBorders>
            <w:tcMar>
              <w:top w:w="57" w:type="dxa"/>
              <w:left w:w="68" w:type="dxa"/>
              <w:right w:w="68" w:type="dxa"/>
            </w:tcMar>
          </w:tcPr>
          <w:p>
            <w:pPr>
              <w:pStyle w:val="RVtabelle75nl"/>
              <w:spacing w:before="40" w:after="20"/>
              <w:jc w:val="center"/>
              <w:rPr/>
            </w:pPr>
            <w:r>
              <w:rPr/>
              <w:t>X</w:t>
            </w:r>
          </w:p>
        </w:tc>
      </w:tr>
      <w:tr>
        <w:trPr>
          <w:trHeight w:val="340" w:hRule="atLeast"/>
        </w:trPr>
        <w:tc>
          <w:tcPr>
            <w:tcW w:w="1577" w:type="dxa"/>
            <w:vMerge w:val="continue"/>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252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rPr>
              <w:t>Russisch</w:t>
            </w:r>
          </w:p>
        </w:tc>
        <w:tc>
          <w:tcPr>
            <w:tcW w:w="388" w:type="dxa"/>
            <w:tcBorders>
              <w:left w:val="single" w:sz="2" w:space="0" w:color="000000"/>
              <w:bottom w:val="single" w:sz="2" w:space="0" w:color="000000"/>
            </w:tcBorders>
            <w:tcMar>
              <w:top w:w="57" w:type="dxa"/>
              <w:left w:w="68" w:type="dxa"/>
              <w:right w:w="68" w:type="dxa"/>
            </w:tcMar>
          </w:tcPr>
          <w:p>
            <w:pPr>
              <w:pStyle w:val="RVtabelle75nl"/>
              <w:spacing w:before="40" w:after="20"/>
              <w:jc w:val="center"/>
              <w:rPr/>
            </w:pPr>
            <w:r>
              <w:rPr/>
              <w:t>X</w:t>
            </w:r>
          </w:p>
        </w:tc>
        <w:tc>
          <w:tcPr>
            <w:tcW w:w="393" w:type="dxa"/>
            <w:tcBorders>
              <w:left w:val="single" w:sz="2" w:space="0" w:color="000000"/>
              <w:bottom w:val="single" w:sz="2" w:space="0" w:color="000000"/>
              <w:right w:val="single" w:sz="2" w:space="0" w:color="000000"/>
            </w:tcBorders>
            <w:tcMar>
              <w:top w:w="57" w:type="dxa"/>
              <w:left w:w="68" w:type="dxa"/>
              <w:right w:w="68" w:type="dxa"/>
            </w:tcMar>
          </w:tcPr>
          <w:p>
            <w:pPr>
              <w:pStyle w:val="RVtabelle75nl"/>
              <w:spacing w:before="40" w:after="20"/>
              <w:jc w:val="center"/>
              <w:rPr/>
            </w:pPr>
            <w:r>
              <w:rPr/>
              <w:t>X</w:t>
            </w:r>
          </w:p>
        </w:tc>
      </w:tr>
      <w:tr>
        <w:trPr>
          <w:trHeight w:val="340" w:hRule="atLeast"/>
        </w:trPr>
        <w:tc>
          <w:tcPr>
            <w:tcW w:w="1577" w:type="dxa"/>
            <w:vMerge w:val="continue"/>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252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rPr>
              <w:t>Türkisch</w:t>
            </w:r>
          </w:p>
        </w:tc>
        <w:tc>
          <w:tcPr>
            <w:tcW w:w="388" w:type="dxa"/>
            <w:tcBorders>
              <w:left w:val="single" w:sz="2" w:space="0" w:color="000000"/>
              <w:bottom w:val="single" w:sz="2" w:space="0" w:color="000000"/>
            </w:tcBorders>
            <w:tcMar>
              <w:top w:w="57" w:type="dxa"/>
              <w:left w:w="68" w:type="dxa"/>
              <w:right w:w="68" w:type="dxa"/>
            </w:tcMar>
          </w:tcPr>
          <w:p>
            <w:pPr>
              <w:pStyle w:val="RVtabelle75nl"/>
              <w:spacing w:before="40" w:after="20"/>
              <w:jc w:val="center"/>
              <w:rPr/>
            </w:pPr>
            <w:r>
              <w:rPr/>
              <w:t>X</w:t>
            </w:r>
          </w:p>
        </w:tc>
        <w:tc>
          <w:tcPr>
            <w:tcW w:w="393" w:type="dxa"/>
            <w:tcBorders>
              <w:left w:val="single" w:sz="2" w:space="0" w:color="000000"/>
              <w:bottom w:val="single" w:sz="2" w:space="0" w:color="000000"/>
              <w:right w:val="single" w:sz="2" w:space="0" w:color="000000"/>
            </w:tcBorders>
            <w:tcMar>
              <w:top w:w="57" w:type="dxa"/>
              <w:left w:w="68" w:type="dxa"/>
              <w:right w:w="68" w:type="dxa"/>
            </w:tcMar>
          </w:tcPr>
          <w:p>
            <w:pPr>
              <w:pStyle w:val="RVtabelle75nl"/>
              <w:spacing w:before="40" w:after="20"/>
              <w:jc w:val="center"/>
              <w:rPr/>
            </w:pPr>
            <w:r>
              <w:rPr/>
              <w:t>X</w:t>
            </w:r>
          </w:p>
        </w:tc>
      </w:tr>
      <w:tr>
        <w:trPr>
          <w:trHeight w:val="340" w:hRule="atLeast"/>
        </w:trPr>
        <w:tc>
          <w:tcPr>
            <w:tcW w:w="1577"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bCs/>
              </w:rPr>
              <w:t>Dienstag, 16. Mai 2028</w:t>
            </w:r>
          </w:p>
        </w:tc>
        <w:tc>
          <w:tcPr>
            <w:tcW w:w="252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bCs/>
              </w:rPr>
              <w:t>Deutsch</w:t>
            </w:r>
          </w:p>
        </w:tc>
        <w:tc>
          <w:tcPr>
            <w:tcW w:w="388" w:type="dxa"/>
            <w:tcBorders>
              <w:left w:val="single" w:sz="2" w:space="0" w:color="000000"/>
              <w:bottom w:val="single" w:sz="2" w:space="0" w:color="000000"/>
            </w:tcBorders>
            <w:tcMar>
              <w:top w:w="57" w:type="dxa"/>
              <w:left w:w="68" w:type="dxa"/>
              <w:right w:w="68" w:type="dxa"/>
            </w:tcMar>
          </w:tcPr>
          <w:p>
            <w:pPr>
              <w:pStyle w:val="RVtabelle75nl"/>
              <w:spacing w:before="40" w:after="20"/>
              <w:jc w:val="center"/>
              <w:rPr/>
            </w:pPr>
            <w:r>
              <w:rPr/>
              <w:t>X</w:t>
            </w:r>
          </w:p>
        </w:tc>
        <w:tc>
          <w:tcPr>
            <w:tcW w:w="393" w:type="dxa"/>
            <w:tcBorders>
              <w:left w:val="single" w:sz="2" w:space="0" w:color="000000"/>
              <w:bottom w:val="single" w:sz="2" w:space="0" w:color="000000"/>
              <w:right w:val="single" w:sz="2" w:space="0" w:color="000000"/>
            </w:tcBorders>
            <w:tcMar>
              <w:top w:w="57" w:type="dxa"/>
              <w:left w:w="68" w:type="dxa"/>
              <w:right w:w="68" w:type="dxa"/>
            </w:tcMar>
          </w:tcPr>
          <w:p>
            <w:pPr>
              <w:pStyle w:val="RVtabelle75nl"/>
              <w:spacing w:before="40" w:after="20"/>
              <w:jc w:val="center"/>
              <w:rPr/>
            </w:pPr>
            <w:r>
              <w:rPr/>
              <w:t>X</w:t>
            </w:r>
          </w:p>
        </w:tc>
      </w:tr>
      <w:tr>
        <w:trPr>
          <w:trHeight w:val="323" w:hRule="atLeast"/>
        </w:trPr>
        <w:tc>
          <w:tcPr>
            <w:tcW w:w="1577" w:type="dxa"/>
            <w:vMerge w:val="restart"/>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bCs/>
              </w:rPr>
              <w:t>Mittwoch, 17. Mai 2028</w:t>
            </w:r>
          </w:p>
        </w:tc>
        <w:tc>
          <w:tcPr>
            <w:tcW w:w="252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bCs/>
              </w:rPr>
              <w:t>Spanisch, Portugiesisch</w:t>
            </w:r>
          </w:p>
        </w:tc>
        <w:tc>
          <w:tcPr>
            <w:tcW w:w="388" w:type="dxa"/>
            <w:tcBorders>
              <w:left w:val="single" w:sz="2" w:space="0" w:color="000000"/>
              <w:bottom w:val="single" w:sz="2" w:space="0" w:color="000000"/>
            </w:tcBorders>
            <w:tcMar>
              <w:top w:w="57" w:type="dxa"/>
              <w:left w:w="68" w:type="dxa"/>
              <w:right w:w="68" w:type="dxa"/>
            </w:tcMar>
          </w:tcPr>
          <w:p>
            <w:pPr>
              <w:pStyle w:val="RVtabelle75nl"/>
              <w:spacing w:before="40" w:after="20"/>
              <w:jc w:val="center"/>
              <w:rPr/>
            </w:pPr>
            <w:r>
              <w:rPr/>
              <w:t>X</w:t>
            </w:r>
          </w:p>
        </w:tc>
        <w:tc>
          <w:tcPr>
            <w:tcW w:w="393" w:type="dxa"/>
            <w:tcBorders>
              <w:left w:val="single" w:sz="2" w:space="0" w:color="000000"/>
              <w:bottom w:val="single" w:sz="2" w:space="0" w:color="000000"/>
              <w:right w:val="single" w:sz="2" w:space="0" w:color="000000"/>
            </w:tcBorders>
            <w:tcMar>
              <w:top w:w="57" w:type="dxa"/>
              <w:left w:w="68" w:type="dxa"/>
              <w:right w:w="68" w:type="dxa"/>
            </w:tcMar>
          </w:tcPr>
          <w:p>
            <w:pPr>
              <w:pStyle w:val="RVtabelle75nl"/>
              <w:spacing w:before="40" w:after="20"/>
              <w:jc w:val="center"/>
              <w:rPr/>
            </w:pPr>
            <w:r>
              <w:rPr/>
              <w:t>X</w:t>
            </w:r>
          </w:p>
        </w:tc>
      </w:tr>
      <w:tr>
        <w:trPr>
          <w:trHeight w:val="322" w:hRule="atLeast"/>
        </w:trPr>
        <w:tc>
          <w:tcPr>
            <w:tcW w:w="1577" w:type="dxa"/>
            <w:vMerge w:val="continue"/>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252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t xml:space="preserve">Neugriechisch, Griechisch </w:t>
              <w:br/>
              <w:t>(einschließlich Erweiterungsprüfung)</w:t>
            </w:r>
          </w:p>
        </w:tc>
        <w:tc>
          <w:tcPr>
            <w:tcW w:w="388" w:type="dxa"/>
            <w:tcBorders>
              <w:left w:val="single" w:sz="2" w:space="0" w:color="000000"/>
              <w:bottom w:val="single" w:sz="2" w:space="0" w:color="000000"/>
            </w:tcBorders>
            <w:tcMar>
              <w:top w:w="57" w:type="dxa"/>
              <w:left w:w="68" w:type="dxa"/>
              <w:right w:w="68" w:type="dxa"/>
            </w:tcMar>
          </w:tcPr>
          <w:p>
            <w:pPr>
              <w:pStyle w:val="RVtabelle75nl"/>
              <w:spacing w:before="40" w:after="20"/>
              <w:jc w:val="center"/>
              <w:rPr/>
            </w:pPr>
            <w:r>
              <w:rPr/>
              <w:t>X</w:t>
            </w:r>
          </w:p>
        </w:tc>
        <w:tc>
          <w:tcPr>
            <w:tcW w:w="393" w:type="dxa"/>
            <w:tcBorders>
              <w:left w:val="single" w:sz="2" w:space="0" w:color="000000"/>
              <w:bottom w:val="single" w:sz="2" w:space="0" w:color="000000"/>
              <w:right w:val="single" w:sz="2" w:space="0" w:color="000000"/>
            </w:tcBorders>
            <w:tcMar>
              <w:top w:w="57" w:type="dxa"/>
              <w:left w:w="68" w:type="dxa"/>
              <w:right w:w="68" w:type="dxa"/>
            </w:tcMar>
          </w:tcPr>
          <w:p>
            <w:pPr>
              <w:pStyle w:val="RVtabelle75nl"/>
              <w:spacing w:before="40" w:after="20"/>
              <w:jc w:val="center"/>
              <w:rPr/>
            </w:pPr>
            <w:r>
              <w:rPr/>
              <w:t>X</w:t>
            </w:r>
          </w:p>
        </w:tc>
      </w:tr>
      <w:tr>
        <w:trPr>
          <w:trHeight w:val="340" w:hRule="atLeast"/>
        </w:trPr>
        <w:tc>
          <w:tcPr>
            <w:tcW w:w="1577"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bCs/>
              </w:rPr>
              <w:t>Donnerstag, 18. Mai 2028</w:t>
            </w:r>
          </w:p>
        </w:tc>
        <w:tc>
          <w:tcPr>
            <w:tcW w:w="252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rPr>
              <w:t>Englisch</w:t>
            </w:r>
          </w:p>
        </w:tc>
        <w:tc>
          <w:tcPr>
            <w:tcW w:w="388" w:type="dxa"/>
            <w:tcBorders>
              <w:left w:val="single" w:sz="2" w:space="0" w:color="000000"/>
              <w:bottom w:val="single" w:sz="2" w:space="0" w:color="000000"/>
            </w:tcBorders>
            <w:tcMar>
              <w:top w:w="57" w:type="dxa"/>
              <w:left w:w="68" w:type="dxa"/>
              <w:right w:w="68" w:type="dxa"/>
            </w:tcMar>
          </w:tcPr>
          <w:p>
            <w:pPr>
              <w:pStyle w:val="RVtabelle75nl"/>
              <w:spacing w:before="40" w:after="20"/>
              <w:jc w:val="center"/>
              <w:rPr/>
            </w:pPr>
            <w:r>
              <w:rPr/>
              <w:t>X</w:t>
            </w:r>
          </w:p>
        </w:tc>
        <w:tc>
          <w:tcPr>
            <w:tcW w:w="393" w:type="dxa"/>
            <w:tcBorders>
              <w:left w:val="single" w:sz="2" w:space="0" w:color="000000"/>
              <w:bottom w:val="single" w:sz="2" w:space="0" w:color="000000"/>
              <w:right w:val="single" w:sz="2" w:space="0" w:color="000000"/>
            </w:tcBorders>
            <w:tcMar>
              <w:top w:w="57" w:type="dxa"/>
              <w:left w:w="68" w:type="dxa"/>
              <w:right w:w="68" w:type="dxa"/>
            </w:tcMar>
          </w:tcPr>
          <w:p>
            <w:pPr>
              <w:pStyle w:val="RVtabelle75nl"/>
              <w:spacing w:before="40" w:after="20"/>
              <w:jc w:val="center"/>
              <w:rPr/>
            </w:pPr>
            <w:r>
              <w:rPr/>
              <w:t>X</w:t>
            </w:r>
          </w:p>
        </w:tc>
      </w:tr>
      <w:tr>
        <w:trPr>
          <w:trHeight w:val="340" w:hRule="atLeast"/>
        </w:trPr>
        <w:tc>
          <w:tcPr>
            <w:tcW w:w="1577" w:type="dxa"/>
            <w:vMerge w:val="restart"/>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bCs/>
              </w:rPr>
              <w:t>Freitag, 19. Mai 2028</w:t>
            </w:r>
          </w:p>
        </w:tc>
        <w:tc>
          <w:tcPr>
            <w:tcW w:w="252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bCs/>
              </w:rPr>
              <w:t>Kunst, Musik</w:t>
            </w:r>
          </w:p>
        </w:tc>
        <w:tc>
          <w:tcPr>
            <w:tcW w:w="388" w:type="dxa"/>
            <w:tcBorders>
              <w:left w:val="single" w:sz="2" w:space="0" w:color="000000"/>
              <w:bottom w:val="single" w:sz="2" w:space="0" w:color="000000"/>
            </w:tcBorders>
            <w:tcMar>
              <w:top w:w="57" w:type="dxa"/>
              <w:left w:w="68" w:type="dxa"/>
              <w:right w:w="68" w:type="dxa"/>
            </w:tcMar>
          </w:tcPr>
          <w:p>
            <w:pPr>
              <w:pStyle w:val="RVtabelle75nl"/>
              <w:spacing w:before="40" w:after="20"/>
              <w:jc w:val="center"/>
              <w:rPr/>
            </w:pPr>
            <w:r>
              <w:rPr/>
              <w:t>X</w:t>
            </w:r>
          </w:p>
        </w:tc>
        <w:tc>
          <w:tcPr>
            <w:tcW w:w="393" w:type="dxa"/>
            <w:tcBorders>
              <w:left w:val="single" w:sz="2" w:space="0" w:color="000000"/>
              <w:bottom w:val="single" w:sz="2" w:space="0" w:color="000000"/>
              <w:right w:val="single" w:sz="2" w:space="0" w:color="000000"/>
            </w:tcBorders>
            <w:tcMar>
              <w:top w:w="57" w:type="dxa"/>
              <w:left w:w="68" w:type="dxa"/>
              <w:right w:w="68" w:type="dxa"/>
            </w:tcMar>
          </w:tcPr>
          <w:p>
            <w:pPr>
              <w:pStyle w:val="RVtabelle75nl"/>
              <w:spacing w:before="40" w:after="20"/>
              <w:rPr/>
            </w:pPr>
            <w:r>
              <w:rPr/>
            </w:r>
          </w:p>
        </w:tc>
      </w:tr>
      <w:tr>
        <w:trPr>
          <w:trHeight w:val="340" w:hRule="atLeast"/>
        </w:trPr>
        <w:tc>
          <w:tcPr>
            <w:tcW w:w="1577" w:type="dxa"/>
            <w:vMerge w:val="continue"/>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252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bCs/>
              </w:rPr>
              <w:t>Erziehungswissenschaft</w:t>
            </w:r>
          </w:p>
        </w:tc>
        <w:tc>
          <w:tcPr>
            <w:tcW w:w="388" w:type="dxa"/>
            <w:tcBorders>
              <w:left w:val="single" w:sz="2" w:space="0" w:color="000000"/>
              <w:bottom w:val="single" w:sz="2" w:space="0" w:color="000000"/>
            </w:tcBorders>
            <w:tcMar>
              <w:top w:w="57" w:type="dxa"/>
              <w:left w:w="68" w:type="dxa"/>
              <w:right w:w="68" w:type="dxa"/>
            </w:tcMar>
          </w:tcPr>
          <w:p>
            <w:pPr>
              <w:pStyle w:val="RVtabelle75nl"/>
              <w:spacing w:before="40" w:after="20"/>
              <w:jc w:val="center"/>
              <w:rPr/>
            </w:pPr>
            <w:r>
              <w:rPr/>
              <w:t>X</w:t>
            </w:r>
          </w:p>
        </w:tc>
        <w:tc>
          <w:tcPr>
            <w:tcW w:w="393" w:type="dxa"/>
            <w:tcBorders>
              <w:left w:val="single" w:sz="2" w:space="0" w:color="000000"/>
              <w:bottom w:val="single" w:sz="2" w:space="0" w:color="000000"/>
              <w:right w:val="single" w:sz="2" w:space="0" w:color="000000"/>
            </w:tcBorders>
            <w:tcMar>
              <w:top w:w="57" w:type="dxa"/>
              <w:left w:w="68" w:type="dxa"/>
              <w:right w:w="68" w:type="dxa"/>
            </w:tcMar>
          </w:tcPr>
          <w:p>
            <w:pPr>
              <w:pStyle w:val="RVtabelle75nl"/>
              <w:spacing w:before="40" w:after="20"/>
              <w:rPr/>
            </w:pPr>
            <w:r>
              <w:rPr/>
            </w:r>
          </w:p>
        </w:tc>
      </w:tr>
      <w:tr>
        <w:trPr>
          <w:trHeight w:val="340" w:hRule="atLeast"/>
        </w:trPr>
        <w:tc>
          <w:tcPr>
            <w:tcW w:w="1577" w:type="dxa"/>
            <w:vMerge w:val="continue"/>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252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bCs/>
              </w:rPr>
              <w:t>Geographie</w:t>
            </w:r>
          </w:p>
        </w:tc>
        <w:tc>
          <w:tcPr>
            <w:tcW w:w="388" w:type="dxa"/>
            <w:tcBorders>
              <w:left w:val="single" w:sz="2" w:space="0" w:color="000000"/>
              <w:bottom w:val="single" w:sz="2" w:space="0" w:color="000000"/>
            </w:tcBorders>
            <w:tcMar>
              <w:top w:w="57" w:type="dxa"/>
              <w:left w:w="68" w:type="dxa"/>
              <w:right w:w="68" w:type="dxa"/>
            </w:tcMar>
          </w:tcPr>
          <w:p>
            <w:pPr>
              <w:pStyle w:val="RVtabelle75nl"/>
              <w:spacing w:before="40" w:after="20"/>
              <w:jc w:val="center"/>
              <w:rPr/>
            </w:pPr>
            <w:r>
              <w:rPr/>
              <w:t>X</w:t>
            </w:r>
          </w:p>
        </w:tc>
        <w:tc>
          <w:tcPr>
            <w:tcW w:w="393" w:type="dxa"/>
            <w:tcBorders>
              <w:left w:val="single" w:sz="2" w:space="0" w:color="000000"/>
              <w:bottom w:val="single" w:sz="2" w:space="0" w:color="000000"/>
              <w:right w:val="single" w:sz="2" w:space="0" w:color="000000"/>
            </w:tcBorders>
            <w:tcMar>
              <w:top w:w="57" w:type="dxa"/>
              <w:left w:w="68" w:type="dxa"/>
              <w:right w:w="68" w:type="dxa"/>
            </w:tcMar>
          </w:tcPr>
          <w:p>
            <w:pPr>
              <w:pStyle w:val="RVtabelle75nl"/>
              <w:spacing w:before="40" w:after="20"/>
              <w:rPr/>
            </w:pPr>
            <w:r>
              <w:rPr/>
            </w:r>
          </w:p>
        </w:tc>
      </w:tr>
      <w:tr>
        <w:trPr>
          <w:trHeight w:val="340" w:hRule="atLeast"/>
        </w:trPr>
        <w:tc>
          <w:tcPr>
            <w:tcW w:w="1577" w:type="dxa"/>
            <w:vMerge w:val="continue"/>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252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bCs/>
              </w:rPr>
              <w:t>Geschichte, Geschichte/Sozialwissenschaften</w:t>
            </w:r>
            <w:r>
              <w:rPr>
                <w:rFonts w:cs="Arial"/>
                <w:vertAlign w:val="superscript"/>
              </w:rPr>
              <w:t>*)</w:t>
            </w:r>
          </w:p>
        </w:tc>
        <w:tc>
          <w:tcPr>
            <w:tcW w:w="388" w:type="dxa"/>
            <w:tcBorders>
              <w:left w:val="single" w:sz="2" w:space="0" w:color="000000"/>
              <w:bottom w:val="single" w:sz="2" w:space="0" w:color="000000"/>
            </w:tcBorders>
            <w:tcMar>
              <w:top w:w="57" w:type="dxa"/>
              <w:left w:w="68" w:type="dxa"/>
              <w:right w:w="68" w:type="dxa"/>
            </w:tcMar>
          </w:tcPr>
          <w:p>
            <w:pPr>
              <w:pStyle w:val="RVtabelle75nl"/>
              <w:spacing w:before="40" w:after="20"/>
              <w:jc w:val="center"/>
              <w:rPr/>
            </w:pPr>
            <w:r>
              <w:rPr/>
              <w:t>X</w:t>
            </w:r>
          </w:p>
        </w:tc>
        <w:tc>
          <w:tcPr>
            <w:tcW w:w="393" w:type="dxa"/>
            <w:tcBorders>
              <w:left w:val="single" w:sz="2" w:space="0" w:color="000000"/>
              <w:bottom w:val="single" w:sz="2" w:space="0" w:color="000000"/>
              <w:right w:val="single" w:sz="2" w:space="0" w:color="000000"/>
            </w:tcBorders>
            <w:tcMar>
              <w:top w:w="57" w:type="dxa"/>
              <w:left w:w="68" w:type="dxa"/>
              <w:right w:w="68" w:type="dxa"/>
            </w:tcMar>
          </w:tcPr>
          <w:p>
            <w:pPr>
              <w:pStyle w:val="RVtabelle75nl"/>
              <w:spacing w:before="40" w:after="20"/>
              <w:rPr/>
            </w:pPr>
            <w:r>
              <w:rPr/>
            </w:r>
          </w:p>
        </w:tc>
      </w:tr>
      <w:tr>
        <w:trPr>
          <w:trHeight w:val="340" w:hRule="atLeast"/>
        </w:trPr>
        <w:tc>
          <w:tcPr>
            <w:tcW w:w="1577" w:type="dxa"/>
            <w:vMerge w:val="continue"/>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252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bCs/>
              </w:rPr>
              <w:t>Philosophie</w:t>
            </w:r>
          </w:p>
        </w:tc>
        <w:tc>
          <w:tcPr>
            <w:tcW w:w="388" w:type="dxa"/>
            <w:tcBorders>
              <w:left w:val="single" w:sz="2" w:space="0" w:color="000000"/>
              <w:bottom w:val="single" w:sz="2" w:space="0" w:color="000000"/>
            </w:tcBorders>
            <w:tcMar>
              <w:top w:w="57" w:type="dxa"/>
              <w:left w:w="68" w:type="dxa"/>
              <w:right w:w="68" w:type="dxa"/>
            </w:tcMar>
          </w:tcPr>
          <w:p>
            <w:pPr>
              <w:pStyle w:val="RVtabelle75nl"/>
              <w:spacing w:before="40" w:after="20"/>
              <w:jc w:val="center"/>
              <w:rPr/>
            </w:pPr>
            <w:r>
              <w:rPr/>
              <w:t>X</w:t>
            </w:r>
          </w:p>
        </w:tc>
        <w:tc>
          <w:tcPr>
            <w:tcW w:w="393" w:type="dxa"/>
            <w:tcBorders>
              <w:left w:val="single" w:sz="2" w:space="0" w:color="000000"/>
              <w:bottom w:val="single" w:sz="2" w:space="0" w:color="000000"/>
              <w:right w:val="single" w:sz="2" w:space="0" w:color="000000"/>
            </w:tcBorders>
            <w:tcMar>
              <w:top w:w="57" w:type="dxa"/>
              <w:left w:w="68" w:type="dxa"/>
              <w:right w:w="68" w:type="dxa"/>
            </w:tcMar>
          </w:tcPr>
          <w:p>
            <w:pPr>
              <w:pStyle w:val="RVtabelle75nl"/>
              <w:spacing w:before="40" w:after="20"/>
              <w:rPr/>
            </w:pPr>
            <w:r>
              <w:rPr/>
            </w:r>
          </w:p>
        </w:tc>
      </w:tr>
      <w:tr>
        <w:trPr>
          <w:trHeight w:val="340" w:hRule="atLeast"/>
        </w:trPr>
        <w:tc>
          <w:tcPr>
            <w:tcW w:w="1577" w:type="dxa"/>
            <w:vMerge w:val="continue"/>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252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bCs/>
              </w:rPr>
              <w:t>Psychologie</w:t>
            </w:r>
          </w:p>
        </w:tc>
        <w:tc>
          <w:tcPr>
            <w:tcW w:w="388" w:type="dxa"/>
            <w:tcBorders>
              <w:left w:val="single" w:sz="2" w:space="0" w:color="000000"/>
              <w:bottom w:val="single" w:sz="2" w:space="0" w:color="000000"/>
            </w:tcBorders>
            <w:tcMar>
              <w:top w:w="57" w:type="dxa"/>
              <w:left w:w="68" w:type="dxa"/>
              <w:right w:w="68" w:type="dxa"/>
            </w:tcMar>
          </w:tcPr>
          <w:p>
            <w:pPr>
              <w:pStyle w:val="RVtabelle75nl"/>
              <w:spacing w:before="40" w:after="20"/>
              <w:jc w:val="center"/>
              <w:rPr/>
            </w:pPr>
            <w:r>
              <w:rPr/>
              <w:t>X</w:t>
            </w:r>
          </w:p>
        </w:tc>
        <w:tc>
          <w:tcPr>
            <w:tcW w:w="393" w:type="dxa"/>
            <w:tcBorders>
              <w:left w:val="single" w:sz="2" w:space="0" w:color="000000"/>
              <w:bottom w:val="single" w:sz="2" w:space="0" w:color="000000"/>
              <w:right w:val="single" w:sz="2" w:space="0" w:color="000000"/>
            </w:tcBorders>
            <w:tcMar>
              <w:top w:w="57" w:type="dxa"/>
              <w:left w:w="68" w:type="dxa"/>
              <w:right w:w="68" w:type="dxa"/>
            </w:tcMar>
          </w:tcPr>
          <w:p>
            <w:pPr>
              <w:pStyle w:val="RVtabelle75nl"/>
              <w:spacing w:before="40" w:after="20"/>
              <w:rPr/>
            </w:pPr>
            <w:r>
              <w:rPr/>
            </w:r>
          </w:p>
        </w:tc>
      </w:tr>
      <w:tr>
        <w:trPr>
          <w:trHeight w:val="340" w:hRule="atLeast"/>
        </w:trPr>
        <w:tc>
          <w:tcPr>
            <w:tcW w:w="1577" w:type="dxa"/>
            <w:vMerge w:val="continue"/>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252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bCs/>
              </w:rPr>
              <w:t>Recht</w:t>
            </w:r>
          </w:p>
        </w:tc>
        <w:tc>
          <w:tcPr>
            <w:tcW w:w="388" w:type="dxa"/>
            <w:tcBorders>
              <w:left w:val="single" w:sz="2" w:space="0" w:color="000000"/>
              <w:bottom w:val="single" w:sz="2" w:space="0" w:color="000000"/>
            </w:tcBorders>
            <w:tcMar>
              <w:top w:w="57" w:type="dxa"/>
              <w:left w:w="68" w:type="dxa"/>
              <w:right w:w="68" w:type="dxa"/>
            </w:tcMar>
          </w:tcPr>
          <w:p>
            <w:pPr>
              <w:pStyle w:val="RVtabelle75nl"/>
              <w:spacing w:before="40" w:after="20"/>
              <w:jc w:val="center"/>
              <w:rPr/>
            </w:pPr>
            <w:r>
              <w:rPr/>
              <w:t>X</w:t>
            </w:r>
          </w:p>
        </w:tc>
        <w:tc>
          <w:tcPr>
            <w:tcW w:w="393" w:type="dxa"/>
            <w:tcBorders>
              <w:left w:val="single" w:sz="2" w:space="0" w:color="000000"/>
              <w:bottom w:val="single" w:sz="2" w:space="0" w:color="000000"/>
              <w:right w:val="single" w:sz="2" w:space="0" w:color="000000"/>
            </w:tcBorders>
            <w:tcMar>
              <w:top w:w="57" w:type="dxa"/>
              <w:left w:w="68" w:type="dxa"/>
              <w:right w:w="68" w:type="dxa"/>
            </w:tcMar>
          </w:tcPr>
          <w:p>
            <w:pPr>
              <w:pStyle w:val="RVtabelle75nl"/>
              <w:spacing w:before="40" w:after="20"/>
              <w:rPr/>
            </w:pPr>
            <w:r>
              <w:rPr/>
            </w:r>
          </w:p>
        </w:tc>
      </w:tr>
      <w:tr>
        <w:trPr>
          <w:trHeight w:val="340" w:hRule="atLeast"/>
        </w:trPr>
        <w:tc>
          <w:tcPr>
            <w:tcW w:w="1577" w:type="dxa"/>
            <w:vMerge w:val="continue"/>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252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t xml:space="preserve">Sozialwissenschaften </w:t>
              <w:br/>
              <w:t>(mit Sozialwissenschaften/Wirtschaft)</w:t>
            </w:r>
          </w:p>
        </w:tc>
        <w:tc>
          <w:tcPr>
            <w:tcW w:w="388" w:type="dxa"/>
            <w:tcBorders>
              <w:left w:val="single" w:sz="2" w:space="0" w:color="000000"/>
              <w:bottom w:val="single" w:sz="2" w:space="0" w:color="000000"/>
            </w:tcBorders>
            <w:tcMar>
              <w:top w:w="57" w:type="dxa"/>
              <w:left w:w="68" w:type="dxa"/>
              <w:right w:w="68" w:type="dxa"/>
            </w:tcMar>
          </w:tcPr>
          <w:p>
            <w:pPr>
              <w:pStyle w:val="RVtabelle75nl"/>
              <w:spacing w:before="40" w:after="20"/>
              <w:jc w:val="center"/>
              <w:rPr/>
            </w:pPr>
            <w:r>
              <w:rPr/>
              <w:t>X</w:t>
            </w:r>
          </w:p>
        </w:tc>
        <w:tc>
          <w:tcPr>
            <w:tcW w:w="393" w:type="dxa"/>
            <w:tcBorders>
              <w:left w:val="single" w:sz="2" w:space="0" w:color="000000"/>
              <w:bottom w:val="single" w:sz="2" w:space="0" w:color="000000"/>
              <w:right w:val="single" w:sz="2" w:space="0" w:color="000000"/>
            </w:tcBorders>
            <w:tcMar>
              <w:top w:w="57" w:type="dxa"/>
              <w:left w:w="68" w:type="dxa"/>
              <w:right w:w="68" w:type="dxa"/>
            </w:tcMar>
          </w:tcPr>
          <w:p>
            <w:pPr>
              <w:pStyle w:val="RVtabelle75nl"/>
              <w:spacing w:before="40" w:after="20"/>
              <w:rPr/>
            </w:pPr>
            <w:r>
              <w:rPr/>
            </w:r>
          </w:p>
        </w:tc>
      </w:tr>
      <w:tr>
        <w:trPr>
          <w:trHeight w:val="340" w:hRule="atLeast"/>
        </w:trPr>
        <w:tc>
          <w:tcPr>
            <w:tcW w:w="1577" w:type="dxa"/>
            <w:vMerge w:val="continue"/>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252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bCs/>
              </w:rPr>
              <w:t>Soziologie</w:t>
            </w:r>
            <w:r>
              <w:rPr>
                <w:rFonts w:cs="Arial"/>
                <w:vertAlign w:val="superscript"/>
              </w:rPr>
              <w:t>*)</w:t>
            </w:r>
          </w:p>
        </w:tc>
        <w:tc>
          <w:tcPr>
            <w:tcW w:w="388" w:type="dxa"/>
            <w:tcBorders>
              <w:left w:val="single" w:sz="2" w:space="0" w:color="000000"/>
              <w:bottom w:val="single" w:sz="2" w:space="0" w:color="000000"/>
            </w:tcBorders>
            <w:tcMar>
              <w:top w:w="57" w:type="dxa"/>
              <w:left w:w="68" w:type="dxa"/>
              <w:right w:w="68" w:type="dxa"/>
            </w:tcMar>
          </w:tcPr>
          <w:p>
            <w:pPr>
              <w:pStyle w:val="RVtabelle75nl"/>
              <w:spacing w:before="40" w:after="20"/>
              <w:jc w:val="center"/>
              <w:rPr/>
            </w:pPr>
            <w:r>
              <w:rPr/>
              <w:t>X</w:t>
            </w:r>
          </w:p>
        </w:tc>
        <w:tc>
          <w:tcPr>
            <w:tcW w:w="393" w:type="dxa"/>
            <w:tcBorders>
              <w:left w:val="single" w:sz="2" w:space="0" w:color="000000"/>
              <w:bottom w:val="single" w:sz="2" w:space="0" w:color="000000"/>
              <w:right w:val="single" w:sz="2" w:space="0" w:color="000000"/>
            </w:tcBorders>
            <w:tcMar>
              <w:top w:w="57" w:type="dxa"/>
              <w:left w:w="68" w:type="dxa"/>
              <w:right w:w="68" w:type="dxa"/>
            </w:tcMar>
          </w:tcPr>
          <w:p>
            <w:pPr>
              <w:pStyle w:val="RVtabelle75nl"/>
              <w:spacing w:before="40" w:after="20"/>
              <w:rPr/>
            </w:pPr>
            <w:r>
              <w:rPr/>
            </w:r>
          </w:p>
        </w:tc>
      </w:tr>
      <w:tr>
        <w:trPr>
          <w:trHeight w:val="340" w:hRule="atLeast"/>
        </w:trPr>
        <w:tc>
          <w:tcPr>
            <w:tcW w:w="1577" w:type="dxa"/>
            <w:vMerge w:val="continue"/>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252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rPr>
              <w:t>Volkswirtschaftslehre</w:t>
            </w:r>
            <w:r>
              <w:rPr>
                <w:rFonts w:cs="Arial"/>
                <w:vertAlign w:val="superscript"/>
              </w:rPr>
              <w:t>*)</w:t>
            </w:r>
          </w:p>
        </w:tc>
        <w:tc>
          <w:tcPr>
            <w:tcW w:w="388" w:type="dxa"/>
            <w:tcBorders>
              <w:left w:val="single" w:sz="2" w:space="0" w:color="000000"/>
              <w:bottom w:val="single" w:sz="2" w:space="0" w:color="000000"/>
            </w:tcBorders>
            <w:tcMar>
              <w:top w:w="57" w:type="dxa"/>
              <w:left w:w="68" w:type="dxa"/>
              <w:right w:w="68" w:type="dxa"/>
            </w:tcMar>
          </w:tcPr>
          <w:p>
            <w:pPr>
              <w:pStyle w:val="RVtabelle75nl"/>
              <w:spacing w:before="40" w:after="20"/>
              <w:jc w:val="center"/>
              <w:rPr/>
            </w:pPr>
            <w:r>
              <w:rPr/>
              <w:t>X</w:t>
            </w:r>
          </w:p>
        </w:tc>
        <w:tc>
          <w:tcPr>
            <w:tcW w:w="393" w:type="dxa"/>
            <w:tcBorders>
              <w:left w:val="single" w:sz="2" w:space="0" w:color="000000"/>
              <w:bottom w:val="single" w:sz="2" w:space="0" w:color="000000"/>
              <w:right w:val="single" w:sz="2" w:space="0" w:color="000000"/>
            </w:tcBorders>
            <w:tcMar>
              <w:top w:w="57" w:type="dxa"/>
              <w:left w:w="68" w:type="dxa"/>
              <w:right w:w="68" w:type="dxa"/>
            </w:tcMar>
          </w:tcPr>
          <w:p>
            <w:pPr>
              <w:pStyle w:val="RVtabelle75nl"/>
              <w:spacing w:before="40" w:after="20"/>
              <w:rPr/>
            </w:pPr>
            <w:r>
              <w:rPr/>
            </w:r>
          </w:p>
        </w:tc>
      </w:tr>
      <w:tr>
        <w:trPr>
          <w:trHeight w:val="340" w:hRule="atLeast"/>
        </w:trPr>
        <w:tc>
          <w:tcPr>
            <w:tcW w:w="1577" w:type="dxa"/>
            <w:vMerge w:val="continue"/>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252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bCs/>
              </w:rPr>
              <w:t>Evangelische, Katholische Religionslehre</w:t>
            </w:r>
          </w:p>
        </w:tc>
        <w:tc>
          <w:tcPr>
            <w:tcW w:w="388" w:type="dxa"/>
            <w:tcBorders>
              <w:left w:val="single" w:sz="2" w:space="0" w:color="000000"/>
              <w:bottom w:val="single" w:sz="2" w:space="0" w:color="000000"/>
            </w:tcBorders>
            <w:tcMar>
              <w:top w:w="57" w:type="dxa"/>
              <w:left w:w="68" w:type="dxa"/>
              <w:right w:w="68" w:type="dxa"/>
            </w:tcMar>
          </w:tcPr>
          <w:p>
            <w:pPr>
              <w:pStyle w:val="RVtabelle75nl"/>
              <w:spacing w:before="40" w:after="20"/>
              <w:jc w:val="center"/>
              <w:rPr/>
            </w:pPr>
            <w:r>
              <w:rPr/>
              <w:t>X</w:t>
            </w:r>
          </w:p>
        </w:tc>
        <w:tc>
          <w:tcPr>
            <w:tcW w:w="393" w:type="dxa"/>
            <w:tcBorders>
              <w:left w:val="single" w:sz="2" w:space="0" w:color="000000"/>
              <w:bottom w:val="single" w:sz="2" w:space="0" w:color="000000"/>
              <w:right w:val="single" w:sz="2" w:space="0" w:color="000000"/>
            </w:tcBorders>
            <w:tcMar>
              <w:top w:w="57" w:type="dxa"/>
              <w:left w:w="68" w:type="dxa"/>
              <w:right w:w="68" w:type="dxa"/>
            </w:tcMar>
          </w:tcPr>
          <w:p>
            <w:pPr>
              <w:pStyle w:val="RVtabelle75nl"/>
              <w:spacing w:before="40" w:after="20"/>
              <w:jc w:val="center"/>
              <w:rPr/>
            </w:pPr>
            <w:r>
              <w:rPr/>
            </w:r>
          </w:p>
        </w:tc>
      </w:tr>
      <w:tr>
        <w:trPr>
          <w:trHeight w:val="340" w:hRule="atLeast"/>
        </w:trPr>
        <w:tc>
          <w:tcPr>
            <w:tcW w:w="1577" w:type="dxa"/>
            <w:vMerge w:val="continue"/>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252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bCs/>
              </w:rPr>
              <w:t>Sport</w:t>
            </w:r>
          </w:p>
        </w:tc>
        <w:tc>
          <w:tcPr>
            <w:tcW w:w="388" w:type="dxa"/>
            <w:tcBorders>
              <w:left w:val="single" w:sz="2" w:space="0" w:color="000000"/>
              <w:bottom w:val="single" w:sz="2" w:space="0" w:color="000000"/>
            </w:tcBorders>
            <w:tcMar>
              <w:top w:w="57" w:type="dxa"/>
              <w:left w:w="68" w:type="dxa"/>
              <w:right w:w="68" w:type="dxa"/>
            </w:tcMar>
          </w:tcPr>
          <w:p>
            <w:pPr>
              <w:pStyle w:val="RVtabelle75nl"/>
              <w:spacing w:before="40" w:after="20"/>
              <w:jc w:val="center"/>
              <w:rPr/>
            </w:pPr>
            <w:r>
              <w:rPr/>
              <w:t>X</w:t>
            </w:r>
          </w:p>
        </w:tc>
        <w:tc>
          <w:tcPr>
            <w:tcW w:w="393" w:type="dxa"/>
            <w:tcBorders>
              <w:left w:val="single" w:sz="2" w:space="0" w:color="000000"/>
              <w:bottom w:val="single" w:sz="2" w:space="0" w:color="000000"/>
              <w:right w:val="single" w:sz="2" w:space="0" w:color="000000"/>
            </w:tcBorders>
            <w:tcMar>
              <w:top w:w="57" w:type="dxa"/>
              <w:left w:w="68" w:type="dxa"/>
              <w:right w:w="68" w:type="dxa"/>
            </w:tcMar>
          </w:tcPr>
          <w:p>
            <w:pPr>
              <w:pStyle w:val="RVtabelle75nl"/>
              <w:spacing w:before="40" w:after="20"/>
              <w:jc w:val="center"/>
              <w:rPr/>
            </w:pPr>
            <w:r>
              <w:rPr/>
            </w:r>
          </w:p>
        </w:tc>
      </w:tr>
      <w:tr>
        <w:trPr>
          <w:trHeight w:val="340" w:hRule="atLeast"/>
        </w:trPr>
        <w:tc>
          <w:tcPr>
            <w:tcW w:w="1577"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bCs/>
              </w:rPr>
              <w:t>Montag, 22. Mai 2028</w:t>
            </w:r>
          </w:p>
        </w:tc>
        <w:tc>
          <w:tcPr>
            <w:tcW w:w="252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bCs/>
              </w:rPr>
              <w:t>Mathematik</w:t>
            </w:r>
          </w:p>
        </w:tc>
        <w:tc>
          <w:tcPr>
            <w:tcW w:w="388" w:type="dxa"/>
            <w:tcBorders>
              <w:left w:val="single" w:sz="2" w:space="0" w:color="000000"/>
              <w:bottom w:val="single" w:sz="2" w:space="0" w:color="000000"/>
            </w:tcBorders>
            <w:tcMar>
              <w:top w:w="57" w:type="dxa"/>
              <w:left w:w="68" w:type="dxa"/>
              <w:right w:w="68" w:type="dxa"/>
            </w:tcMar>
          </w:tcPr>
          <w:p>
            <w:pPr>
              <w:pStyle w:val="RVtabelle75nl"/>
              <w:spacing w:before="40" w:after="20"/>
              <w:jc w:val="center"/>
              <w:rPr/>
            </w:pPr>
            <w:r>
              <w:rPr/>
              <w:t>X</w:t>
            </w:r>
          </w:p>
        </w:tc>
        <w:tc>
          <w:tcPr>
            <w:tcW w:w="393" w:type="dxa"/>
            <w:tcBorders>
              <w:left w:val="single" w:sz="2" w:space="0" w:color="000000"/>
              <w:bottom w:val="single" w:sz="2" w:space="0" w:color="000000"/>
              <w:right w:val="single" w:sz="2" w:space="0" w:color="000000"/>
            </w:tcBorders>
            <w:tcMar>
              <w:top w:w="57" w:type="dxa"/>
              <w:left w:w="68" w:type="dxa"/>
              <w:right w:w="68" w:type="dxa"/>
            </w:tcMar>
          </w:tcPr>
          <w:p>
            <w:pPr>
              <w:pStyle w:val="RVtabelle75nl"/>
              <w:spacing w:before="40" w:after="20"/>
              <w:jc w:val="center"/>
              <w:rPr/>
            </w:pPr>
            <w:r>
              <w:rPr/>
              <w:t>X</w:t>
            </w:r>
          </w:p>
        </w:tc>
      </w:tr>
      <w:tr>
        <w:trPr>
          <w:trHeight w:val="340" w:hRule="atLeast"/>
        </w:trPr>
        <w:tc>
          <w:tcPr>
            <w:tcW w:w="1577"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bCs/>
              </w:rPr>
              <w:t>Dienstag, 23. Mai 2028</w:t>
            </w:r>
          </w:p>
        </w:tc>
        <w:tc>
          <w:tcPr>
            <w:tcW w:w="252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bCs/>
              </w:rPr>
              <w:t>Französisch</w:t>
            </w:r>
          </w:p>
        </w:tc>
        <w:tc>
          <w:tcPr>
            <w:tcW w:w="388" w:type="dxa"/>
            <w:tcBorders>
              <w:left w:val="single" w:sz="2" w:space="0" w:color="000000"/>
              <w:bottom w:val="single" w:sz="2" w:space="0" w:color="000000"/>
            </w:tcBorders>
            <w:tcMar>
              <w:top w:w="57" w:type="dxa"/>
              <w:left w:w="68" w:type="dxa"/>
              <w:right w:w="68" w:type="dxa"/>
            </w:tcMar>
          </w:tcPr>
          <w:p>
            <w:pPr>
              <w:pStyle w:val="RVtabelle75nl"/>
              <w:spacing w:before="40" w:after="20"/>
              <w:jc w:val="center"/>
              <w:rPr/>
            </w:pPr>
            <w:r>
              <w:rPr/>
              <w:t>X</w:t>
            </w:r>
          </w:p>
        </w:tc>
        <w:tc>
          <w:tcPr>
            <w:tcW w:w="393" w:type="dxa"/>
            <w:tcBorders>
              <w:left w:val="single" w:sz="2" w:space="0" w:color="000000"/>
              <w:bottom w:val="single" w:sz="2" w:space="0" w:color="000000"/>
              <w:right w:val="single" w:sz="2" w:space="0" w:color="000000"/>
            </w:tcBorders>
            <w:tcMar>
              <w:top w:w="57" w:type="dxa"/>
              <w:left w:w="68" w:type="dxa"/>
              <w:right w:w="68" w:type="dxa"/>
            </w:tcMar>
          </w:tcPr>
          <w:p>
            <w:pPr>
              <w:pStyle w:val="RVtabelle75nl"/>
              <w:spacing w:before="40" w:after="20"/>
              <w:jc w:val="center"/>
              <w:rPr/>
            </w:pPr>
            <w:r>
              <w:rPr/>
              <w:t>X</w:t>
            </w:r>
          </w:p>
        </w:tc>
      </w:tr>
      <w:tr>
        <w:trPr>
          <w:trHeight w:val="323" w:hRule="atLeast"/>
        </w:trPr>
        <w:tc>
          <w:tcPr>
            <w:tcW w:w="1577"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bCs/>
              </w:rPr>
              <w:t>Mittwoch, 24. Mai 2028</w:t>
            </w:r>
          </w:p>
        </w:tc>
        <w:tc>
          <w:tcPr>
            <w:tcW w:w="252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t>Biologie, Chemie, Physik, Ernährungslehre, Informatik, Technik</w:t>
            </w:r>
          </w:p>
        </w:tc>
        <w:tc>
          <w:tcPr>
            <w:tcW w:w="388" w:type="dxa"/>
            <w:tcBorders>
              <w:left w:val="single" w:sz="2" w:space="0" w:color="000000"/>
              <w:bottom w:val="single" w:sz="2" w:space="0" w:color="000000"/>
            </w:tcBorders>
            <w:tcMar>
              <w:top w:w="57" w:type="dxa"/>
              <w:left w:w="68" w:type="dxa"/>
              <w:right w:w="68" w:type="dxa"/>
            </w:tcMar>
          </w:tcPr>
          <w:p>
            <w:pPr>
              <w:pStyle w:val="RVtabelle75nl"/>
              <w:spacing w:before="40" w:after="20"/>
              <w:jc w:val="center"/>
              <w:rPr/>
            </w:pPr>
            <w:r>
              <w:rPr/>
              <w:t>X</w:t>
            </w:r>
          </w:p>
        </w:tc>
        <w:tc>
          <w:tcPr>
            <w:tcW w:w="393" w:type="dxa"/>
            <w:tcBorders>
              <w:left w:val="single" w:sz="2" w:space="0" w:color="000000"/>
              <w:bottom w:val="single" w:sz="2" w:space="0" w:color="000000"/>
              <w:right w:val="single" w:sz="2" w:space="0" w:color="000000"/>
            </w:tcBorders>
            <w:tcMar>
              <w:top w:w="57" w:type="dxa"/>
              <w:left w:w="68" w:type="dxa"/>
              <w:right w:w="68" w:type="dxa"/>
            </w:tcMar>
          </w:tcPr>
          <w:p>
            <w:pPr>
              <w:pStyle w:val="RVtabelle75nl"/>
              <w:spacing w:before="40" w:after="20"/>
              <w:jc w:val="center"/>
              <w:rPr/>
            </w:pPr>
            <w:r>
              <w:rPr/>
              <w:t>X</w:t>
            </w:r>
          </w:p>
        </w:tc>
      </w:tr>
      <w:tr>
        <w:trPr>
          <w:trHeight w:val="323" w:hRule="atLeast"/>
        </w:trPr>
        <w:tc>
          <w:tcPr>
            <w:tcW w:w="1577"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bCs/>
              </w:rPr>
              <w:t>Freitag, 26. Mai 2028</w:t>
            </w:r>
          </w:p>
        </w:tc>
        <w:tc>
          <w:tcPr>
            <w:tcW w:w="252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t>Prüfungsfreier Tag</w:t>
            </w:r>
          </w:p>
        </w:tc>
        <w:tc>
          <w:tcPr>
            <w:tcW w:w="38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393" w:type="dxa"/>
            <w:tcBorders>
              <w:left w:val="single" w:sz="2" w:space="0" w:color="000000"/>
              <w:bottom w:val="single" w:sz="2" w:space="0" w:color="000000"/>
              <w:right w:val="single" w:sz="2" w:space="0" w:color="000000"/>
            </w:tcBorders>
            <w:tcMar>
              <w:top w:w="57" w:type="dxa"/>
              <w:left w:w="68" w:type="dxa"/>
              <w:right w:w="68" w:type="dxa"/>
            </w:tcMar>
          </w:tcPr>
          <w:p>
            <w:pPr>
              <w:pStyle w:val="RVtabelle75nl"/>
              <w:spacing w:before="40" w:after="20"/>
              <w:jc w:val="center"/>
              <w:rPr/>
            </w:pPr>
            <w:r>
              <w:rPr/>
            </w:r>
          </w:p>
        </w:tc>
      </w:tr>
      <w:tr>
        <w:trPr>
          <w:trHeight w:val="340" w:hRule="atLeast"/>
        </w:trPr>
        <w:tc>
          <w:tcPr>
            <w:tcW w:w="1577" w:type="dxa"/>
            <w:vMerge w:val="restart"/>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bCs/>
              </w:rPr>
              <w:t>Montag, 29. Mai 2028</w:t>
            </w:r>
          </w:p>
        </w:tc>
        <w:tc>
          <w:tcPr>
            <w:tcW w:w="252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rPr>
              <w:t>Chinesisch, Japanisch</w:t>
            </w:r>
          </w:p>
        </w:tc>
        <w:tc>
          <w:tcPr>
            <w:tcW w:w="38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393" w:type="dxa"/>
            <w:tcBorders>
              <w:left w:val="single" w:sz="2" w:space="0" w:color="000000"/>
              <w:bottom w:val="single" w:sz="2" w:space="0" w:color="000000"/>
              <w:right w:val="single" w:sz="2" w:space="0" w:color="000000"/>
            </w:tcBorders>
            <w:tcMar>
              <w:top w:w="57" w:type="dxa"/>
              <w:left w:w="68" w:type="dxa"/>
              <w:right w:w="68" w:type="dxa"/>
            </w:tcMar>
          </w:tcPr>
          <w:p>
            <w:pPr>
              <w:pStyle w:val="RVtabelle75nl"/>
              <w:spacing w:before="40" w:after="20"/>
              <w:jc w:val="center"/>
              <w:rPr/>
            </w:pPr>
            <w:r>
              <w:rPr/>
              <w:t>X</w:t>
            </w:r>
          </w:p>
        </w:tc>
      </w:tr>
      <w:tr>
        <w:trPr>
          <w:trHeight w:val="340" w:hRule="atLeast"/>
        </w:trPr>
        <w:tc>
          <w:tcPr>
            <w:tcW w:w="1577" w:type="dxa"/>
            <w:vMerge w:val="continue"/>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252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rPr>
              <w:t>Hebräisch (einschl. Erweiterungsprüfung)</w:t>
            </w:r>
          </w:p>
        </w:tc>
        <w:tc>
          <w:tcPr>
            <w:tcW w:w="38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393" w:type="dxa"/>
            <w:tcBorders>
              <w:left w:val="single" w:sz="2" w:space="0" w:color="000000"/>
              <w:bottom w:val="single" w:sz="2" w:space="0" w:color="000000"/>
              <w:right w:val="single" w:sz="2" w:space="0" w:color="000000"/>
            </w:tcBorders>
            <w:tcMar>
              <w:top w:w="57" w:type="dxa"/>
              <w:left w:w="68" w:type="dxa"/>
              <w:right w:w="68" w:type="dxa"/>
            </w:tcMar>
          </w:tcPr>
          <w:p>
            <w:pPr>
              <w:pStyle w:val="RVtabelle75nl"/>
              <w:spacing w:before="40" w:after="20"/>
              <w:jc w:val="center"/>
              <w:rPr/>
            </w:pPr>
            <w:r>
              <w:rPr/>
              <w:t>X</w:t>
            </w:r>
          </w:p>
        </w:tc>
      </w:tr>
      <w:tr>
        <w:trPr>
          <w:trHeight w:val="340" w:hRule="atLeast"/>
        </w:trPr>
        <w:tc>
          <w:tcPr>
            <w:tcW w:w="1577" w:type="dxa"/>
            <w:vMerge w:val="continue"/>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252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rPr>
              <w:t>Kunst, Musik</w:t>
            </w:r>
          </w:p>
        </w:tc>
        <w:tc>
          <w:tcPr>
            <w:tcW w:w="38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393" w:type="dxa"/>
            <w:tcBorders>
              <w:left w:val="single" w:sz="2" w:space="0" w:color="000000"/>
              <w:bottom w:val="single" w:sz="2" w:space="0" w:color="000000"/>
              <w:right w:val="single" w:sz="2" w:space="0" w:color="000000"/>
            </w:tcBorders>
            <w:tcMar>
              <w:top w:w="57" w:type="dxa"/>
              <w:left w:w="68" w:type="dxa"/>
              <w:right w:w="68" w:type="dxa"/>
            </w:tcMar>
          </w:tcPr>
          <w:p>
            <w:pPr>
              <w:pStyle w:val="RVtabelle75nl"/>
              <w:spacing w:before="40" w:after="20"/>
              <w:jc w:val="center"/>
              <w:rPr/>
            </w:pPr>
            <w:r>
              <w:rPr/>
              <w:t>X</w:t>
            </w:r>
          </w:p>
        </w:tc>
      </w:tr>
      <w:tr>
        <w:trPr>
          <w:trHeight w:val="340" w:hRule="atLeast"/>
        </w:trPr>
        <w:tc>
          <w:tcPr>
            <w:tcW w:w="1577" w:type="dxa"/>
            <w:vMerge w:val="continue"/>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252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rPr>
              <w:t>Erziehungswissenschaft</w:t>
            </w:r>
          </w:p>
        </w:tc>
        <w:tc>
          <w:tcPr>
            <w:tcW w:w="38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393" w:type="dxa"/>
            <w:tcBorders>
              <w:left w:val="single" w:sz="2" w:space="0" w:color="000000"/>
              <w:bottom w:val="single" w:sz="2" w:space="0" w:color="000000"/>
              <w:right w:val="single" w:sz="2" w:space="0" w:color="000000"/>
            </w:tcBorders>
            <w:tcMar>
              <w:top w:w="57" w:type="dxa"/>
              <w:left w:w="68" w:type="dxa"/>
              <w:right w:w="68" w:type="dxa"/>
            </w:tcMar>
          </w:tcPr>
          <w:p>
            <w:pPr>
              <w:pStyle w:val="RVtabelle75nl"/>
              <w:spacing w:before="40" w:after="20"/>
              <w:jc w:val="center"/>
              <w:rPr/>
            </w:pPr>
            <w:r>
              <w:rPr/>
              <w:t>X</w:t>
            </w:r>
          </w:p>
        </w:tc>
      </w:tr>
      <w:tr>
        <w:trPr>
          <w:trHeight w:val="340" w:hRule="atLeast"/>
        </w:trPr>
        <w:tc>
          <w:tcPr>
            <w:tcW w:w="1577" w:type="dxa"/>
            <w:vMerge w:val="continue"/>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252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rPr>
              <w:t>Geographie</w:t>
            </w:r>
          </w:p>
        </w:tc>
        <w:tc>
          <w:tcPr>
            <w:tcW w:w="38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393" w:type="dxa"/>
            <w:tcBorders>
              <w:left w:val="single" w:sz="2" w:space="0" w:color="000000"/>
              <w:bottom w:val="single" w:sz="2" w:space="0" w:color="000000"/>
              <w:right w:val="single" w:sz="2" w:space="0" w:color="000000"/>
            </w:tcBorders>
            <w:tcMar>
              <w:top w:w="57" w:type="dxa"/>
              <w:left w:w="68" w:type="dxa"/>
              <w:right w:w="68" w:type="dxa"/>
            </w:tcMar>
          </w:tcPr>
          <w:p>
            <w:pPr>
              <w:pStyle w:val="RVtabelle75nl"/>
              <w:spacing w:before="40" w:after="20"/>
              <w:jc w:val="center"/>
              <w:rPr/>
            </w:pPr>
            <w:r>
              <w:rPr/>
              <w:t>X</w:t>
            </w:r>
          </w:p>
        </w:tc>
      </w:tr>
      <w:tr>
        <w:trPr>
          <w:trHeight w:val="340" w:hRule="atLeast"/>
        </w:trPr>
        <w:tc>
          <w:tcPr>
            <w:tcW w:w="1577" w:type="dxa"/>
            <w:vMerge w:val="continue"/>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252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rPr>
              <w:t>Geschichte, Geschichte/Sozialwissenschaften</w:t>
            </w:r>
            <w:r>
              <w:rPr>
                <w:rFonts w:cs="Arial"/>
                <w:vertAlign w:val="superscript"/>
              </w:rPr>
              <w:t>*)</w:t>
            </w:r>
          </w:p>
        </w:tc>
        <w:tc>
          <w:tcPr>
            <w:tcW w:w="38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393" w:type="dxa"/>
            <w:tcBorders>
              <w:left w:val="single" w:sz="2" w:space="0" w:color="000000"/>
              <w:bottom w:val="single" w:sz="2" w:space="0" w:color="000000"/>
              <w:right w:val="single" w:sz="2" w:space="0" w:color="000000"/>
            </w:tcBorders>
            <w:tcMar>
              <w:top w:w="57" w:type="dxa"/>
              <w:left w:w="68" w:type="dxa"/>
              <w:right w:w="68" w:type="dxa"/>
            </w:tcMar>
          </w:tcPr>
          <w:p>
            <w:pPr>
              <w:pStyle w:val="RVtabelle75nl"/>
              <w:spacing w:before="40" w:after="20"/>
              <w:jc w:val="center"/>
              <w:rPr/>
            </w:pPr>
            <w:r>
              <w:rPr/>
              <w:t>X</w:t>
            </w:r>
          </w:p>
        </w:tc>
      </w:tr>
      <w:tr>
        <w:trPr>
          <w:trHeight w:val="340" w:hRule="atLeast"/>
        </w:trPr>
        <w:tc>
          <w:tcPr>
            <w:tcW w:w="1577" w:type="dxa"/>
            <w:vMerge w:val="continue"/>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252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rPr>
              <w:t>Philosophie</w:t>
            </w:r>
          </w:p>
        </w:tc>
        <w:tc>
          <w:tcPr>
            <w:tcW w:w="38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393" w:type="dxa"/>
            <w:tcBorders>
              <w:left w:val="single" w:sz="2" w:space="0" w:color="000000"/>
              <w:bottom w:val="single" w:sz="2" w:space="0" w:color="000000"/>
              <w:right w:val="single" w:sz="2" w:space="0" w:color="000000"/>
            </w:tcBorders>
            <w:tcMar>
              <w:top w:w="57" w:type="dxa"/>
              <w:left w:w="68" w:type="dxa"/>
              <w:right w:w="68" w:type="dxa"/>
            </w:tcMar>
          </w:tcPr>
          <w:p>
            <w:pPr>
              <w:pStyle w:val="RVtabelle75nl"/>
              <w:spacing w:before="40" w:after="20"/>
              <w:jc w:val="center"/>
              <w:rPr/>
            </w:pPr>
            <w:r>
              <w:rPr/>
              <w:t>X</w:t>
            </w:r>
          </w:p>
        </w:tc>
      </w:tr>
      <w:tr>
        <w:trPr>
          <w:trHeight w:val="340" w:hRule="atLeast"/>
        </w:trPr>
        <w:tc>
          <w:tcPr>
            <w:tcW w:w="1577" w:type="dxa"/>
            <w:vMerge w:val="continue"/>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252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rPr>
              <w:t>Psychologie</w:t>
            </w:r>
          </w:p>
        </w:tc>
        <w:tc>
          <w:tcPr>
            <w:tcW w:w="38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393" w:type="dxa"/>
            <w:tcBorders>
              <w:left w:val="single" w:sz="2" w:space="0" w:color="000000"/>
              <w:bottom w:val="single" w:sz="2" w:space="0" w:color="000000"/>
              <w:right w:val="single" w:sz="2" w:space="0" w:color="000000"/>
            </w:tcBorders>
            <w:tcMar>
              <w:top w:w="57" w:type="dxa"/>
              <w:left w:w="68" w:type="dxa"/>
              <w:right w:w="68" w:type="dxa"/>
            </w:tcMar>
          </w:tcPr>
          <w:p>
            <w:pPr>
              <w:pStyle w:val="RVtabelle75nl"/>
              <w:spacing w:before="40" w:after="20"/>
              <w:jc w:val="center"/>
              <w:rPr/>
            </w:pPr>
            <w:r>
              <w:rPr/>
              <w:t>X</w:t>
            </w:r>
          </w:p>
        </w:tc>
      </w:tr>
      <w:tr>
        <w:trPr>
          <w:trHeight w:val="340" w:hRule="atLeast"/>
        </w:trPr>
        <w:tc>
          <w:tcPr>
            <w:tcW w:w="1577" w:type="dxa"/>
            <w:vMerge w:val="continue"/>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252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rPr>
              <w:t>Recht</w:t>
            </w:r>
          </w:p>
        </w:tc>
        <w:tc>
          <w:tcPr>
            <w:tcW w:w="38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393" w:type="dxa"/>
            <w:tcBorders>
              <w:left w:val="single" w:sz="2" w:space="0" w:color="000000"/>
              <w:bottom w:val="single" w:sz="2" w:space="0" w:color="000000"/>
              <w:right w:val="single" w:sz="2" w:space="0" w:color="000000"/>
            </w:tcBorders>
            <w:tcMar>
              <w:top w:w="57" w:type="dxa"/>
              <w:left w:w="68" w:type="dxa"/>
              <w:right w:w="68" w:type="dxa"/>
            </w:tcMar>
          </w:tcPr>
          <w:p>
            <w:pPr>
              <w:pStyle w:val="RVtabelle75nl"/>
              <w:spacing w:before="40" w:after="20"/>
              <w:jc w:val="center"/>
              <w:rPr/>
            </w:pPr>
            <w:r>
              <w:rPr/>
              <w:t>X</w:t>
            </w:r>
          </w:p>
        </w:tc>
      </w:tr>
      <w:tr>
        <w:trPr>
          <w:trHeight w:val="340" w:hRule="atLeast"/>
        </w:trPr>
        <w:tc>
          <w:tcPr>
            <w:tcW w:w="1577" w:type="dxa"/>
            <w:vMerge w:val="continue"/>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252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rPr>
              <w:t xml:space="preserve">Sozialwissenschaften </w:t>
              <w:br/>
            </w:r>
            <w:r>
              <w:rPr/>
              <w:t>(mit Sozialwissenschaften/Wirtschaft)</w:t>
            </w:r>
          </w:p>
        </w:tc>
        <w:tc>
          <w:tcPr>
            <w:tcW w:w="38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393" w:type="dxa"/>
            <w:tcBorders>
              <w:left w:val="single" w:sz="2" w:space="0" w:color="000000"/>
              <w:bottom w:val="single" w:sz="2" w:space="0" w:color="000000"/>
              <w:right w:val="single" w:sz="2" w:space="0" w:color="000000"/>
            </w:tcBorders>
            <w:tcMar>
              <w:top w:w="57" w:type="dxa"/>
              <w:left w:w="68" w:type="dxa"/>
              <w:right w:w="68" w:type="dxa"/>
            </w:tcMar>
          </w:tcPr>
          <w:p>
            <w:pPr>
              <w:pStyle w:val="RVtabelle75nl"/>
              <w:spacing w:before="40" w:after="20"/>
              <w:jc w:val="center"/>
              <w:rPr/>
            </w:pPr>
            <w:r>
              <w:rPr/>
              <w:t>X</w:t>
            </w:r>
          </w:p>
        </w:tc>
      </w:tr>
      <w:tr>
        <w:trPr>
          <w:trHeight w:val="340" w:hRule="atLeast"/>
        </w:trPr>
        <w:tc>
          <w:tcPr>
            <w:tcW w:w="1577" w:type="dxa"/>
            <w:vMerge w:val="continue"/>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252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rPr>
              <w:t>Soziologie</w:t>
            </w:r>
            <w:r>
              <w:rPr>
                <w:rFonts w:cs="Arial"/>
                <w:vertAlign w:val="superscript"/>
              </w:rPr>
              <w:t>*)</w:t>
            </w:r>
          </w:p>
        </w:tc>
        <w:tc>
          <w:tcPr>
            <w:tcW w:w="38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393" w:type="dxa"/>
            <w:tcBorders>
              <w:left w:val="single" w:sz="2" w:space="0" w:color="000000"/>
              <w:bottom w:val="single" w:sz="2" w:space="0" w:color="000000"/>
              <w:right w:val="single" w:sz="2" w:space="0" w:color="000000"/>
            </w:tcBorders>
            <w:tcMar>
              <w:top w:w="57" w:type="dxa"/>
              <w:left w:w="68" w:type="dxa"/>
              <w:right w:w="68" w:type="dxa"/>
            </w:tcMar>
          </w:tcPr>
          <w:p>
            <w:pPr>
              <w:pStyle w:val="RVtabelle75nl"/>
              <w:spacing w:before="40" w:after="20"/>
              <w:jc w:val="center"/>
              <w:rPr/>
            </w:pPr>
            <w:r>
              <w:rPr/>
              <w:t>X</w:t>
            </w:r>
          </w:p>
        </w:tc>
      </w:tr>
      <w:tr>
        <w:trPr>
          <w:trHeight w:val="340" w:hRule="atLeast"/>
        </w:trPr>
        <w:tc>
          <w:tcPr>
            <w:tcW w:w="1577" w:type="dxa"/>
            <w:vMerge w:val="continue"/>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252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rPr>
              <w:t>Volkswirtschaftslehre</w:t>
            </w:r>
            <w:r>
              <w:rPr>
                <w:rFonts w:cs="Arial"/>
                <w:vertAlign w:val="superscript"/>
              </w:rPr>
              <w:t>*)</w:t>
            </w:r>
          </w:p>
        </w:tc>
        <w:tc>
          <w:tcPr>
            <w:tcW w:w="38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393" w:type="dxa"/>
            <w:tcBorders>
              <w:left w:val="single" w:sz="2" w:space="0" w:color="000000"/>
              <w:bottom w:val="single" w:sz="2" w:space="0" w:color="000000"/>
              <w:right w:val="single" w:sz="2" w:space="0" w:color="000000"/>
            </w:tcBorders>
            <w:tcMar>
              <w:top w:w="57" w:type="dxa"/>
              <w:left w:w="68" w:type="dxa"/>
              <w:right w:w="68" w:type="dxa"/>
            </w:tcMar>
          </w:tcPr>
          <w:p>
            <w:pPr>
              <w:pStyle w:val="RVtabelle75nl"/>
              <w:spacing w:before="40" w:after="20"/>
              <w:jc w:val="center"/>
              <w:rPr/>
            </w:pPr>
            <w:r>
              <w:rPr/>
              <w:t>X</w:t>
            </w:r>
          </w:p>
        </w:tc>
      </w:tr>
      <w:tr>
        <w:trPr>
          <w:trHeight w:val="340" w:hRule="atLeast"/>
        </w:trPr>
        <w:tc>
          <w:tcPr>
            <w:tcW w:w="1577" w:type="dxa"/>
            <w:vMerge w:val="continue"/>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252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Fonts w:cs="Arial"/>
                <w:bCs/>
              </w:rPr>
              <w:t>Evangelische, Katholische, Jüdische, Orthodoxe Religionslehre</w:t>
            </w:r>
            <w:r>
              <w:rPr>
                <w:rFonts w:cs="Arial"/>
              </w:rPr>
              <w:t xml:space="preserve"> </w:t>
            </w:r>
            <w:r>
              <w:rPr>
                <w:rFonts w:cs="Arial"/>
                <w:bCs/>
              </w:rPr>
              <w:t>und Isl</w:t>
            </w:r>
            <w:r>
              <w:rPr>
                <w:rFonts w:cs="Arial"/>
              </w:rPr>
              <w:t>amischer Religionsunterricht</w:t>
            </w:r>
          </w:p>
        </w:tc>
        <w:tc>
          <w:tcPr>
            <w:tcW w:w="388" w:type="dxa"/>
            <w:tcBorders>
              <w:left w:val="single" w:sz="2" w:space="0" w:color="000000"/>
              <w:bottom w:val="single" w:sz="2" w:space="0" w:color="000000"/>
            </w:tcBorders>
            <w:tcMar>
              <w:top w:w="57" w:type="dxa"/>
              <w:left w:w="68" w:type="dxa"/>
              <w:right w:w="68" w:type="dxa"/>
            </w:tcMar>
          </w:tcPr>
          <w:p>
            <w:pPr>
              <w:pStyle w:val="RVtabelle75nl"/>
              <w:spacing w:before="40" w:after="20"/>
              <w:rPr/>
            </w:pPr>
            <w:r>
              <w:rPr/>
            </w:r>
          </w:p>
        </w:tc>
        <w:tc>
          <w:tcPr>
            <w:tcW w:w="393" w:type="dxa"/>
            <w:tcBorders>
              <w:left w:val="single" w:sz="2" w:space="0" w:color="000000"/>
              <w:bottom w:val="single" w:sz="2" w:space="0" w:color="000000"/>
              <w:right w:val="single" w:sz="2" w:space="0" w:color="000000"/>
            </w:tcBorders>
            <w:tcMar>
              <w:top w:w="57" w:type="dxa"/>
              <w:left w:w="68" w:type="dxa"/>
              <w:right w:w="68" w:type="dxa"/>
            </w:tcMar>
          </w:tcPr>
          <w:p>
            <w:pPr>
              <w:pStyle w:val="RVtabelle75nl"/>
              <w:spacing w:before="40" w:after="20"/>
              <w:jc w:val="center"/>
              <w:rPr/>
            </w:pPr>
            <w:r>
              <w:rPr/>
              <w:t>X</w:t>
            </w:r>
          </w:p>
        </w:tc>
      </w:tr>
      <w:tr>
        <w:trPr>
          <w:trHeight w:val="340" w:hRule="atLeast"/>
        </w:trPr>
        <w:tc>
          <w:tcPr>
            <w:tcW w:w="4886" w:type="dxa"/>
            <w:gridSpan w:val="4"/>
            <w:tcBorders>
              <w:left w:val="single" w:sz="2" w:space="0" w:color="000000"/>
              <w:bottom w:val="single" w:sz="2" w:space="0" w:color="000000"/>
              <w:right w:val="single" w:sz="2" w:space="0" w:color="000000"/>
            </w:tcBorders>
            <w:tcMar>
              <w:top w:w="57" w:type="dxa"/>
              <w:left w:w="68" w:type="dxa"/>
              <w:right w:w="68" w:type="dxa"/>
            </w:tcMar>
          </w:tcPr>
          <w:p>
            <w:pPr>
              <w:pStyle w:val="RVtabelle75nl"/>
              <w:spacing w:before="40" w:after="20"/>
              <w:rPr/>
            </w:pPr>
            <w:r>
              <w:rPr>
                <w:vertAlign w:val="superscript"/>
              </w:rPr>
              <w:t>*)</w:t>
            </w:r>
            <w:r>
              <w:rPr/>
              <w:t xml:space="preserve"> nur WbK</w:t>
            </w:r>
          </w:p>
        </w:tc>
      </w:tr>
    </w:tbl>
    <w:p>
      <w:pPr>
        <w:pStyle w:val="RVtabellenunterschrift"/>
        <w:rPr/>
      </w:pPr>
      <w:r>
        <w:rPr/>
        <w:t xml:space="preserve">Tabelle </w:t>
      </w:r>
      <w:r>
        <w:rPr/>
        <w:fldChar w:fldCharType="begin"/>
      </w:r>
      <w:r>
        <w:rPr/>
        <w:instrText xml:space="preserve"> SEQ Tabelle \* ARABIC </w:instrText>
      </w:r>
      <w:r>
        <w:rPr/>
        <w:fldChar w:fldCharType="separate"/>
      </w:r>
      <w:r>
        <w:rPr/>
        <w:t>3</w:t>
      </w:r>
      <w:r>
        <w:rPr/>
        <w:fldChar w:fldCharType="end"/>
      </w:r>
      <w:r>
        <w:rPr/>
        <w:t xml:space="preserve">: </w:t>
      </w:r>
      <w:r>
        <w:rPr>
          <w:lang w:val="de-DE"/>
        </w:rPr>
        <w:t>Anlage B, Nachschreibetermine schriftliche Abiturprüfungen 2028</w:t>
      </w:r>
      <w:r>
        <w:rPr/>
        <w:t xml:space="preserve"> </w:t>
      </w:r>
    </w:p>
    <w:p>
      <w:pPr>
        <w:pStyle w:val="RVtabelle75nr"/>
        <w:rPr/>
      </w:pPr>
      <w:bookmarkStart w:id="5" w:name="__DdeLink__1140_1755015736_Kopie_1"/>
      <w:bookmarkEnd w:id="5"/>
      <w:r>
        <w:rPr/>
        <w:t>ABl. NRW. 07/26</w:t>
      </w:r>
    </w:p>
    <w:p>
      <w:pPr>
        <w:pStyle w:val="Normal"/>
        <w:rPr/>
      </w:pPr>
      <w:r>
        <w:rPr/>
      </w:r>
      <w:bookmarkStart w:id="6" w:name="_Hlk165963898_Kopie_1"/>
      <w:bookmarkStart w:id="7" w:name="_Hlk166681125_Kopie_1"/>
      <w:bookmarkStart w:id="8" w:name="_Hlk224299031_Kopie_1"/>
      <w:bookmarkStart w:id="9" w:name="__DdeLink__530_2190513050_Kopie_1"/>
      <w:bookmarkStart w:id="10" w:name="__DdeLink__563_2875508536_Kopie_1"/>
      <w:bookmarkStart w:id="11" w:name="_Hlk165963898_Kopie_1"/>
      <w:bookmarkStart w:id="12" w:name="_Hlk166681125_Kopie_1"/>
      <w:bookmarkStart w:id="13" w:name="_Hlk224299031_Kopie_1"/>
      <w:bookmarkStart w:id="14" w:name="__DdeLink__530_2190513050_Kopie_1"/>
      <w:bookmarkStart w:id="15" w:name="__DdeLink__563_2875508536_Kopie_1"/>
      <w:bookmarkEnd w:id="4"/>
      <w:bookmarkEnd w:id="11"/>
      <w:bookmarkEnd w:id="12"/>
      <w:bookmarkEnd w:id="13"/>
      <w:bookmarkEnd w:id="14"/>
      <w:bookmarkEnd w:id="15"/>
    </w:p>
    <w:sectPr>
      <w:footerReference w:type="even" r:id="rId4"/>
      <w:footerReference w:type="default" r:id="rId5"/>
      <w:footerReference w:type="first" r:id="rId6"/>
      <w:type w:val="continuous"/>
      <w:pgSz w:w="11906" w:h="16838"/>
      <w:pgMar w:left="784" w:right="1124" w:gutter="0" w:header="0" w:top="1152" w:footer="720" w:bottom="982"/>
      <w:cols w:num="2" w:space="226" w:equalWidth="true" w:sep="false"/>
      <w:formProt w:val="false"/>
      <w:textDirection w:val="lrTb"/>
      <w:docGrid w:type="default" w:linePitch="299"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rial">
    <w:charset w:val="01"/>
    <w:family w:val="swiss"/>
    <w:pitch w:val="variable"/>
  </w:font>
  <w:font w:name="Franklin Gothic Book">
    <w:charset w:val="01"/>
    <w:family w:val="swiss"/>
    <w:pitch w:val="variable"/>
  </w:font>
  <w:font w:name="Wingdings">
    <w:charset w:val="01"/>
    <w:family w:val="roman"/>
    <w:pitch w:val="variable"/>
  </w:font>
  <w:font w:name="Symbol">
    <w:charset w:val="01"/>
    <w:family w:val="roman"/>
    <w:pitch w:val="variable"/>
  </w:font>
  <w:font w:name="Franklin Gothic Demi">
    <w:charset w:val="01"/>
    <w:family w:val="swiss"/>
    <w:pitch w:val="variable"/>
  </w:font>
  <w:font w:name="Franklin Gothic Medium">
    <w:charset w:val="01"/>
    <w:family w:val="swiss"/>
    <w:pitch w:val="variable"/>
  </w:font>
  <w:font w:name="Calibri Light">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VFunote160nb"/>
      <w:spacing w:before="0" w:after="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GliederungsPunkt"/>
      <w:numFmt w:val="decimal"/>
      <w:lvlText w:val="%1."/>
      <w:lvlJc w:val="left"/>
      <w:pPr>
        <w:tabs>
          <w:tab w:val="num" w:pos="0"/>
        </w:tabs>
        <w:ind w:left="153" w:hanging="360"/>
      </w:pPr>
      <w:rPr>
        <w:b w:val="false"/>
        <w:bCs w:val="false"/>
        <w:rFonts w:cs="Times New Roman"/>
      </w:rPr>
    </w:lvl>
    <w:lvl w:ilvl="1">
      <w:start w:val="1"/>
      <w:numFmt w:val="lowerLetter"/>
      <w:lvlText w:val="%2."/>
      <w:lvlJc w:val="left"/>
      <w:pPr>
        <w:tabs>
          <w:tab w:val="num" w:pos="0"/>
        </w:tabs>
        <w:ind w:left="873" w:hanging="360"/>
      </w:pPr>
      <w:rPr>
        <w:rFonts w:cs="Times New Roman"/>
      </w:rPr>
    </w:lvl>
    <w:lvl w:ilvl="2">
      <w:start w:val="1"/>
      <w:numFmt w:val="lowerRoman"/>
      <w:lvlText w:val="%3."/>
      <w:lvlJc w:val="right"/>
      <w:pPr>
        <w:tabs>
          <w:tab w:val="num" w:pos="0"/>
        </w:tabs>
        <w:ind w:left="1593" w:hanging="180"/>
      </w:pPr>
      <w:rPr>
        <w:rFonts w:cs="Times New Roman"/>
      </w:rPr>
    </w:lvl>
    <w:lvl w:ilvl="3">
      <w:start w:val="1"/>
      <w:numFmt w:val="decimal"/>
      <w:lvlText w:val="%4."/>
      <w:lvlJc w:val="left"/>
      <w:pPr>
        <w:tabs>
          <w:tab w:val="num" w:pos="0"/>
        </w:tabs>
        <w:ind w:left="2313" w:hanging="360"/>
      </w:pPr>
      <w:rPr>
        <w:rFonts w:cs="Times New Roman"/>
      </w:rPr>
    </w:lvl>
    <w:lvl w:ilvl="4">
      <w:start w:val="1"/>
      <w:numFmt w:val="lowerLetter"/>
      <w:lvlText w:val="%5."/>
      <w:lvlJc w:val="left"/>
      <w:pPr>
        <w:tabs>
          <w:tab w:val="num" w:pos="0"/>
        </w:tabs>
        <w:ind w:left="3033" w:hanging="360"/>
      </w:pPr>
      <w:rPr>
        <w:rFonts w:cs="Times New Roman"/>
      </w:rPr>
    </w:lvl>
    <w:lvl w:ilvl="5">
      <w:start w:val="1"/>
      <w:numFmt w:val="lowerRoman"/>
      <w:lvlText w:val="%6."/>
      <w:lvlJc w:val="right"/>
      <w:pPr>
        <w:tabs>
          <w:tab w:val="num" w:pos="0"/>
        </w:tabs>
        <w:ind w:left="3753" w:hanging="180"/>
      </w:pPr>
      <w:rPr>
        <w:rFonts w:cs="Times New Roman"/>
      </w:rPr>
    </w:lvl>
    <w:lvl w:ilvl="6">
      <w:start w:val="1"/>
      <w:numFmt w:val="decimal"/>
      <w:lvlText w:val="%7."/>
      <w:lvlJc w:val="left"/>
      <w:pPr>
        <w:tabs>
          <w:tab w:val="num" w:pos="0"/>
        </w:tabs>
        <w:ind w:left="4473" w:hanging="360"/>
      </w:pPr>
      <w:rPr>
        <w:rFonts w:cs="Times New Roman"/>
      </w:rPr>
    </w:lvl>
    <w:lvl w:ilvl="7">
      <w:start w:val="1"/>
      <w:numFmt w:val="lowerLetter"/>
      <w:lvlText w:val="%8."/>
      <w:lvlJc w:val="left"/>
      <w:pPr>
        <w:tabs>
          <w:tab w:val="num" w:pos="0"/>
        </w:tabs>
        <w:ind w:left="5193" w:hanging="360"/>
      </w:pPr>
      <w:rPr>
        <w:rFonts w:cs="Times New Roman"/>
      </w:rPr>
    </w:lvl>
    <w:lvl w:ilvl="8">
      <w:start w:val="1"/>
      <w:numFmt w:val="lowerRoman"/>
      <w:lvlText w:val="%9."/>
      <w:lvlJc w:val="right"/>
      <w:pPr>
        <w:tabs>
          <w:tab w:val="num" w:pos="0"/>
        </w:tabs>
        <w:ind w:left="5913" w:hanging="180"/>
      </w:pPr>
      <w:rPr>
        <w:rFonts w:cs="Times New Roman"/>
      </w:rPr>
    </w:lvl>
  </w:abstractNum>
  <w:num w:numId="1">
    <w:abstractNumId w:val="1"/>
  </w:num>
</w:numbering>
</file>

<file path=word/settings.xml><?xml version="1.0" encoding="utf-8"?>
<w:settings xmlns:w="http://schemas.openxmlformats.org/wordprocessingml/2006/main">
  <w:zoom w:percent="100"/>
  <w:mirrorMargins/>
  <w:defaultTabStop w:val="720"/>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Heading1">
    <w:name w:val="heading 1"/>
    <w:basedOn w:val="berschrift"/>
    <w:next w:val="BodyText"/>
    <w:qFormat/>
    <w:pPr>
      <w:numPr>
        <w:ilvl w:val="0"/>
        <w:numId w:val="1"/>
      </w:numPr>
      <w:spacing w:before="240" w:after="120"/>
    </w:pPr>
    <w:rPr>
      <w:b/>
      <w:bCs/>
      <w:sz w:val="36"/>
      <w:szCs w:val="36"/>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EndnoteCharacters" w:customStyle="1">
    <w:name w:val="Endnote Characters"/>
    <w:qFormat/>
    <w:rPr/>
  </w:style>
  <w:style w:type="character" w:styleId="EndnoteAnchor" w:customStyle="1">
    <w:name w:val="Endnote Anchor"/>
    <w:qFormat/>
    <w:rPr>
      <w:vertAlign w:val="superscript"/>
    </w:rPr>
  </w:style>
  <w:style w:type="character" w:styleId="2" w:customStyle="1">
    <w:name w:val="2"/>
    <w:uiPriority w:val="99"/>
    <w:qFormat/>
    <w:rPr>
      <w:rFonts w:ascii="Arial" w:hAnsi="Arial" w:cs="Arial"/>
      <w:b w:val="false"/>
      <w:bCs w:val="false"/>
      <w:i w:val="false"/>
      <w:iCs w:val="false"/>
      <w:strike w:val="false"/>
      <w:dstrike w:val="false"/>
      <w:outline w:val="false"/>
      <w:shadow w:val="false"/>
      <w:color w:val="000000"/>
      <w:w w:val="100"/>
      <w:position w:val="0"/>
      <w:sz w:val="4"/>
      <w:sz w:val="4"/>
      <w:szCs w:val="4"/>
      <w:vertAlign w:val="baseline"/>
      <w:lang w:val="de-DE"/>
    </w:rPr>
  </w:style>
  <w:style w:type="character" w:styleId="95" w:customStyle="1">
    <w:name w:val="95%"/>
    <w:uiPriority w:val="99"/>
    <w:qFormat/>
    <w:rPr>
      <w:rFonts w:ascii="Arial" w:hAnsi="Arial" w:cs="Arial"/>
      <w:strike w:val="false"/>
      <w:dstrike w:val="false"/>
      <w:outline w:val="false"/>
      <w:shadow w:val="false"/>
      <w:w w:val="95"/>
      <w:position w:val="0"/>
      <w:sz w:val="22"/>
      <w:sz w:val="22"/>
      <w:vertAlign w:val="baseline"/>
      <w:lang w:val="de-DE"/>
    </w:rPr>
  </w:style>
  <w:style w:type="character" w:styleId="96" w:customStyle="1">
    <w:name w:val="96%"/>
    <w:uiPriority w:val="99"/>
    <w:qFormat/>
    <w:rPr>
      <w:rFonts w:ascii="Arial" w:hAnsi="Arial" w:cs="Arial"/>
      <w:b w:val="false"/>
      <w:bCs w:val="false"/>
      <w:i w:val="false"/>
      <w:iCs w:val="false"/>
      <w:strike w:val="false"/>
      <w:dstrike w:val="false"/>
      <w:outline w:val="false"/>
      <w:shadow w:val="false"/>
      <w:color w:val="000000"/>
      <w:w w:val="96"/>
      <w:position w:val="0"/>
      <w:sz w:val="15"/>
      <w:sz w:val="15"/>
      <w:szCs w:val="15"/>
      <w:vertAlign w:val="baseline"/>
      <w:lang w:val="de-DE"/>
    </w:rPr>
  </w:style>
  <w:style w:type="character" w:styleId="97" w:customStyle="1">
    <w:name w:val="97%"/>
    <w:uiPriority w:val="99"/>
    <w:qFormat/>
    <w:rPr>
      <w:rFonts w:ascii="Arial" w:hAnsi="Arial" w:cs="Arial"/>
      <w:strike w:val="false"/>
      <w:dstrike w:val="false"/>
      <w:outline w:val="false"/>
      <w:shadow w:val="false"/>
      <w:w w:val="97"/>
      <w:position w:val="0"/>
      <w:sz w:val="22"/>
      <w:sz w:val="22"/>
      <w:vertAlign w:val="baseline"/>
      <w:lang w:val="de-DE"/>
    </w:rPr>
  </w:style>
  <w:style w:type="character" w:styleId="98" w:customStyle="1">
    <w:name w:val="98%"/>
    <w:uiPriority w:val="99"/>
    <w:qFormat/>
    <w:rPr>
      <w:rFonts w:ascii="Arial" w:hAnsi="Arial" w:cs="Arial"/>
      <w:strike w:val="false"/>
      <w:dstrike w:val="false"/>
      <w:outline w:val="false"/>
      <w:shadow w:val="false"/>
      <w:w w:val="98"/>
      <w:position w:val="0"/>
      <w:sz w:val="22"/>
      <w:sz w:val="22"/>
      <w:vertAlign w:val="baseline"/>
      <w:lang w:val="de-DE"/>
    </w:rPr>
  </w:style>
  <w:style w:type="character" w:styleId="99" w:customStyle="1">
    <w:name w:val="99%"/>
    <w:uiPriority w:val="99"/>
    <w:qFormat/>
    <w:rPr>
      <w:rFonts w:ascii="Arial" w:hAnsi="Arial" w:cs="Arial"/>
      <w:strike w:val="false"/>
      <w:dstrike w:val="false"/>
      <w:outline w:val="false"/>
      <w:shadow w:val="false"/>
      <w:w w:val="99"/>
      <w:position w:val="0"/>
      <w:sz w:val="22"/>
      <w:sz w:val="22"/>
      <w:vertAlign w:val="baseline"/>
      <w:lang w:val="de-DE"/>
    </w:rPr>
  </w:style>
  <w:style w:type="character" w:styleId="AbsatzpunktAusderPraxis" w:customStyle="1">
    <w:name w:val="Absatzpunkt Aus der Praxis"/>
    <w:uiPriority w:val="99"/>
    <w:qFormat/>
    <w:rPr>
      <w:rFonts w:ascii="Franklin Gothic Book" w:hAnsi="Franklin Gothic Book" w:cs="Franklin Gothic Book"/>
      <w:b w:val="false"/>
      <w:bCs w:val="false"/>
      <w:i w:val="false"/>
      <w:iCs w:val="false"/>
      <w:strike w:val="false"/>
      <w:dstrike w:val="false"/>
      <w:outline w:val="false"/>
      <w:shadow w:val="false"/>
      <w:color w:val="00FF00"/>
      <w:w w:val="100"/>
      <w:position w:val="0"/>
      <w:sz w:val="24"/>
      <w:sz w:val="24"/>
      <w:szCs w:val="24"/>
      <w:vertAlign w:val="baseline"/>
      <w:lang w:val="de-DE"/>
    </w:rPr>
  </w:style>
  <w:style w:type="character" w:styleId="AbsatzpunktDieBASSimSchulalltag" w:customStyle="1">
    <w:name w:val="Absatzpunkt Die BASS im Schulalltag"/>
    <w:uiPriority w:val="99"/>
    <w:qFormat/>
    <w:rPr>
      <w:rFonts w:ascii="Franklin Gothic Book" w:hAnsi="Franklin Gothic Book" w:cs="Franklin Gothic Book"/>
      <w:b w:val="false"/>
      <w:bCs w:val="false"/>
      <w:i w:val="false"/>
      <w:iCs w:val="false"/>
      <w:strike w:val="false"/>
      <w:dstrike w:val="false"/>
      <w:outline w:val="false"/>
      <w:shadow w:val="false"/>
      <w:color w:val="0030AA"/>
      <w:w w:val="100"/>
      <w:position w:val="0"/>
      <w:sz w:val="24"/>
      <w:sz w:val="24"/>
      <w:szCs w:val="24"/>
      <w:vertAlign w:val="baseline"/>
      <w:lang w:val="de-DE"/>
    </w:rPr>
  </w:style>
  <w:style w:type="character" w:styleId="AbsatzpunktGutzuwissen" w:customStyle="1">
    <w:name w:val="Absatzpunkt Gut zu wissen"/>
    <w:uiPriority w:val="99"/>
    <w:qFormat/>
    <w:rPr>
      <w:rFonts w:ascii="Franklin Gothic Book" w:hAnsi="Franklin Gothic Book" w:cs="Franklin Gothic Book"/>
      <w:b w:val="false"/>
      <w:bCs w:val="false"/>
      <w:i w:val="false"/>
      <w:iCs w:val="false"/>
      <w:strike w:val="false"/>
      <w:dstrike w:val="false"/>
      <w:outline w:val="false"/>
      <w:shadow w:val="false"/>
      <w:color w:val="8000FF"/>
      <w:w w:val="100"/>
      <w:position w:val="0"/>
      <w:sz w:val="24"/>
      <w:sz w:val="24"/>
      <w:szCs w:val="24"/>
      <w:vertAlign w:val="baseline"/>
      <w:lang w:val="de-DE"/>
    </w:rPr>
  </w:style>
  <w:style w:type="character" w:styleId="AbsatzpunktImFokus" w:customStyle="1">
    <w:name w:val="Absatzpunkt Im Fokus"/>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Betonung" w:customStyle="1">
    <w:name w:val="Betonung"/>
    <w:uiPriority w:val="99"/>
    <w:qFormat/>
    <w:rPr>
      <w:i/>
      <w:iCs/>
    </w:rPr>
  </w:style>
  <w:style w:type="character" w:styleId="blau" w:customStyle="1">
    <w:name w:val="blau"/>
    <w:uiPriority w:val="99"/>
    <w:qFormat/>
    <w:rsid w:val="0045668a"/>
    <w:rPr>
      <w:rFonts w:cs="Arial"/>
      <w:strike w:val="false"/>
      <w:dstrike w:val="false"/>
      <w:outline w:val="false"/>
      <w:shadow w:val="false"/>
      <w:color w:themeColor="accent2" w:themeShade="bf" w:val="024E7A"/>
      <w:w w:val="100"/>
      <w:position w:val="0"/>
      <w:sz w:val="22"/>
      <w:sz w:val="22"/>
      <w:vertAlign w:val="baseline"/>
      <w:lang w:val="de-DE"/>
    </w:rPr>
  </w:style>
  <w:style w:type="character" w:styleId="blauundhf" w:customStyle="1">
    <w:name w:val="blau und hf"/>
    <w:uiPriority w:val="99"/>
    <w:qFormat/>
    <w:rsid w:val="00705ef4"/>
    <w:rPr>
      <w:rFonts w:cs="Arial"/>
      <w:b/>
      <w:bCs/>
      <w:strike w:val="false"/>
      <w:dstrike w:val="false"/>
      <w:outline w:val="false"/>
      <w:shadow w:val="false"/>
      <w:color w:val="000000"/>
      <w:w w:val="100"/>
      <w:position w:val="0"/>
      <w:sz w:val="22"/>
      <w:sz w:val="22"/>
      <w:vertAlign w:val="baseline"/>
      <w:lang w:val="de-DE"/>
    </w:rPr>
  </w:style>
  <w:style w:type="character" w:styleId="blauundmager" w:customStyle="1">
    <w:name w:val="blau und mager"/>
    <w:uiPriority w:val="99"/>
    <w:qFormat/>
    <w:rsid w:val="00705ef4"/>
    <w:rPr>
      <w:rFonts w:cs="Arial"/>
      <w:b w:val="false"/>
      <w:bCs w:val="false"/>
      <w:strike w:val="false"/>
      <w:dstrike w:val="false"/>
      <w:outline w:val="false"/>
      <w:shadow w:val="false"/>
      <w:color w:val="000000"/>
      <w:w w:val="100"/>
      <w:position w:val="0"/>
      <w:sz w:val="22"/>
      <w:sz w:val="22"/>
      <w:szCs w:val="15"/>
      <w:vertAlign w:val="baseline"/>
      <w:lang w:val="de-DE"/>
    </w:rPr>
  </w:style>
  <w:style w:type="character" w:styleId="FarbeInhaltEditorial" w:customStyle="1">
    <w:name w:val="Farbe Inhalt/Editorial"/>
    <w:uiPriority w:val="99"/>
    <w:qFormat/>
    <w:rPr>
      <w:rFonts w:ascii="Franklin Gothic Book" w:hAnsi="Franklin Gothic Book" w:cs="Franklin Gothic Book"/>
      <w:b w:val="false"/>
      <w:bCs w:val="false"/>
      <w:i w:val="false"/>
      <w:iCs w:val="false"/>
      <w:strike w:val="false"/>
      <w:dstrike w:val="false"/>
      <w:outline w:val="false"/>
      <w:shadow w:val="false"/>
      <w:color w:val="00A4DE"/>
      <w:w w:val="100"/>
      <w:position w:val="0"/>
      <w:sz w:val="24"/>
      <w:sz w:val="24"/>
      <w:szCs w:val="24"/>
      <w:vertAlign w:val="baseline"/>
      <w:lang w:val="de-DE"/>
    </w:rPr>
  </w:style>
  <w:style w:type="character" w:styleId="FNhochgestellt" w:customStyle="1">
    <w:name w:val="FN hochgestellt"/>
    <w:uiPriority w:val="99"/>
    <w:qFormat/>
    <w:rPr>
      <w:rFonts w:ascii="Arial" w:hAnsi="Arial" w:cs="Arial"/>
      <w:b w:val="false"/>
      <w:bCs w:val="false"/>
      <w:i w:val="false"/>
      <w:iCs w:val="false"/>
      <w:strike w:val="false"/>
      <w:dstrike w:val="false"/>
      <w:outline w:val="false"/>
      <w:shadow w:val="false"/>
      <w:color w:val="000000"/>
      <w:w w:val="100"/>
      <w:vertAlign w:val="superscript"/>
      <w:lang w:val="de-DE"/>
    </w:rPr>
  </w:style>
  <w:style w:type="character" w:styleId="FNhochgestelltblau" w:customStyle="1">
    <w:name w:val="FN hochgestellt blau"/>
    <w:uiPriority w:val="99"/>
    <w:qFormat/>
    <w:rPr>
      <w:rFonts w:ascii="Arial" w:hAnsi="Arial" w:cs="Arial"/>
      <w:strike w:val="false"/>
      <w:dstrike w:val="false"/>
      <w:outline w:val="false"/>
      <w:shadow w:val="false"/>
      <w:color w:val="000000"/>
      <w:w w:val="100"/>
      <w:sz w:val="15"/>
      <w:szCs w:val="15"/>
      <w:vertAlign w:val="superscript"/>
      <w:lang w:val="de-DE"/>
    </w:rPr>
  </w:style>
  <w:style w:type="character" w:styleId="FNhochgestelltmagerblau" w:customStyle="1">
    <w:name w:val="FN hochgestellt. mager blau"/>
    <w:uiPriority w:val="99"/>
    <w:qFormat/>
    <w:rPr>
      <w:rFonts w:ascii="Arial" w:hAnsi="Arial" w:cs="Arial"/>
      <w:b w:val="false"/>
      <w:bCs w:val="false"/>
      <w:strike w:val="false"/>
      <w:dstrike w:val="false"/>
      <w:outline w:val="false"/>
      <w:shadow w:val="false"/>
      <w:color w:val="000000"/>
      <w:w w:val="100"/>
      <w:vertAlign w:val="superscript"/>
      <w:lang w:val="de-DE"/>
    </w:rPr>
  </w:style>
  <w:style w:type="character" w:styleId="FNhochgestelltmagerundblau" w:customStyle="1">
    <w:name w:val="FN hochgestellt. mager und blau"/>
    <w:uiPriority w:val="99"/>
    <w:qFormat/>
    <w:rPr>
      <w:rFonts w:ascii="Arial" w:hAnsi="Arial" w:cs="Arial"/>
      <w:b w:val="false"/>
      <w:bCs w:val="false"/>
      <w:i w:val="false"/>
      <w:iCs w:val="false"/>
      <w:strike w:val="false"/>
      <w:dstrike w:val="false"/>
      <w:outline w:val="false"/>
      <w:shadow w:val="false"/>
      <w:color w:val="000000"/>
      <w:w w:val="100"/>
      <w:sz w:val="15"/>
      <w:szCs w:val="15"/>
      <w:vertAlign w:val="superscript"/>
      <w:lang w:val="de-DE"/>
    </w:rPr>
  </w:style>
  <w:style w:type="character" w:styleId="GlgVar" w:customStyle="1">
    <w:name w:val="GlgVar"/>
    <w:uiPriority w:val="99"/>
    <w:qFormat/>
    <w:rPr>
      <w:i/>
      <w:iCs/>
    </w:rPr>
  </w:style>
  <w:style w:type="character" w:styleId="hf" w:customStyle="1">
    <w:name w:val="hf"/>
    <w:uiPriority w:val="99"/>
    <w:qFormat/>
    <w:rsid w:val="00705ef4"/>
    <w:rPr>
      <w:rFonts w:cs="Arial"/>
      <w:b/>
      <w:bCs/>
      <w:strike w:val="false"/>
      <w:dstrike w:val="false"/>
      <w:outline w:val="false"/>
      <w:shadow w:val="false"/>
      <w:w w:val="100"/>
      <w:position w:val="0"/>
      <w:sz w:val="22"/>
      <w:sz w:val="22"/>
      <w:vertAlign w:val="baseline"/>
      <w:lang w:val="de-DE"/>
    </w:rPr>
  </w:style>
  <w:style w:type="character" w:styleId="hfunterstrichen" w:customStyle="1">
    <w:name w:val="hf unterstrichen"/>
    <w:uiPriority w:val="99"/>
    <w:qFormat/>
    <w:rPr>
      <w:rFonts w:ascii="Arial" w:hAnsi="Arial" w:cs="Arial"/>
      <w:b/>
      <w:bCs/>
      <w:i w:val="false"/>
      <w:iCs w:val="false"/>
      <w:strike w:val="false"/>
      <w:dstrike w:val="false"/>
      <w:outline w:val="false"/>
      <w:shadow w:val="false"/>
      <w:color w:val="000000"/>
      <w:w w:val="100"/>
      <w:position w:val="0"/>
      <w:sz w:val="15"/>
      <w:sz w:val="15"/>
      <w:szCs w:val="15"/>
      <w:u w:val="single"/>
      <w:vertAlign w:val="baseline"/>
      <w:lang w:val="de-DE"/>
    </w:rPr>
  </w:style>
  <w:style w:type="character" w:styleId="HKS23N" w:customStyle="1">
    <w:name w:val="HKS 23 N"/>
    <w:uiPriority w:val="99"/>
    <w:qFormat/>
    <w:rPr>
      <w:strike w:val="false"/>
      <w:dstrike w:val="false"/>
      <w:outline w:val="false"/>
      <w:shadow w:val="false"/>
      <w:color w:val="FF004D"/>
      <w:w w:val="100"/>
      <w:position w:val="0"/>
      <w:sz w:val="22"/>
      <w:sz w:val="22"/>
      <w:vertAlign w:val="baseline"/>
      <w:lang w:val="de-DE"/>
    </w:rPr>
  </w:style>
  <w:style w:type="character" w:styleId="HKS23N20" w:customStyle="1">
    <w:name w:val="HKS 23 N 20 %"/>
    <w:uiPriority w:val="99"/>
    <w:qFormat/>
    <w:rPr>
      <w:rFonts w:ascii="Arial" w:hAnsi="Arial" w:cs="Arial"/>
      <w:b w:val="false"/>
      <w:bCs w:val="false"/>
      <w:i w:val="false"/>
      <w:iCs w:val="false"/>
      <w:strike w:val="false"/>
      <w:dstrike w:val="false"/>
      <w:outline w:val="false"/>
      <w:shadow w:val="false"/>
      <w:color w:val="FFCCDB"/>
      <w:w w:val="100"/>
      <w:position w:val="0"/>
      <w:sz w:val="15"/>
      <w:sz w:val="15"/>
      <w:szCs w:val="15"/>
      <w:vertAlign w:val="baseline"/>
      <w:lang w:val="de-DE"/>
    </w:rPr>
  </w:style>
  <w:style w:type="character" w:styleId="HKS23N30" w:customStyle="1">
    <w:name w:val="HKS 23 N 30 %"/>
    <w:uiPriority w:val="99"/>
    <w:qFormat/>
    <w:rPr>
      <w:rFonts w:ascii="Arial" w:hAnsi="Arial" w:cs="Arial"/>
      <w:b w:val="false"/>
      <w:bCs w:val="false"/>
      <w:i w:val="false"/>
      <w:iCs w:val="false"/>
      <w:strike w:val="false"/>
      <w:dstrike w:val="false"/>
      <w:outline w:val="false"/>
      <w:shadow w:val="false"/>
      <w:color w:val="FFB3C9"/>
      <w:w w:val="100"/>
      <w:position w:val="0"/>
      <w:sz w:val="15"/>
      <w:sz w:val="15"/>
      <w:szCs w:val="15"/>
      <w:vertAlign w:val="baseline"/>
      <w:lang w:val="de-DE"/>
    </w:rPr>
  </w:style>
  <w:style w:type="character" w:styleId="InhaltZiffer" w:customStyle="1">
    <w:name w:val="Inhalt Ziffer"/>
    <w:uiPriority w:val="99"/>
    <w:qFormat/>
    <w:rPr>
      <w:rFonts w:ascii="Franklin Gothic Book" w:hAnsi="Franklin Gothic Book" w:cs="Franklin Gothic Book"/>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Kopfzeile1" w:customStyle="1">
    <w:name w:val="Kopfzeile1"/>
    <w:uiPriority w:val="99"/>
    <w:qFormat/>
    <w:rPr>
      <w:rFonts w:ascii="Franklin Gothic Book" w:hAnsi="Franklin Gothic Book" w:cs="Franklin Gothic Book"/>
      <w:b w:val="false"/>
      <w:bCs w:val="false"/>
      <w:i w:val="false"/>
      <w:iCs w:val="false"/>
      <w:caps/>
      <w:strike w:val="false"/>
      <w:dstrike w:val="false"/>
      <w:outline w:val="false"/>
      <w:shadow w:val="false"/>
      <w:color w:val="FFFFFF"/>
      <w:w w:val="80"/>
      <w:position w:val="0"/>
      <w:sz w:val="17"/>
      <w:sz w:val="17"/>
      <w:szCs w:val="17"/>
      <w:vertAlign w:val="baseline"/>
      <w:lang w:val="de-DE"/>
    </w:rPr>
  </w:style>
  <w:style w:type="character" w:styleId="kursiv" w:customStyle="1">
    <w:name w:val="kursiv"/>
    <w:uiPriority w:val="99"/>
    <w:qFormat/>
    <w:rsid w:val="00705ef4"/>
    <w:rPr>
      <w:rFonts w:cs="Arial"/>
      <w:i/>
      <w:iCs/>
      <w:strike w:val="false"/>
      <w:dstrike w:val="false"/>
      <w:outline w:val="false"/>
      <w:shadow w:val="false"/>
      <w:w w:val="100"/>
      <w:position w:val="0"/>
      <w:sz w:val="22"/>
      <w:sz w:val="22"/>
      <w:vertAlign w:val="baseline"/>
      <w:lang w:val="de-DE"/>
    </w:rPr>
  </w:style>
  <w:style w:type="character" w:styleId="KstchenWindings" w:customStyle="1">
    <w:name w:val="Kästchen (Windings)"/>
    <w:uiPriority w:val="99"/>
    <w:qFormat/>
    <w:rPr>
      <w:rFonts w:ascii="Wingdings" w:hAnsi="Wingdings" w:cs="Wingdings"/>
      <w:b w:val="false"/>
      <w:bCs w:val="false"/>
      <w:i w:val="false"/>
      <w:iCs w:val="false"/>
      <w:strike w:val="false"/>
      <w:dstrike w:val="false"/>
      <w:outline w:val="false"/>
      <w:shadow w:val="false"/>
      <w:color w:val="000000"/>
      <w:w w:val="100"/>
      <w:position w:val="0"/>
      <w:sz w:val="18"/>
      <w:sz w:val="18"/>
      <w:szCs w:val="18"/>
      <w:vertAlign w:val="baseline"/>
      <w:lang w:val="de-DE"/>
    </w:rPr>
  </w:style>
  <w:style w:type="character" w:styleId="mager" w:customStyle="1">
    <w:name w:val="mager"/>
    <w:uiPriority w:val="99"/>
    <w:qFormat/>
    <w:rsid w:val="00705ef4"/>
    <w:rPr>
      <w:rFonts w:cs="Arial"/>
      <w:b w:val="false"/>
      <w:bCs w:val="false"/>
      <w:i w:val="false"/>
      <w:iCs w:val="false"/>
      <w:strike w:val="false"/>
      <w:dstrike w:val="false"/>
      <w:outline w:val="false"/>
      <w:shadow w:val="false"/>
      <w:color w:val="000000"/>
      <w:w w:val="100"/>
      <w:position w:val="0"/>
      <w:sz w:val="22"/>
      <w:sz w:val="22"/>
      <w:szCs w:val="15"/>
      <w:vertAlign w:val="baseline"/>
      <w:lang w:val="de-DE"/>
    </w:rPr>
  </w:style>
  <w:style w:type="character" w:styleId="magerundkursiv" w:customStyle="1">
    <w:name w:val="mager und kursiv"/>
    <w:uiPriority w:val="99"/>
    <w:qFormat/>
    <w:rPr>
      <w:rFonts w:ascii="Arial" w:hAnsi="Arial" w:cs="Arial"/>
      <w:b w:val="false"/>
      <w:bCs w:val="false"/>
      <w:i/>
      <w:iCs/>
      <w:strike w:val="false"/>
      <w:dstrike w:val="false"/>
      <w:outline w:val="false"/>
      <w:shadow w:val="false"/>
      <w:color w:val="000000"/>
      <w:w w:val="100"/>
      <w:position w:val="0"/>
      <w:sz w:val="15"/>
      <w:sz w:val="15"/>
      <w:szCs w:val="15"/>
      <w:vertAlign w:val="baseline"/>
      <w:lang w:val="de-DE"/>
    </w:rPr>
  </w:style>
  <w:style w:type="character" w:styleId="magerundunterstrichen" w:customStyle="1">
    <w:name w:val="mager und 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Standard1" w:customStyle="1">
    <w:name w:val="Standard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Pantone" w:customStyle="1">
    <w:name w:val="Pantone"/>
    <w:uiPriority w:val="99"/>
    <w:qFormat/>
    <w:rPr>
      <w:rFonts w:ascii="Arial" w:hAnsi="Arial" w:cs="Arial"/>
      <w:b w:val="false"/>
      <w:bCs w:val="false"/>
      <w:i w:val="false"/>
      <w:iCs w:val="false"/>
      <w:strike w:val="false"/>
      <w:dstrike w:val="false"/>
      <w:outline w:val="false"/>
      <w:shadow w:val="false"/>
      <w:color w:val="FFA817"/>
      <w:w w:val="100"/>
      <w:position w:val="0"/>
      <w:sz w:val="18"/>
      <w:sz w:val="18"/>
      <w:szCs w:val="18"/>
      <w:vertAlign w:val="baseline"/>
      <w:lang w:val="de-DE"/>
    </w:rPr>
  </w:style>
  <w:style w:type="character" w:styleId="Punkt55" w:customStyle="1">
    <w:name w:val="Punkt 5.5"/>
    <w:uiPriority w:val="99"/>
    <w:qFormat/>
    <w:rPr>
      <w:rFonts w:ascii="Arial" w:hAnsi="Arial" w:cs="Arial"/>
      <w:b w:val="false"/>
      <w:bCs w:val="false"/>
      <w:i w:val="false"/>
      <w:iCs w:val="false"/>
      <w:strike w:val="false"/>
      <w:dstrike w:val="false"/>
      <w:outline w:val="false"/>
      <w:shadow w:val="false"/>
      <w:color w:val="000000"/>
      <w:w w:val="100"/>
      <w:position w:val="0"/>
      <w:sz w:val="11"/>
      <w:sz w:val="11"/>
      <w:szCs w:val="11"/>
      <w:vertAlign w:val="baseline"/>
      <w:lang w:val="de-DE"/>
    </w:rPr>
  </w:style>
  <w:style w:type="character" w:styleId="Punkt65" w:customStyle="1">
    <w:name w:val="Punkt 6.5"/>
    <w:uiPriority w:val="99"/>
    <w:qFormat/>
    <w:rPr>
      <w:rFonts w:ascii="Arial" w:hAnsi="Arial" w:cs="Arial"/>
      <w:i w:val="false"/>
      <w:iCs w:val="false"/>
      <w:strike w:val="false"/>
      <w:dstrike w:val="false"/>
      <w:outline w:val="false"/>
      <w:shadow w:val="false"/>
      <w:color w:val="000000"/>
      <w:w w:val="100"/>
      <w:position w:val="0"/>
      <w:sz w:val="13"/>
      <w:sz w:val="13"/>
      <w:szCs w:val="13"/>
      <w:vertAlign w:val="baseline"/>
      <w:lang w:val="de-DE"/>
    </w:rPr>
  </w:style>
  <w:style w:type="character" w:styleId="Punkt60" w:customStyle="1">
    <w:name w:val="Punkt 6.0"/>
    <w:uiPriority w:val="99"/>
    <w:qFormat/>
    <w:rPr>
      <w:rFonts w:ascii="Arial" w:hAnsi="Arial" w:cs="Arial"/>
      <w:b w:val="false"/>
      <w:bCs w:val="false"/>
      <w:i w:val="false"/>
      <w:iCs w:val="false"/>
      <w:strike w:val="false"/>
      <w:dstrike w:val="false"/>
      <w:outline w:val="false"/>
      <w:shadow w:val="false"/>
      <w:color w:val="000000"/>
      <w:w w:val="100"/>
      <w:sz w:val="12"/>
      <w:szCs w:val="12"/>
      <w:lang w:val="de-DE"/>
    </w:rPr>
  </w:style>
  <w:style w:type="character" w:styleId="Punkt70" w:customStyle="1">
    <w:name w:val="Punkt 7.0"/>
    <w:uiPriority w:val="99"/>
    <w:qFormat/>
    <w:rPr>
      <w:rFonts w:ascii="Arial" w:hAnsi="Arial" w:cs="Arial"/>
      <w:b w:val="false"/>
      <w:bCs w:val="false"/>
      <w:i w:val="false"/>
      <w:iCs w:val="false"/>
      <w:strike w:val="false"/>
      <w:dstrike w:val="false"/>
      <w:outline w:val="false"/>
      <w:shadow w:val="false"/>
      <w:w w:val="100"/>
      <w:position w:val="0"/>
      <w:sz w:val="14"/>
      <w:sz w:val="14"/>
      <w:szCs w:val="14"/>
      <w:vertAlign w:val="baseline"/>
      <w:lang w:val="de-DE"/>
    </w:rPr>
  </w:style>
  <w:style w:type="character" w:styleId="RVTabellenueberschrift" w:customStyle="1">
    <w:name w:val="RV_Tabellenueberschrift"/>
    <w:uiPriority w:val="99"/>
    <w:qFormat/>
    <w:rPr>
      <w:rFonts w:ascii="Arial" w:hAnsi="Arial" w:cs="Arial"/>
      <w:b w:val="false"/>
      <w:bCs w:val="false"/>
      <w:i w:val="false"/>
      <w:iCs w:val="false"/>
      <w:strike w:val="false"/>
      <w:dstrike w:val="false"/>
      <w:outline w:val="false"/>
      <w:shadow w:val="false"/>
      <w:color w:val="000000"/>
      <w:w w:val="100"/>
      <w:position w:val="0"/>
      <w:sz w:val="13"/>
      <w:sz w:val="13"/>
      <w:szCs w:val="13"/>
      <w:vertAlign w:val="baseline"/>
      <w:lang w:val="de-DE"/>
    </w:rPr>
  </w:style>
  <w:style w:type="character" w:styleId="RVsymbol" w:customStyle="1">
    <w:name w:val="RV_symbol"/>
    <w:uiPriority w:val="99"/>
    <w:qFormat/>
    <w:rPr>
      <w:rFonts w:ascii="Symbol" w:hAnsi="Symbol" w:cs="Symbol"/>
      <w:b w:val="false"/>
      <w:bCs w:val="false"/>
      <w:i w:val="false"/>
      <w:iCs w:val="false"/>
      <w:strike w:val="false"/>
      <w:dstrike w:val="false"/>
      <w:outline w:val="false"/>
      <w:shadow w:val="false"/>
      <w:color w:val="000000"/>
      <w:w w:val="100"/>
      <w:position w:val="0"/>
      <w:sz w:val="20"/>
      <w:sz w:val="20"/>
      <w:szCs w:val="20"/>
      <w:vertAlign w:val="baseline"/>
      <w:lang w:val="de-DE"/>
    </w:rPr>
  </w:style>
  <w:style w:type="character" w:styleId="RVtiefergestellt" w:customStyle="1">
    <w:name w:val="RV_tiefergestellt"/>
    <w:uiPriority w:val="99"/>
    <w:qFormat/>
    <w:rPr>
      <w:rFonts w:ascii="Arial" w:hAnsi="Arial" w:cs="Arial"/>
      <w:b w:val="false"/>
      <w:bCs w:val="false"/>
      <w:i w:val="false"/>
      <w:iCs w:val="false"/>
      <w:strike w:val="false"/>
      <w:dstrike w:val="false"/>
      <w:outline w:val="false"/>
      <w:shadow w:val="false"/>
      <w:color w:val="000000"/>
      <w:w w:val="100"/>
      <w:sz w:val="15"/>
      <w:szCs w:val="15"/>
      <w:vertAlign w:val="subscript"/>
      <w:lang w:val="de-DE"/>
    </w:rPr>
  </w:style>
  <w:style w:type="character" w:styleId="RVWindings-Pfeil75" w:customStyle="1">
    <w:name w:val="RV_Windings-Pfeil_75"/>
    <w:uiPriority w:val="99"/>
    <w:qFormat/>
    <w:rPr>
      <w:rFonts w:ascii="Wingdings" w:hAnsi="Wingdings" w:cs="Wingdings"/>
      <w:b w:val="false"/>
      <w:bCs w:val="false"/>
      <w:i w:val="false"/>
      <w:iCs w:val="false"/>
      <w:strike w:val="false"/>
      <w:dstrike w:val="false"/>
      <w:outline w:val="false"/>
      <w:shadow w:val="false"/>
      <w:color w:val="000000"/>
      <w:w w:val="100"/>
      <w:position w:val="0"/>
      <w:sz w:val="15"/>
      <w:sz w:val="15"/>
      <w:szCs w:val="15"/>
      <w:vertAlign w:val="baseline"/>
      <w:lang w:val="de-DE"/>
    </w:rPr>
  </w:style>
  <w:style w:type="character" w:styleId="Sternchen" w:customStyle="1">
    <w:name w:val="Sternchen"/>
    <w:uiPriority w:val="99"/>
    <w:qFormat/>
    <w:rPr>
      <w:rFonts w:ascii="Arial" w:hAnsi="Arial" w:cs="Arial"/>
      <w:b/>
      <w:bCs/>
      <w:i w:val="false"/>
      <w:iCs w:val="false"/>
      <w:strike w:val="false"/>
      <w:dstrike w:val="false"/>
      <w:outline w:val="false"/>
      <w:shadow w:val="false"/>
      <w:color w:val="000000"/>
      <w:w w:val="100"/>
      <w:position w:val="0"/>
      <w:sz w:val="20"/>
      <w:sz w:val="20"/>
      <w:szCs w:val="20"/>
      <w:vertAlign w:val="baseline"/>
      <w:lang w:val="de-DE"/>
    </w:rPr>
  </w:style>
  <w:style w:type="character" w:styleId="Sternchenblau" w:customStyle="1">
    <w:name w:val="Sternchen blau"/>
    <w:uiPriority w:val="99"/>
    <w:qFormat/>
    <w:rPr>
      <w:rFonts w:ascii="Arial" w:hAnsi="Arial" w:cs="Arial"/>
      <w:b/>
      <w:bCs/>
      <w:i w:val="false"/>
      <w:iCs w:val="false"/>
      <w:strike w:val="false"/>
      <w:dstrike w:val="false"/>
      <w:outline w:val="false"/>
      <w:shadow w:val="false"/>
      <w:color w:val="0000FF"/>
      <w:w w:val="100"/>
      <w:position w:val="0"/>
      <w:sz w:val="20"/>
      <w:sz w:val="20"/>
      <w:szCs w:val="20"/>
      <w:vertAlign w:val="baseline"/>
      <w:lang w:val="de-DE"/>
    </w:rPr>
  </w:style>
  <w:style w:type="character" w:styleId="SWAbsatzpunktDerschnelleberblick" w:customStyle="1">
    <w:name w:val="SW Absatzpunkt Der schnelle Überblick"/>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SWGrundtextfett" w:customStyle="1">
    <w:name w:val="SW Grundtext fett"/>
    <w:uiPriority w:val="99"/>
    <w:qFormat/>
    <w:rPr>
      <w:rFonts w:ascii="Franklin Gothic Demi" w:hAnsi="Franklin Gothic Demi" w:cs="Franklin Gothic Demi"/>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SWLink" w:customStyle="1">
    <w:name w:val="SW Link"/>
    <w:uiPriority w:val="99"/>
    <w:qFormat/>
    <w:rPr>
      <w:b w:val="false"/>
      <w:bCs w:val="false"/>
      <w:i w:val="false"/>
      <w:iCs w:val="false"/>
      <w:strike w:val="false"/>
      <w:dstrike w:val="false"/>
      <w:outline w:val="false"/>
      <w:shadow w:val="false"/>
      <w:color w:val="000000"/>
      <w:w w:val="100"/>
      <w:position w:val="0"/>
      <w:sz w:val="22"/>
      <w:sz w:val="22"/>
      <w:vertAlign w:val="baseline"/>
      <w:lang w:val="de-DE"/>
    </w:rPr>
  </w:style>
  <w:style w:type="character" w:styleId="SWwwwfarbig" w:customStyle="1">
    <w:name w:val="SW www farbig"/>
    <w:uiPriority w:val="99"/>
    <w:qFormat/>
    <w:rPr>
      <w:rFonts w:ascii="Franklin Gothic Medium" w:hAnsi="Franklin Gothic Medium" w:cs="Franklin Gothic Medium"/>
      <w:b w:val="false"/>
      <w:bCs w:val="false"/>
      <w:i w:val="false"/>
      <w:iCs w:val="false"/>
      <w:strike w:val="false"/>
      <w:dstrike w:val="false"/>
      <w:outline w:val="false"/>
      <w:shadow w:val="false"/>
      <w:color w:val="0030AA"/>
      <w:w w:val="100"/>
      <w:position w:val="0"/>
      <w:sz w:val="21"/>
      <w:sz w:val="21"/>
      <w:szCs w:val="21"/>
      <w:vertAlign w:val="baseline"/>
      <w:lang w:val="de-DE"/>
    </w:rPr>
  </w:style>
  <w:style w:type="character" w:styleId="Unterstrichen" w:customStyle="1">
    <w:name w:val="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waldgrn" w:customStyle="1">
    <w:name w:val="waldgrün"/>
    <w:uiPriority w:val="99"/>
    <w:qFormat/>
    <w:rPr>
      <w:rFonts w:ascii="Arial" w:hAnsi="Arial" w:cs="Arial"/>
      <w:b/>
      <w:bCs/>
      <w:i w:val="false"/>
      <w:iCs w:val="false"/>
      <w:strike w:val="false"/>
      <w:dstrike w:val="false"/>
      <w:outline w:val="false"/>
      <w:shadow w:val="false"/>
      <w:color w:val="518A51"/>
      <w:w w:val="100"/>
      <w:position w:val="0"/>
      <w:sz w:val="18"/>
      <w:sz w:val="18"/>
      <w:szCs w:val="18"/>
      <w:vertAlign w:val="baseline"/>
      <w:lang w:val="de-DE"/>
    </w:rPr>
  </w:style>
  <w:style w:type="character" w:styleId="wei" w:customStyle="1">
    <w:name w:val="weiß"/>
    <w:uiPriority w:val="99"/>
    <w:qFormat/>
    <w:rPr>
      <w:rFonts w:ascii="Arial" w:hAnsi="Arial" w:cs="Arial"/>
      <w:b/>
      <w:bCs/>
      <w:i w:val="false"/>
      <w:iCs w:val="false"/>
      <w:strike w:val="false"/>
      <w:dstrike w:val="false"/>
      <w:outline w:val="false"/>
      <w:shadow w:val="false"/>
      <w:color w:val="FFFFFF"/>
      <w:w w:val="100"/>
      <w:position w:val="0"/>
      <w:sz w:val="18"/>
      <w:sz w:val="18"/>
      <w:szCs w:val="18"/>
      <w:vertAlign w:val="baseline"/>
      <w:lang w:val="de-DE"/>
    </w:rPr>
  </w:style>
  <w:style w:type="character" w:styleId="FootnoteReference" w:customStyle="1">
    <w:name w:val="FootnoteReference"/>
    <w:qFormat/>
    <w:rPr>
      <w:w w:val="100"/>
      <w:sz w:val="17"/>
      <w:szCs w:val="17"/>
      <w:vertAlign w:val="superscript"/>
    </w:rPr>
  </w:style>
  <w:style w:type="character" w:styleId="Hyperlink">
    <w:name w:val="Hyperlink"/>
    <w:rPr/>
  </w:style>
  <w:style w:type="character" w:styleId="normal1" w:customStyle="1">
    <w:name w:val="normal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Funotenzeichen">
    <w:name w:val="Fußnotenzeichen"/>
    <w:qFormat/>
    <w:rPr>
      <w:vertAlign w:val="superscript"/>
    </w:rPr>
  </w:style>
  <w:style w:type="character" w:styleId="Funotenzeichenuser">
    <w:name w:val="Fußnotenzeichen (user)"/>
    <w:qFormat/>
    <w:rPr>
      <w:vertAlign w:val="superscript"/>
    </w:rPr>
  </w:style>
  <w:style w:type="character" w:styleId="FootnoteReference1">
    <w:name w:val="footnote reference"/>
    <w:rPr>
      <w:vertAlign w:val="superscript"/>
    </w:rPr>
  </w:style>
  <w:style w:type="character" w:styleId="Endnotenzeichen">
    <w:name w:val="Endnotenzeichen"/>
    <w:qFormat/>
    <w:rPr>
      <w:vertAlign w:val="superscript"/>
    </w:rPr>
  </w:style>
  <w:style w:type="character" w:styleId="Endnotenzeichenuser">
    <w:name w:val="Endnotenzeichen (user)"/>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Strong">
    <w:name w:val="Strong"/>
    <w:basedOn w:val="DefaultParagraphFont"/>
    <w:uiPriority w:val="22"/>
    <w:qFormat/>
    <w:rsid w:val="00705ef4"/>
    <w:rPr>
      <w:b/>
      <w:bCs/>
    </w:rPr>
  </w:style>
  <w:style w:type="character" w:styleId="autoclass1341">
    <w:name w:val="autoclass1341"/>
    <w:basedOn w:val="DefaultParagraphFont"/>
    <w:qFormat/>
    <w:rPr>
      <w:rFonts w:cs="Times New Roman"/>
    </w:rPr>
  </w:style>
  <w:style w:type="character" w:styleId="GliederungsPunktZchn">
    <w:name w:val="GliederungsPunkt Zchn"/>
    <w:qFormat/>
    <w:rPr>
      <w:rFonts w:ascii="Arial" w:hAnsi="Arial"/>
      <w:sz w:val="20"/>
      <w:lang w:val="de-DE" w:eastAsia="de-DE"/>
    </w:rPr>
  </w:style>
  <w:style w:type="character" w:styleId="berschrift1Zchn">
    <w:name w:val="Ãœberschrift 1 Zchn"/>
    <w:basedOn w:val="DefaultParagraphFont"/>
    <w:qFormat/>
    <w:rPr>
      <w:rFonts w:ascii="Calibri Light" w:hAnsi="Calibri Light" w:eastAsia="Times New Roman" w:cs="Times New Roman"/>
      <w:color w:val="2F5496"/>
      <w:sz w:val="40"/>
      <w:szCs w:val="40"/>
      <w:lang w:val="de-DE" w:eastAsia="de-DE"/>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customStyle="1">
    <w:name w:val="Body Text"/>
    <w:uiPriority w:val="99"/>
    <w:qFormat/>
    <w:pPr>
      <w:widowControl w:val="false"/>
      <w:suppressAutoHyphens w:val="false"/>
      <w:bidi w:val="0"/>
      <w:spacing w:lineRule="exact" w:line="160" w:before="0" w:after="40"/>
      <w:ind w:hanging="1" w:left="1"/>
      <w:jc w:val="both"/>
    </w:pPr>
    <w:rPr>
      <w:rFonts w:ascii="Arial" w:hAnsi="Arial" w:eastAsia="DejaVu Sans" w:cs="Arial"/>
      <w:color w:val="000000"/>
      <w:kern w:val="0"/>
      <w:sz w:val="15"/>
      <w:szCs w:val="15"/>
      <w:lang w:val="de-DE" w:eastAsia="zh-CN" w:bidi="hi-IN"/>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name w:val="Verzeichnis"/>
    <w:basedOn w:val="Normal"/>
    <w:qFormat/>
    <w:pPr>
      <w:suppressLineNumbers/>
    </w:pPr>
    <w:rPr>
      <w:rFonts w:cs="Noto Sans"/>
    </w:rPr>
  </w:style>
  <w:style w:type="paragraph" w:styleId="berschriftuser" w:customStyle="1">
    <w:name w:val="Überschrift (user)"/>
    <w:basedOn w:val="Normal"/>
    <w:next w:val="BodyText"/>
    <w:qFormat/>
    <w:pPr>
      <w:keepNext w:val="true"/>
      <w:spacing w:before="240" w:after="120"/>
    </w:pPr>
    <w:rPr>
      <w:rFonts w:ascii="Carlito" w:hAnsi="Carlito" w:eastAsia="Noto Sans SC Regular" w:cs="Noto Sans Devanagari"/>
      <w:sz w:val="28"/>
      <w:szCs w:val="28"/>
    </w:rPr>
  </w:style>
  <w:style w:type="paragraph" w:styleId="Verzeichnisuser" w:customStyle="1">
    <w:name w:val="Verzeichnis (user)"/>
    <w:basedOn w:val="Normal"/>
    <w:qFormat/>
    <w:pPr>
      <w:suppressLineNumbers/>
    </w:pPr>
    <w:rPr>
      <w:rFonts w:cs="Noto Sans Devanagari"/>
    </w:rPr>
  </w:style>
  <w:style w:type="paragraph" w:styleId="Revision">
    <w:name w:val="Revision"/>
    <w:uiPriority w:val="99"/>
    <w:semiHidden/>
    <w:qFormat/>
    <w:pPr>
      <w:widowControl/>
      <w:suppressAutoHyphens w:val="false"/>
      <w:bidi w:val="0"/>
      <w:spacing w:lineRule="exact" w:line="240"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RVAnlagenpdfAnkerleer20" w:customStyle="1">
    <w:name w:val="RV_Anlagen_pdf_Anker_leer_20"/>
    <w:uiPriority w:val="99"/>
    <w:qFormat/>
    <w:pPr>
      <w:widowControl w:val="false"/>
      <w:suppressAutoHyphens w:val="false"/>
      <w:bidi w:val="0"/>
      <w:spacing w:lineRule="exact" w:line="40" w:before="0" w:after="0"/>
      <w:ind w:hanging="1" w:left="1"/>
      <w:jc w:val="both"/>
    </w:pPr>
    <w:rPr>
      <w:rFonts w:ascii="Arial" w:hAnsi="Arial" w:eastAsia="DejaVu Sans" w:cs="Arial"/>
      <w:color w:val="000000"/>
      <w:kern w:val="0"/>
      <w:sz w:val="4"/>
      <w:szCs w:val="4"/>
      <w:lang w:val="de-DE" w:eastAsia="zh-CN" w:bidi="hi-IN"/>
    </w:rPr>
  </w:style>
  <w:style w:type="paragraph" w:styleId="RVAnlagenabstandleer75" w:customStyle="1">
    <w:name w:val="RV_Anlagenabstand_leer_75"/>
    <w:uiPriority w:val="99"/>
    <w:qFormat/>
    <w:pPr>
      <w:widowControl w:val="false"/>
      <w:suppressAutoHyphens w:val="false"/>
      <w:bidi w:val="0"/>
      <w:spacing w:lineRule="exact" w:line="130" w:before="40" w:after="20"/>
      <w:ind w:hanging="1" w:left="1"/>
      <w:jc w:val="both"/>
    </w:pPr>
    <w:rPr>
      <w:rFonts w:ascii="Arial" w:hAnsi="Arial" w:eastAsia="DejaVu Sans" w:cs="Arial"/>
      <w:color w:val="000000"/>
      <w:kern w:val="0"/>
      <w:sz w:val="13"/>
      <w:szCs w:val="13"/>
      <w:lang w:val="de-DE" w:eastAsia="zh-CN" w:bidi="hi-IN"/>
    </w:rPr>
  </w:style>
  <w:style w:type="paragraph" w:styleId="RVfliesstext175fb" w:customStyle="1">
    <w:name w:val="RV_fliesstext_1_75_f_b"/>
    <w:uiPriority w:val="99"/>
    <w:qFormat/>
    <w:pPr>
      <w:widowControl/>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fliesstext175fl" w:customStyle="1">
    <w:name w:val="RV_fliesstext_1_75_f_l"/>
    <w:uiPriority w:val="99"/>
    <w:qFormat/>
    <w:pPr>
      <w:widowControl w:val="false"/>
      <w:suppressAutoHyphens w:val="false"/>
      <w:bidi w:val="0"/>
      <w:spacing w:lineRule="exact" w:line="160" w:before="60" w:after="40"/>
      <w:ind w:hanging="1" w:left="1"/>
      <w:jc w:val="left"/>
    </w:pPr>
    <w:rPr>
      <w:rFonts w:ascii="Arial" w:hAnsi="Arial" w:eastAsia="DejaVu Sans" w:cs="Arial"/>
      <w:b/>
      <w:bCs/>
      <w:color w:val="000000"/>
      <w:kern w:val="0"/>
      <w:sz w:val="15"/>
      <w:szCs w:val="15"/>
      <w:lang w:val="de-DE" w:eastAsia="zh-CN" w:bidi="hi-IN"/>
    </w:rPr>
  </w:style>
  <w:style w:type="paragraph" w:styleId="RVfliesstext175kb" w:customStyle="1">
    <w:name w:val="RV_fliesstext_1_75_k_b"/>
    <w:uiPriority w:val="99"/>
    <w:qFormat/>
    <w:pPr>
      <w:widowControl w:val="false"/>
      <w:suppressAutoHyphens w:val="false"/>
      <w:bidi w:val="0"/>
      <w:spacing w:lineRule="exact" w:line="160" w:before="0" w:after="40"/>
      <w:ind w:hanging="1" w:left="1"/>
      <w:jc w:val="both"/>
    </w:pPr>
    <w:rPr>
      <w:rFonts w:ascii="Arial" w:hAnsi="Arial" w:eastAsia="DejaVu Sans" w:cs="Arial"/>
      <w:i/>
      <w:iCs/>
      <w:color w:val="000000"/>
      <w:kern w:val="0"/>
      <w:sz w:val="15"/>
      <w:szCs w:val="15"/>
      <w:lang w:val="de-DE" w:eastAsia="zh-CN" w:bidi="hi-IN"/>
    </w:rPr>
  </w:style>
  <w:style w:type="paragraph" w:styleId="RVfliesstext175nb" w:customStyle="1">
    <w:name w:val="RV_fliesstext_1_75_n_b"/>
    <w:uiPriority w:val="99"/>
    <w:qFormat/>
    <w:pPr>
      <w:widowControl/>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fliesstext175nl" w:customStyle="1">
    <w:name w:val="RV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Funote160kb" w:customStyle="1">
    <w:name w:val="RV_Fußnote_1_60_k_b"/>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i/>
      <w:iCs/>
      <w:color w:val="000000"/>
      <w:kern w:val="0"/>
      <w:sz w:val="12"/>
      <w:szCs w:val="12"/>
      <w:lang w:val="de-DE" w:eastAsia="zh-CN" w:bidi="hi-IN"/>
    </w:rPr>
  </w:style>
  <w:style w:type="paragraph" w:styleId="RVFunote160nb" w:customStyle="1">
    <w:name w:val="RV_Fußnote_1_60_n_b"/>
    <w:uiPriority w:val="99"/>
    <w:qFormat/>
    <w:pPr>
      <w:widowControl/>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RVliste1n75fb" w:customStyle="1">
    <w:name w:val="RV_liste_1n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banfang" w:customStyle="1">
    <w:name w:val="RV_liste_1n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l" w:customStyle="1">
    <w:name w:val="RV_liste_1n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flanfang" w:customStyle="1">
    <w:name w:val="RV_liste_1n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nl" w:customStyle="1">
    <w:name w:val="RV_liste_1n_75_n_l"/>
    <w:uiPriority w:val="99"/>
    <w:qFormat/>
    <w:pPr>
      <w:widowControl w:val="false"/>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75nlanfang" w:customStyle="1">
    <w:name w:val="RV_liste_1n_75_n_l_anfang"/>
    <w:uiPriority w:val="99"/>
    <w:qFormat/>
    <w:pPr>
      <w:widowControl/>
      <w:tabs>
        <w:tab w:val="clear" w:pos="720"/>
        <w:tab w:val="left" w:pos="397" w:leader="none"/>
      </w:tabs>
      <w:suppressAutoHyphens w:val="false"/>
      <w:bidi w:val="0"/>
      <w:spacing w:lineRule="exact" w:line="160" w:before="0" w:after="40"/>
      <w:ind w:hanging="398" w:left="398"/>
      <w:jc w:val="left"/>
    </w:pPr>
    <w:rPr>
      <w:rFonts w:ascii="Arial" w:hAnsi="Arial" w:eastAsia="DejaVu Sans" w:cs="Arial"/>
      <w:color w:val="000000"/>
      <w:kern w:val="0"/>
      <w:sz w:val="15"/>
      <w:szCs w:val="15"/>
      <w:lang w:val="de-DE" w:eastAsia="zh-CN" w:bidi="hi-IN"/>
    </w:rPr>
  </w:style>
  <w:style w:type="paragraph" w:styleId="RVliste2a175nb" w:customStyle="1">
    <w:name w:val="RV_liste_2a_1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175nbanfang" w:customStyle="1">
    <w:name w:val="RV_liste_2a_1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fb" w:customStyle="1">
    <w:name w:val="RV_liste_2a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fbanfang" w:customStyle="1">
    <w:name w:val="RV_liste_2a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nb" w:customStyle="1">
    <w:name w:val="RV_liste_2a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nbanfang" w:customStyle="1">
    <w:name w:val="RV_liste_2a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spaltig20-8075fb" w:customStyle="1">
    <w:name w:val="RV_liste_2spaltig_20-80_75_f_b"/>
    <w:uiPriority w:val="99"/>
    <w:qFormat/>
    <w:pPr>
      <w:widowControl w:val="false"/>
      <w:tabs>
        <w:tab w:val="clear" w:pos="720"/>
        <w:tab w:val="left" w:pos="1020" w:leader="none"/>
      </w:tabs>
      <w:suppressAutoHyphens w:val="false"/>
      <w:bidi w:val="0"/>
      <w:spacing w:lineRule="exact" w:line="160" w:before="0" w:after="40"/>
      <w:ind w:hanging="1021" w:left="1021"/>
      <w:jc w:val="both"/>
    </w:pPr>
    <w:rPr>
      <w:rFonts w:ascii="Arial" w:hAnsi="Arial" w:eastAsia="DejaVu Sans" w:cs="Arial"/>
      <w:b/>
      <w:bCs/>
      <w:color w:val="000000"/>
      <w:kern w:val="0"/>
      <w:sz w:val="15"/>
      <w:szCs w:val="15"/>
      <w:lang w:val="de-DE" w:eastAsia="zh-CN" w:bidi="hi-IN"/>
    </w:rPr>
  </w:style>
  <w:style w:type="paragraph" w:styleId="RVliste3n75nb" w:customStyle="1">
    <w:name w:val="RV_liste_3n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banfang" w:customStyle="1">
    <w:name w:val="RV_liste_3n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l" w:customStyle="1">
    <w:name w:val="RV_liste_3n_75_n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n75nlanfang" w:customStyle="1">
    <w:name w:val="RV_liste_3n_75_n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u120nb" w:customStyle="1">
    <w:name w:val="RV_liste_3u_120_n_b"/>
    <w:uiPriority w:val="99"/>
    <w:qFormat/>
    <w:pPr>
      <w:widowControl w:val="false"/>
      <w:tabs>
        <w:tab w:val="clear" w:pos="720"/>
        <w:tab w:val="left" w:pos="454" w:leader="none"/>
      </w:tabs>
      <w:suppressAutoHyphens w:val="false"/>
      <w:bidi w:val="0"/>
      <w:spacing w:lineRule="exact" w:line="280" w:before="0" w:after="60"/>
      <w:ind w:hanging="455" w:left="455"/>
      <w:jc w:val="both"/>
    </w:pPr>
    <w:rPr>
      <w:rFonts w:ascii="Arial" w:hAnsi="Arial" w:eastAsia="DejaVu Sans" w:cs="Arial"/>
      <w:color w:val="000000"/>
      <w:kern w:val="0"/>
      <w:sz w:val="24"/>
      <w:szCs w:val="24"/>
      <w:lang w:val="de-DE" w:eastAsia="zh-CN" w:bidi="hi-IN"/>
    </w:rPr>
  </w:style>
  <w:style w:type="paragraph" w:styleId="RVliste3u175nb" w:customStyle="1">
    <w:name w:val="RV_liste_3u_1_75_n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fb" w:customStyle="1">
    <w:name w:val="RV_liste_3u_75_f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b/>
      <w:bCs/>
      <w:color w:val="000000"/>
      <w:kern w:val="0"/>
      <w:sz w:val="15"/>
      <w:szCs w:val="15"/>
      <w:lang w:val="de-DE" w:eastAsia="zh-CN" w:bidi="hi-IN"/>
    </w:rPr>
  </w:style>
  <w:style w:type="paragraph" w:styleId="RVliste3u75nb" w:customStyle="1">
    <w:name w:val="RV_liste_3u_75_n_b"/>
    <w:uiPriority w:val="99"/>
    <w:qFormat/>
    <w:pPr>
      <w:widowControl/>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nl" w:customStyle="1">
    <w:name w:val="RV_liste_3u_75_n_l"/>
    <w:uiPriority w:val="99"/>
    <w:qFormat/>
    <w:pPr>
      <w:widowControl w:val="false"/>
      <w:tabs>
        <w:tab w:val="clear" w:pos="720"/>
        <w:tab w:val="left" w:pos="170" w:leader="none"/>
      </w:tabs>
      <w:suppressAutoHyphens w:val="false"/>
      <w:bidi w:val="0"/>
      <w:spacing w:lineRule="exact" w:line="160" w:before="0" w:after="40"/>
      <w:ind w:hanging="171" w:left="171"/>
      <w:jc w:val="left"/>
    </w:pPr>
    <w:rPr>
      <w:rFonts w:ascii="Arial" w:hAnsi="Arial" w:eastAsia="DejaVu Sans" w:cs="Arial"/>
      <w:color w:val="000000"/>
      <w:kern w:val="0"/>
      <w:sz w:val="15"/>
      <w:szCs w:val="15"/>
      <w:lang w:val="de-DE" w:eastAsia="zh-CN" w:bidi="hi-IN"/>
    </w:rPr>
  </w:style>
  <w:style w:type="paragraph" w:styleId="RVlisteflex160nb" w:customStyle="1">
    <w:name w:val="RV_liste_flex_1_60_n_b"/>
    <w:uiPriority w:val="99"/>
    <w:qFormat/>
    <w:pPr>
      <w:widowControl w:val="false"/>
      <w:tabs>
        <w:tab w:val="clear" w:pos="720"/>
        <w:tab w:val="left" w:pos="283" w:leader="none"/>
        <w:tab w:val="left" w:pos="567"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s>
      <w:suppressAutoHyphens w:val="false"/>
      <w:bidi w:val="0"/>
      <w:spacing w:lineRule="exact" w:line="120" w:before="0" w:after="20"/>
      <w:ind w:hanging="284" w:left="284"/>
      <w:jc w:val="both"/>
    </w:pPr>
    <w:rPr>
      <w:rFonts w:ascii="Arial" w:hAnsi="Arial" w:eastAsia="DejaVu Sans" w:cs="Arial"/>
      <w:color w:val="000000"/>
      <w:kern w:val="0"/>
      <w:sz w:val="12"/>
      <w:szCs w:val="12"/>
      <w:lang w:val="de-DE" w:eastAsia="zh-CN" w:bidi="hi-IN"/>
    </w:rPr>
  </w:style>
  <w:style w:type="paragraph" w:styleId="RVlisteflex175fb" w:customStyle="1">
    <w:name w:val="RV_liste_flex_1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flex175nb" w:customStyle="1">
    <w:name w:val="RV_liste_flex_1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flex275fb" w:customStyle="1">
    <w:name w:val="RV_liste_flex_2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b/>
      <w:bCs/>
      <w:color w:val="000000"/>
      <w:kern w:val="0"/>
      <w:sz w:val="15"/>
      <w:szCs w:val="15"/>
      <w:lang w:val="de-DE" w:eastAsia="zh-CN" w:bidi="hi-IN"/>
    </w:rPr>
  </w:style>
  <w:style w:type="paragraph" w:styleId="RVlisteflex275nb" w:customStyle="1">
    <w:name w:val="RV_liste_flex_2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color w:val="000000"/>
      <w:kern w:val="0"/>
      <w:sz w:val="15"/>
      <w:szCs w:val="15"/>
      <w:lang w:val="de-DE" w:eastAsia="zh-CN" w:bidi="hi-IN"/>
    </w:rPr>
  </w:style>
  <w:style w:type="paragraph" w:styleId="RVredhinweis" w:customStyle="1">
    <w:name w:val="RV_red_hinweis"/>
    <w:uiPriority w:val="99"/>
    <w:qFormat/>
    <w:pPr>
      <w:keepNext w:val="true"/>
      <w:keepLines/>
      <w:widowControl w:val="false"/>
      <w:suppressAutoHyphens w:val="false"/>
      <w:bidi w:val="0"/>
      <w:spacing w:lineRule="exact" w:line="170" w:before="0" w:after="0"/>
      <w:ind w:hanging="1" w:left="1"/>
      <w:jc w:val="left"/>
    </w:pPr>
    <w:rPr>
      <w:rFonts w:ascii="Arial" w:hAnsi="Arial" w:eastAsia="DejaVu Sans" w:cs="Arial"/>
      <w:i/>
      <w:iCs/>
      <w:color w:val="000000"/>
      <w:kern w:val="0"/>
      <w:sz w:val="15"/>
      <w:szCs w:val="15"/>
      <w:lang w:val="de-DE" w:eastAsia="zh-CN" w:bidi="hi-IN"/>
    </w:rPr>
  </w:style>
  <w:style w:type="paragraph" w:styleId="RVService120flueber-alle-Spalten" w:customStyle="1">
    <w:name w:val="RV_Service_120_f_l_ueber-alle-Spalten"/>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RVService180flueber-alle-Spalten" w:customStyle="1">
    <w:name w:val="RV_Service_180_f_l_ueber-alle-Spalten"/>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ervice75nlueber-alle-Spalten" w:customStyle="1">
    <w:name w:val="RV_Service_75_n_l_ueber-alle-Spalten"/>
    <w:uiPriority w:val="99"/>
    <w:qFormat/>
    <w:pPr>
      <w:widowControl w:val="false"/>
      <w:suppressAutoHyphens w:val="false"/>
      <w:bidi w:val="0"/>
      <w:spacing w:lineRule="exact" w:line="160" w:before="60" w:after="40"/>
      <w:ind w:hanging="1" w:left="1"/>
      <w:jc w:val="left"/>
    </w:pPr>
    <w:rPr>
      <w:rFonts w:ascii="Arial" w:hAnsi="Arial" w:eastAsia="DejaVu Sans" w:cs="Arial"/>
      <w:color w:val="000000"/>
      <w:kern w:val="0"/>
      <w:sz w:val="15"/>
      <w:szCs w:val="15"/>
      <w:lang w:val="de-DE" w:eastAsia="zh-CN" w:bidi="hi-IN"/>
    </w:rPr>
  </w:style>
  <w:style w:type="paragraph" w:styleId="RVSpaltenbeginnleer20" w:customStyle="1">
    <w:name w:val="RV_Spaltenbeginn_leer_20"/>
    <w:uiPriority w:val="99"/>
    <w:qFormat/>
    <w:pPr>
      <w:widowControl w:val="false"/>
      <w:suppressAutoHyphens w:val="false"/>
      <w:bidi w:val="0"/>
      <w:spacing w:lineRule="atLeast" w:line="50" w:before="0" w:after="0"/>
      <w:ind w:hanging="1" w:left="1"/>
      <w:jc w:val="both"/>
    </w:pPr>
    <w:rPr>
      <w:rFonts w:ascii="Arial" w:hAnsi="Arial" w:eastAsia="DejaVu Sans" w:cs="Arial"/>
      <w:color w:val="000000"/>
      <w:kern w:val="0"/>
      <w:sz w:val="4"/>
      <w:szCs w:val="4"/>
      <w:lang w:val="de-DE" w:eastAsia="zh-CN" w:bidi="hi-IN"/>
    </w:rPr>
  </w:style>
  <w:style w:type="paragraph" w:styleId="RVstruktur120fl" w:customStyle="1">
    <w:name w:val="RV_struktur_120_f_l"/>
    <w:uiPriority w:val="99"/>
    <w:qFormat/>
    <w:pPr>
      <w:widowControl w:val="false"/>
      <w:suppressAutoHyphens w:val="false"/>
      <w:bidi w:val="0"/>
      <w:spacing w:lineRule="exact" w:line="240" w:before="120" w:after="120"/>
      <w:ind w:hanging="1" w:left="1"/>
      <w:jc w:val="left"/>
    </w:pPr>
    <w:rPr>
      <w:rFonts w:ascii="Arial" w:hAnsi="Arial" w:eastAsia="DejaVu Sans" w:cs="Arial"/>
      <w:b/>
      <w:bCs/>
      <w:color w:val="000000"/>
      <w:kern w:val="0"/>
      <w:sz w:val="24"/>
      <w:szCs w:val="24"/>
      <w:lang w:val="de-DE" w:eastAsia="zh-CN" w:bidi="hi-IN"/>
    </w:rPr>
  </w:style>
  <w:style w:type="paragraph" w:styleId="RVstruktur180fl" w:customStyle="1">
    <w:name w:val="RV_struktur_180_f_l"/>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truktur180fz" w:customStyle="1">
    <w:name w:val="RV_struktur_180_f_z"/>
    <w:uiPriority w:val="99"/>
    <w:qFormat/>
    <w:pPr>
      <w:widowControl w:val="false"/>
      <w:suppressAutoHyphens w:val="false"/>
      <w:bidi w:val="0"/>
      <w:spacing w:lineRule="exact" w:line="360" w:before="180" w:after="180"/>
      <w:ind w:hanging="1" w:left="1"/>
      <w:jc w:val="center"/>
    </w:pPr>
    <w:rPr>
      <w:rFonts w:ascii="Arial" w:hAnsi="Arial" w:eastAsia="DejaVu Sans" w:cs="Arial"/>
      <w:b/>
      <w:bCs/>
      <w:color w:val="000000"/>
      <w:kern w:val="0"/>
      <w:sz w:val="36"/>
      <w:szCs w:val="36"/>
      <w:lang w:val="de-DE" w:eastAsia="zh-CN" w:bidi="hi-IN"/>
    </w:rPr>
  </w:style>
  <w:style w:type="paragraph" w:styleId="RVstruktur220fz" w:customStyle="1">
    <w:name w:val="RV_struktur_220_f_z"/>
    <w:uiPriority w:val="99"/>
    <w:qFormat/>
    <w:pPr>
      <w:widowControl w:val="false"/>
      <w:suppressAutoHyphens w:val="false"/>
      <w:bidi w:val="0"/>
      <w:spacing w:lineRule="exact" w:line="440" w:before="220" w:after="220"/>
      <w:ind w:hanging="1" w:left="1"/>
      <w:jc w:val="center"/>
    </w:pPr>
    <w:rPr>
      <w:rFonts w:ascii="Arial" w:hAnsi="Arial" w:eastAsia="DejaVu Sans" w:cs="Arial"/>
      <w:b/>
      <w:bCs/>
      <w:color w:val="000000"/>
      <w:kern w:val="0"/>
      <w:sz w:val="44"/>
      <w:szCs w:val="44"/>
      <w:lang w:val="de-DE" w:eastAsia="zh-CN" w:bidi="hi-IN"/>
    </w:rPr>
  </w:style>
  <w:style w:type="paragraph" w:styleId="RVstruktur360fz" w:customStyle="1">
    <w:name w:val="RV_struktur_360_f_z"/>
    <w:uiPriority w:val="99"/>
    <w:qFormat/>
    <w:pPr>
      <w:widowControl w:val="false"/>
      <w:suppressAutoHyphens w:val="false"/>
      <w:bidi w:val="0"/>
      <w:spacing w:lineRule="exact" w:line="720" w:before="0" w:after="100"/>
      <w:ind w:hanging="1" w:left="1"/>
      <w:jc w:val="center"/>
    </w:pPr>
    <w:rPr>
      <w:rFonts w:ascii="Arial" w:hAnsi="Arial" w:eastAsia="DejaVu Sans" w:cs="Arial"/>
      <w:b/>
      <w:bCs/>
      <w:color w:val="000000"/>
      <w:kern w:val="0"/>
      <w:sz w:val="72"/>
      <w:szCs w:val="72"/>
      <w:lang w:val="de-DE" w:eastAsia="zh-CN" w:bidi="hi-IN"/>
    </w:rPr>
  </w:style>
  <w:style w:type="paragraph" w:styleId="RVstruktur90fl" w:customStyle="1">
    <w:name w:val="RV_struktur_90_f_l"/>
    <w:uiPriority w:val="99"/>
    <w:qFormat/>
    <w:pPr>
      <w:widowControl w:val="false"/>
      <w:suppressAutoHyphens w:val="false"/>
      <w:bidi w:val="0"/>
      <w:spacing w:lineRule="exact" w:line="180" w:before="60" w:after="40"/>
      <w:ind w:hanging="1" w:left="1"/>
      <w:jc w:val="left"/>
    </w:pPr>
    <w:rPr>
      <w:rFonts w:ascii="Arial" w:hAnsi="Arial" w:eastAsia="DejaVu Sans" w:cs="Arial"/>
      <w:b/>
      <w:bCs/>
      <w:color w:val="000000"/>
      <w:kern w:val="0"/>
      <w:sz w:val="18"/>
      <w:szCs w:val="18"/>
      <w:lang w:val="de-DE" w:eastAsia="zh-CN" w:bidi="hi-IN"/>
    </w:rPr>
  </w:style>
  <w:style w:type="paragraph" w:styleId="RVtabelle1-70nfm" w:customStyle="1">
    <w:name w:val="RV_tabelle_1-70_n_f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155fl" w:customStyle="1">
    <w:name w:val="RV_tabelle_1_55_f_l"/>
    <w:uiPriority w:val="99"/>
    <w:qFormat/>
    <w:pPr>
      <w:widowControl w:val="false"/>
      <w:suppressAutoHyphens w:val="false"/>
      <w:bidi w:val="0"/>
      <w:spacing w:lineRule="exact" w:line="110" w:before="0" w:after="0"/>
      <w:ind w:hanging="1" w:left="1"/>
      <w:jc w:val="left"/>
    </w:pPr>
    <w:rPr>
      <w:rFonts w:ascii="Arial" w:hAnsi="Arial" w:eastAsia="DejaVu Sans" w:cs="Arial"/>
      <w:b/>
      <w:bCs/>
      <w:color w:val="000000"/>
      <w:w w:val="95"/>
      <w:kern w:val="0"/>
      <w:sz w:val="11"/>
      <w:szCs w:val="11"/>
      <w:lang w:val="de-DE" w:eastAsia="zh-CN" w:bidi="hi-IN"/>
    </w:rPr>
  </w:style>
  <w:style w:type="paragraph" w:styleId="RVtabelle155nlm" w:customStyle="1">
    <w:name w:val="RV_tabelle_1_55_n_l_m"/>
    <w:uiPriority w:val="99"/>
    <w:qFormat/>
    <w:pPr>
      <w:widowControl w:val="false"/>
      <w:tabs>
        <w:tab w:val="clear" w:pos="720"/>
        <w:tab w:val="left" w:pos="170" w:leader="none"/>
      </w:tabs>
      <w:suppressAutoHyphens w:val="false"/>
      <w:bidi w:val="0"/>
      <w:spacing w:lineRule="exact" w:line="110" w:before="0" w:after="0"/>
      <w:ind w:hanging="1" w:left="1"/>
      <w:jc w:val="both"/>
    </w:pPr>
    <w:rPr>
      <w:rFonts w:ascii="Arial" w:hAnsi="Arial" w:eastAsia="DejaVu Sans" w:cs="Arial"/>
      <w:color w:val="000000"/>
      <w:kern w:val="0"/>
      <w:sz w:val="11"/>
      <w:szCs w:val="11"/>
      <w:lang w:val="de-DE" w:eastAsia="zh-CN" w:bidi="hi-IN"/>
    </w:rPr>
  </w:style>
  <w:style w:type="paragraph" w:styleId="RVtabelle160fl" w:customStyle="1">
    <w:name w:val="RV_tabelle_1_60_f_l"/>
    <w:uiPriority w:val="99"/>
    <w:qFormat/>
    <w:pPr>
      <w:widowControl w:val="false"/>
      <w:suppressAutoHyphens w:val="false"/>
      <w:bidi w:val="0"/>
      <w:spacing w:lineRule="exact" w:line="120" w:before="0" w:after="0"/>
      <w:ind w:hanging="1" w:left="1"/>
      <w:jc w:val="left"/>
    </w:pPr>
    <w:rPr>
      <w:rFonts w:ascii="Arial" w:hAnsi="Arial" w:eastAsia="DejaVu Sans" w:cs="Arial"/>
      <w:b/>
      <w:bCs/>
      <w:color w:val="000000"/>
      <w:kern w:val="0"/>
      <w:sz w:val="12"/>
      <w:szCs w:val="12"/>
      <w:lang w:val="de-DE" w:eastAsia="zh-CN" w:bidi="hi-IN"/>
    </w:rPr>
  </w:style>
  <w:style w:type="paragraph" w:styleId="RVtabelle160nlm" w:customStyle="1">
    <w:name w:val="RV_tabelle_1_60_n_l_m"/>
    <w:uiPriority w:val="99"/>
    <w:qFormat/>
    <w:pPr>
      <w:widowControl w:val="false"/>
      <w:tabs>
        <w:tab w:val="clear" w:pos="720"/>
        <w:tab w:val="left" w:pos="170" w:leader="none"/>
      </w:tabs>
      <w:suppressAutoHyphens w:val="false"/>
      <w:bidi w:val="0"/>
      <w:spacing w:lineRule="exact" w:line="120" w:before="0" w:after="20"/>
      <w:ind w:hanging="1" w:left="1"/>
      <w:jc w:val="both"/>
    </w:pPr>
    <w:rPr>
      <w:rFonts w:ascii="Arial" w:hAnsi="Arial" w:eastAsia="DejaVu Sans" w:cs="Arial"/>
      <w:color w:val="000000"/>
      <w:kern w:val="0"/>
      <w:sz w:val="12"/>
      <w:szCs w:val="12"/>
      <w:lang w:val="de-DE" w:eastAsia="zh-CN" w:bidi="hi-IN"/>
    </w:rPr>
  </w:style>
  <w:style w:type="paragraph" w:styleId="RVtabelle75fb" w:customStyle="1">
    <w:name w:val="RV_tabelle_75_f_b"/>
    <w:uiPriority w:val="99"/>
    <w:qFormat/>
    <w:pPr>
      <w:widowControl w:val="false"/>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tabelle75fr" w:customStyle="1">
    <w:name w:val="RV_tabelle_75_f_r"/>
    <w:uiPriority w:val="99"/>
    <w:qFormat/>
    <w:pPr>
      <w:keepNext w:val="true"/>
      <w:widowControl/>
      <w:tabs>
        <w:tab w:val="clear" w:pos="720"/>
        <w:tab w:val="left" w:pos="104" w:leader="none"/>
      </w:tabs>
      <w:suppressAutoHyphens w:val="false"/>
      <w:bidi w:val="0"/>
      <w:spacing w:lineRule="exact" w:line="160" w:before="6" w:after="6"/>
      <w:ind w:hanging="1" w:left="1"/>
      <w:jc w:val="right"/>
    </w:pPr>
    <w:rPr>
      <w:rFonts w:ascii="Arial" w:hAnsi="Arial" w:eastAsia="DejaVu Sans" w:cs="Arial"/>
      <w:b/>
      <w:bCs/>
      <w:color w:val="000000"/>
      <w:kern w:val="0"/>
      <w:sz w:val="15"/>
      <w:szCs w:val="15"/>
      <w:lang w:val="de-DE" w:eastAsia="zh-CN" w:bidi="hi-IN"/>
    </w:rPr>
  </w:style>
  <w:style w:type="paragraph" w:styleId="RVtabelle75frueber-alle-spalten" w:customStyle="1">
    <w:name w:val="RV_tabelle_75_f_r_ueber-alle-spalten"/>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b/>
      <w:bCs/>
      <w:color w:val="000000"/>
      <w:kern w:val="0"/>
      <w:sz w:val="15"/>
      <w:szCs w:val="15"/>
      <w:lang w:val="de-DE" w:eastAsia="zh-CN" w:bidi="hi-IN"/>
    </w:rPr>
  </w:style>
  <w:style w:type="paragraph" w:styleId="RVtabelle75fz" w:customStyle="1">
    <w:name w:val="RV_tabelle_75_f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fzm" w:customStyle="1">
    <w:name w:val="RV_tabelle_75_f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nl" w:customStyle="1">
    <w:name w:val="RV_tabelle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tabelle75nr" w:customStyle="1">
    <w:name w:val="RV_tabelle_75_n_r"/>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tabelle75nz" w:customStyle="1">
    <w:name w:val="RV_tabelle_75_n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tabelle75nzm" w:customStyle="1">
    <w:name w:val="RV_tabelle_75_n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en-US" w:eastAsia="zh-CN" w:bidi="hi-IN"/>
    </w:rPr>
  </w:style>
  <w:style w:type="paragraph" w:styleId="RVtabellenanker" w:customStyle="1">
    <w:name w:val="RV_tabellenanker"/>
    <w:uiPriority w:val="99"/>
    <w:qFormat/>
    <w:pPr>
      <w:widowControl/>
      <w:suppressAutoHyphens w:val="false"/>
      <w:bidi w:val="0"/>
      <w:spacing w:lineRule="exact" w:line="28" w:before="0" w:after="0"/>
      <w:ind w:hanging="1" w:left="1"/>
      <w:jc w:val="left"/>
    </w:pPr>
    <w:rPr>
      <w:rFonts w:ascii="Arial" w:hAnsi="Arial" w:eastAsia="DejaVu Sans" w:cs="Arial"/>
      <w:color w:val="000000"/>
      <w:kern w:val="0"/>
      <w:sz w:val="4"/>
      <w:szCs w:val="15"/>
      <w:lang w:val="de-DE" w:eastAsia="zh-CN" w:bidi="hi-IN"/>
    </w:rPr>
  </w:style>
  <w:style w:type="paragraph" w:styleId="RVtabellenkopf100fl" w:customStyle="1">
    <w:name w:val="RV_tabellenkopf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tabellenunterschrift" w:customStyle="1">
    <w:name w:val="RV_tabellenunterschrift"/>
    <w:uiPriority w:val="99"/>
    <w:qFormat/>
    <w:pPr>
      <w:widowControl/>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unterschriftanfang" w:customStyle="1">
    <w:name w:val="RV_tabellenunterschrift_anfang"/>
    <w:uiPriority w:val="99"/>
    <w:qFormat/>
    <w:pPr>
      <w:widowControl w:val="false"/>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berschrift" w:customStyle="1">
    <w:name w:val="RV_tabellenüberschrift"/>
    <w:uiPriority w:val="99"/>
    <w:qFormat/>
    <w:pPr>
      <w:keepLines/>
      <w:widowControl w:val="false"/>
      <w:tabs>
        <w:tab w:val="clear" w:pos="720"/>
        <w:tab w:val="left" w:pos="104" w:leader="none"/>
      </w:tabs>
      <w:suppressAutoHyphens w:val="false"/>
      <w:bidi w:val="0"/>
      <w:spacing w:lineRule="exact" w:line="150" w:before="80" w:after="40"/>
      <w:ind w:hanging="1" w:left="1"/>
      <w:jc w:val="center"/>
    </w:pPr>
    <w:rPr>
      <w:rFonts w:ascii="Arial" w:hAnsi="Arial" w:eastAsia="DejaVu Sans" w:cs="Arial"/>
      <w:b/>
      <w:bCs/>
      <w:color w:val="000000"/>
      <w:kern w:val="0"/>
      <w:sz w:val="15"/>
      <w:szCs w:val="15"/>
      <w:lang w:val="de-DE" w:eastAsia="zh-CN" w:bidi="hi-IN"/>
    </w:rPr>
  </w:style>
  <w:style w:type="paragraph" w:styleId="RVueberschrift1100fl" w:customStyle="1">
    <w:name w:val="RV_ueberschrift_1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ueberschrift1100fr" w:customStyle="1">
    <w:name w:val="RV_ueberschrift_1_100_f_r"/>
    <w:uiPriority w:val="99"/>
    <w:qFormat/>
    <w:pPr>
      <w:keepNext w:val="true"/>
      <w:keepLines/>
      <w:widowControl w:val="false"/>
      <w:suppressAutoHyphens w:val="false"/>
      <w:bidi w:val="0"/>
      <w:spacing w:lineRule="exact" w:line="220" w:before="60" w:after="40"/>
      <w:ind w:hanging="1" w:left="1"/>
      <w:jc w:val="right"/>
    </w:pPr>
    <w:rPr>
      <w:rFonts w:ascii="Arial" w:hAnsi="Arial" w:eastAsia="DejaVu Sans" w:cs="Arial"/>
      <w:b/>
      <w:bCs/>
      <w:color w:val="000000"/>
      <w:kern w:val="0"/>
      <w:sz w:val="20"/>
      <w:szCs w:val="20"/>
      <w:lang w:val="de-DE" w:eastAsia="zh-CN" w:bidi="hi-IN"/>
    </w:rPr>
  </w:style>
  <w:style w:type="paragraph" w:styleId="RVueberschrift1100fz" w:customStyle="1">
    <w:name w:val="RV_ueberschrift_1_100_f_z"/>
    <w:uiPriority w:val="99"/>
    <w:qFormat/>
    <w:pPr>
      <w:keepNext w:val="true"/>
      <w:keepLines/>
      <w:widowControl w:val="false"/>
      <w:suppressAutoHyphens w:val="false"/>
      <w:bidi w:val="0"/>
      <w:spacing w:lineRule="exact" w:line="220" w:before="60" w:after="40"/>
      <w:ind w:hanging="1" w:left="1"/>
      <w:jc w:val="center"/>
    </w:pPr>
    <w:rPr>
      <w:rFonts w:ascii="Arial" w:hAnsi="Arial" w:eastAsia="DejaVu Sans" w:cs="Arial"/>
      <w:b/>
      <w:bCs/>
      <w:color w:val="000000"/>
      <w:kern w:val="0"/>
      <w:sz w:val="20"/>
      <w:szCs w:val="20"/>
      <w:lang w:val="de-DE" w:eastAsia="zh-CN" w:bidi="hi-IN"/>
    </w:rPr>
  </w:style>
  <w:style w:type="paragraph" w:styleId="RVueberschrift275nul" w:customStyle="1">
    <w:name w:val="RV_ueberschrift_2_75_nu_l"/>
    <w:uiPriority w:val="99"/>
    <w:qFormat/>
    <w:pPr>
      <w:keepNext w:val="true"/>
      <w:keepLines/>
      <w:widowControl w:val="false"/>
      <w:suppressAutoHyphens w:val="false"/>
      <w:bidi w:val="0"/>
      <w:spacing w:lineRule="exact" w:line="170" w:before="60" w:after="40"/>
      <w:ind w:hanging="1" w:left="1"/>
      <w:jc w:val="both"/>
    </w:pPr>
    <w:rPr>
      <w:rFonts w:ascii="Arial" w:hAnsi="Arial" w:eastAsia="DejaVu Sans" w:cs="Arial"/>
      <w:color w:val="000000"/>
      <w:kern w:val="0"/>
      <w:sz w:val="17"/>
      <w:szCs w:val="17"/>
      <w:u w:val="single"/>
      <w:lang w:val="de-DE" w:eastAsia="zh-CN" w:bidi="hi-IN"/>
    </w:rPr>
  </w:style>
  <w:style w:type="paragraph" w:styleId="RVueberschrift285fz" w:customStyle="1">
    <w:name w:val="RV_ueberschrift_2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ueberschrift285nz" w:customStyle="1">
    <w:name w:val="RV_ueberschrift_2_85_n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Bass-Nr" w:customStyle="1">
    <w:name w:val="Bass-Nr"/>
    <w:qFormat/>
    <w:rsid w:val="0084544b"/>
    <w:pPr>
      <w:keepNext w:val="true"/>
      <w:widowControl w:val="false"/>
      <w:suppressAutoHyphens w:val="false"/>
      <w:bidi w:val="0"/>
      <w:spacing w:lineRule="atLeast" w:line="200" w:before="0" w:after="0"/>
      <w:jc w:val="left"/>
    </w:pPr>
    <w:rPr>
      <w:rFonts w:ascii="Arial" w:hAnsi="Arial" w:eastAsia="DejaVu Sans" w:cs="Arial"/>
      <w:b/>
      <w:bCs/>
      <w:color w:val="000000"/>
      <w:kern w:val="0"/>
      <w:sz w:val="20"/>
      <w:szCs w:val="20"/>
      <w:lang w:val="de-DE" w:eastAsia="zh-CN" w:bidi="hi-IN"/>
      <w14:ligatures w14:val="none"/>
    </w:rPr>
  </w:style>
  <w:style w:type="paragraph" w:styleId="BASS-Nr-ABl" w:customStyle="1">
    <w:name w:val="BASS-Nr-ABl"/>
    <w:uiPriority w:val="99"/>
    <w:qFormat/>
    <w:rsid w:val="0084544b"/>
    <w:pPr>
      <w:widowControl w:val="false"/>
      <w:tabs>
        <w:tab w:val="clear" w:pos="720"/>
        <w:tab w:val="left" w:pos="800" w:leader="none"/>
      </w:tabs>
      <w:suppressAutoHyphens w:val="false"/>
      <w:bidi w:val="0"/>
      <w:spacing w:lineRule="atLeast" w:line="200" w:before="0" w:after="0"/>
      <w:jc w:val="left"/>
    </w:pPr>
    <w:rPr>
      <w:rFonts w:ascii="Arial" w:hAnsi="Arial" w:eastAsia="DejaVu Sans" w:cs="Arial"/>
      <w:b/>
      <w:bCs/>
      <w:color w:val="666666"/>
      <w:kern w:val="0"/>
      <w:sz w:val="20"/>
      <w:szCs w:val="20"/>
      <w:lang w:val="de-DE" w:eastAsia="zh-CN" w:bidi="hi-IN"/>
      <w14:ligatures w14:val="none"/>
    </w:rPr>
  </w:style>
  <w:style w:type="paragraph" w:styleId="RVAnlagenfliesstext1120fl" w:customStyle="1">
    <w:name w:val="RV_Anlagen_fliesstext_1_120_f_l"/>
    <w:uiPriority w:val="99"/>
    <w:qFormat/>
    <w:pPr>
      <w:widowControl w:val="false"/>
      <w:suppressAutoHyphens w:val="false"/>
      <w:bidi w:val="0"/>
      <w:spacing w:lineRule="exact" w:line="240" w:before="40" w:after="20"/>
      <w:ind w:hanging="1" w:left="1"/>
      <w:jc w:val="both"/>
    </w:pPr>
    <w:rPr>
      <w:rFonts w:ascii="Arial" w:hAnsi="Arial" w:eastAsia="DejaVu Sans" w:cs="Arial"/>
      <w:b/>
      <w:bCs/>
      <w:color w:val="000000"/>
      <w:kern w:val="0"/>
      <w:sz w:val="24"/>
      <w:szCs w:val="24"/>
      <w:lang w:val="de-DE" w:eastAsia="zh-CN" w:bidi="hi-IN"/>
    </w:rPr>
  </w:style>
  <w:style w:type="paragraph" w:styleId="RVAnlagenfliesstext1120fz" w:customStyle="1">
    <w:name w:val="RV_Anlagen_fliesstext_1_120_f_z"/>
    <w:uiPriority w:val="99"/>
    <w:qFormat/>
    <w:pPr>
      <w:keepNext w:val="true"/>
      <w:keepLines/>
      <w:widowControl w:val="false"/>
      <w:suppressAutoHyphens w:val="false"/>
      <w:bidi w:val="0"/>
      <w:spacing w:lineRule="exact" w:line="240" w:before="60" w:after="20"/>
      <w:ind w:hanging="1" w:left="1"/>
      <w:jc w:val="center"/>
    </w:pPr>
    <w:rPr>
      <w:rFonts w:ascii="Arial" w:hAnsi="Arial" w:eastAsia="DejaVu Sans" w:cs="Arial"/>
      <w:b/>
      <w:bCs/>
      <w:color w:val="000000"/>
      <w:kern w:val="0"/>
      <w:sz w:val="24"/>
      <w:szCs w:val="24"/>
      <w:lang w:val="de-DE" w:eastAsia="zh-CN" w:bidi="hi-IN"/>
    </w:rPr>
  </w:style>
  <w:style w:type="paragraph" w:styleId="RVAnlagenfliesstext1120nb" w:customStyle="1">
    <w:name w:val="RV_Anlagen_fliesstext_1_120_n_b"/>
    <w:uiPriority w:val="99"/>
    <w:qFormat/>
    <w:pPr>
      <w:widowControl w:val="false"/>
      <w:suppressAutoHyphens w:val="false"/>
      <w:bidi w:val="0"/>
      <w:spacing w:lineRule="exact" w:line="240" w:before="40" w:after="20"/>
      <w:ind w:hanging="1" w:left="1"/>
      <w:jc w:val="both"/>
    </w:pPr>
    <w:rPr>
      <w:rFonts w:ascii="Arial" w:hAnsi="Arial" w:eastAsia="DejaVu Sans" w:cs="Arial"/>
      <w:color w:val="000000"/>
      <w:kern w:val="0"/>
      <w:sz w:val="24"/>
      <w:szCs w:val="24"/>
      <w:lang w:val="de-DE" w:eastAsia="zh-CN" w:bidi="hi-IN"/>
    </w:rPr>
  </w:style>
  <w:style w:type="paragraph" w:styleId="RVAnlagenfliesstext1120nl" w:customStyle="1">
    <w:name w:val="RV_Anlagen_fliesstext_1_120_n_l"/>
    <w:uiPriority w:val="99"/>
    <w:qFormat/>
    <w:pPr>
      <w:widowControl w:val="false"/>
      <w:suppressAutoHyphens w:val="false"/>
      <w:bidi w:val="0"/>
      <w:spacing w:lineRule="exact" w:line="240" w:before="40" w:after="20"/>
      <w:ind w:hanging="1" w:left="1"/>
      <w:jc w:val="left"/>
    </w:pPr>
    <w:rPr>
      <w:rFonts w:ascii="Arial" w:hAnsi="Arial" w:eastAsia="DejaVu Sans" w:cs="Arial"/>
      <w:color w:val="000000"/>
      <w:kern w:val="0"/>
      <w:sz w:val="24"/>
      <w:szCs w:val="24"/>
      <w:lang w:val="de-DE" w:eastAsia="zh-CN" w:bidi="hi-IN"/>
    </w:rPr>
  </w:style>
  <w:style w:type="paragraph" w:styleId="RVAnlagenfliesstext1120nr" w:customStyle="1">
    <w:name w:val="RV_Anlagen_fliesstext_1_120_n_r"/>
    <w:uiPriority w:val="99"/>
    <w:qFormat/>
    <w:pPr>
      <w:widowControl w:val="false"/>
      <w:suppressAutoHyphens w:val="false"/>
      <w:bidi w:val="0"/>
      <w:spacing w:lineRule="exact" w:line="240" w:before="40" w:after="20"/>
      <w:ind w:hanging="1" w:left="1"/>
      <w:jc w:val="right"/>
    </w:pPr>
    <w:rPr>
      <w:rFonts w:ascii="Arial" w:hAnsi="Arial" w:eastAsia="DejaVu Sans" w:cs="Arial"/>
      <w:color w:val="000000"/>
      <w:kern w:val="0"/>
      <w:sz w:val="24"/>
      <w:szCs w:val="24"/>
      <w:lang w:val="de-DE" w:eastAsia="zh-CN" w:bidi="hi-IN"/>
    </w:rPr>
  </w:style>
  <w:style w:type="paragraph" w:styleId="RVAnlagenfliesstext1120nz" w:customStyle="1">
    <w:name w:val="RV_Anlagen_fliesstext_1_120_n_z"/>
    <w:uiPriority w:val="99"/>
    <w:qFormat/>
    <w:pPr>
      <w:widowControl w:val="false"/>
      <w:suppressAutoHyphens w:val="false"/>
      <w:bidi w:val="0"/>
      <w:spacing w:lineRule="exact" w:line="240" w:before="40" w:after="20"/>
      <w:ind w:hanging="1" w:left="1"/>
      <w:jc w:val="center"/>
    </w:pPr>
    <w:rPr>
      <w:rFonts w:ascii="Arial" w:hAnsi="Arial" w:eastAsia="DejaVu Sans" w:cs="Arial"/>
      <w:color w:val="000000"/>
      <w:kern w:val="0"/>
      <w:sz w:val="24"/>
      <w:szCs w:val="24"/>
      <w:lang w:val="de-DE" w:eastAsia="zh-CN" w:bidi="hi-IN"/>
    </w:rPr>
  </w:style>
  <w:style w:type="paragraph" w:styleId="RVAnlagenfliesstext175nl" w:customStyle="1">
    <w:name w:val="RV_Anlagen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Anlagenfliesstext75nz" w:customStyle="1">
    <w:name w:val="RV_Anlagen_fliesstext_75_n_z"/>
    <w:uiPriority w:val="99"/>
    <w:qFormat/>
    <w:pPr>
      <w:widowControl w:val="false"/>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AnlagenFunote175nb" w:customStyle="1">
    <w:name w:val="RV_Anlagen_Fußnote_1_75_n_b"/>
    <w:uiPriority w:val="99"/>
    <w:qFormat/>
    <w:pPr>
      <w:widowControl w:val="false"/>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Anlagensonderzeichen1120nl" w:customStyle="1">
    <w:name w:val="RV_Anlagen_sonderzeichen_1_120_n_l"/>
    <w:uiPriority w:val="99"/>
    <w:qFormat/>
    <w:pPr>
      <w:widowControl w:val="false"/>
      <w:suppressAutoHyphens w:val="false"/>
      <w:bidi w:val="0"/>
      <w:spacing w:lineRule="exact" w:line="240" w:before="40" w:after="20"/>
      <w:ind w:hanging="1" w:left="1"/>
      <w:jc w:val="left"/>
    </w:pPr>
    <w:rPr>
      <w:rFonts w:ascii="Wingdings" w:hAnsi="Wingdings" w:eastAsia="DejaVu Sans" w:cs="Wingdings"/>
      <w:color w:val="000000"/>
      <w:kern w:val="0"/>
      <w:sz w:val="24"/>
      <w:szCs w:val="24"/>
      <w:lang w:val="de-DE" w:eastAsia="zh-CN" w:bidi="hi-IN"/>
    </w:rPr>
  </w:style>
  <w:style w:type="paragraph" w:styleId="RVAnlagenueberschrift1140fz" w:customStyle="1">
    <w:name w:val="RV_Anlagen_ueberschrift_1_140_f_z"/>
    <w:uiPriority w:val="99"/>
    <w:qFormat/>
    <w:pPr>
      <w:keepNext w:val="true"/>
      <w:keepLines/>
      <w:widowControl w:val="false"/>
      <w:suppressAutoHyphens w:val="false"/>
      <w:bidi w:val="0"/>
      <w:spacing w:lineRule="exact" w:line="300" w:before="80" w:after="40"/>
      <w:ind w:hanging="1" w:left="1"/>
      <w:jc w:val="center"/>
    </w:pPr>
    <w:rPr>
      <w:rFonts w:ascii="Arial" w:hAnsi="Arial" w:eastAsia="DejaVu Sans" w:cs="Arial"/>
      <w:b/>
      <w:bCs/>
      <w:color w:val="000000"/>
      <w:kern w:val="0"/>
      <w:sz w:val="28"/>
      <w:szCs w:val="28"/>
      <w:lang w:val="de-DE" w:eastAsia="zh-CN" w:bidi="hi-IN"/>
    </w:rPr>
  </w:style>
  <w:style w:type="paragraph" w:styleId="RVAnlagenueberschriftkz" w:customStyle="1">
    <w:name w:val="RV_Anlagenueberschrift_k_z"/>
    <w:uiPriority w:val="99"/>
    <w:qFormat/>
    <w:pPr>
      <w:widowControl w:val="false"/>
      <w:suppressAutoHyphens w:val="false"/>
      <w:bidi w:val="0"/>
      <w:spacing w:lineRule="exact" w:line="240" w:before="40" w:after="20"/>
      <w:ind w:hanging="1" w:left="1"/>
      <w:jc w:val="center"/>
    </w:pPr>
    <w:rPr>
      <w:rFonts w:ascii="Arial" w:hAnsi="Arial" w:eastAsia="DejaVu Sans" w:cs="Arial"/>
      <w:i/>
      <w:iCs/>
      <w:color w:val="000000"/>
      <w:kern w:val="0"/>
      <w:sz w:val="24"/>
      <w:szCs w:val="24"/>
      <w:lang w:val="de-DE" w:eastAsia="zh-CN" w:bidi="hi-IN"/>
    </w:rPr>
  </w:style>
  <w:style w:type="paragraph" w:styleId="RVsonderzeichen1110nl" w:customStyle="1">
    <w:name w:val="RV_sonderzeichen_1_110_n_l"/>
    <w:uiPriority w:val="99"/>
    <w:qFormat/>
    <w:pPr>
      <w:widowControl w:val="false"/>
      <w:suppressAutoHyphens w:val="false"/>
      <w:bidi w:val="0"/>
      <w:spacing w:lineRule="exact" w:line="220" w:before="40" w:after="20"/>
      <w:ind w:hanging="1" w:left="1"/>
      <w:jc w:val="left"/>
    </w:pPr>
    <w:rPr>
      <w:rFonts w:ascii="Wingdings" w:hAnsi="Wingdings" w:eastAsia="DejaVu Sans" w:cs="Wingdings"/>
      <w:color w:val="000000"/>
      <w:kern w:val="0"/>
      <w:sz w:val="22"/>
      <w:szCs w:val="22"/>
      <w:lang w:val="de-DE" w:eastAsia="zh-CN" w:bidi="hi-IN"/>
    </w:rPr>
  </w:style>
  <w:style w:type="paragraph" w:styleId="RVueberschrift2085fz" w:customStyle="1">
    <w:name w:val="RV_ueberschrift_2_0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fliestext1075nl" w:customStyle="1">
    <w:name w:val="RV_fliestext_1_0_75_n_l"/>
    <w:uiPriority w:val="99"/>
    <w:qFormat/>
    <w:pPr>
      <w:widowControl/>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ueberschrift2085nz" w:customStyle="1">
    <w:name w:val="RV_ueberschrift_2_0_85_n_z"/>
    <w:uiPriority w:val="99"/>
    <w:qFormat/>
    <w:pPr>
      <w:keepNext w:val="true"/>
      <w:widowControl/>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RVtabelle70fzm" w:customStyle="1">
    <w:name w:val="RV_tabelle_70_f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b/>
      <w:bCs/>
      <w:color w:val="000000"/>
      <w:kern w:val="0"/>
      <w:sz w:val="14"/>
      <w:szCs w:val="14"/>
      <w:lang w:val="de-DE" w:eastAsia="zh-CN" w:bidi="hi-IN"/>
    </w:rPr>
  </w:style>
  <w:style w:type="paragraph" w:styleId="RVtabelle70nm" w:customStyle="1">
    <w:name w:val="RV_tabelle_70_n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70nzm" w:customStyle="1">
    <w:name w:val="RV_tabelle_70_n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color w:val="000000"/>
      <w:kern w:val="0"/>
      <w:sz w:val="14"/>
      <w:szCs w:val="14"/>
      <w:lang w:val="de-DE" w:eastAsia="zh-CN" w:bidi="hi-IN"/>
    </w:rPr>
  </w:style>
  <w:style w:type="paragraph" w:styleId="RVliste1n175fl" w:customStyle="1">
    <w:name w:val="RV_liste_1n_1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 w:customStyle="1">
    <w:name w:val="RV_liste_2a_1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3n175nl" w:customStyle="1">
    <w:name w:val="RV_liste_3n_1_75_n_l"/>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1n075nl" w:customStyle="1">
    <w:name w:val="RV_liste_1n_0_75_n_l"/>
    <w:uiPriority w:val="99"/>
    <w:qFormat/>
    <w:pPr>
      <w:widowControl w:val="false"/>
      <w:tabs>
        <w:tab w:val="clear" w:pos="720"/>
        <w:tab w:val="left" w:pos="397" w:leader="none"/>
      </w:tabs>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175flrot" w:customStyle="1">
    <w:name w:val="RV_liste_1n_1_75_f_lrot"/>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Funotentext1" w:customStyle="1">
    <w:name w:val="Fußnotentext1"/>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Kopf-undFuzeile" w:customStyle="1">
    <w:name w:val="Kopf- und Fußzeile"/>
    <w:basedOn w:val="Normal"/>
    <w:qFormat/>
    <w:pPr/>
    <w:rPr/>
  </w:style>
  <w:style w:type="paragraph" w:styleId="Fuzeile1" w:customStyle="1">
    <w:name w:val="Fußzeile1"/>
    <w:uiPriority w:val="99"/>
    <w:qFormat/>
    <w:pPr>
      <w:widowControl/>
      <w:tabs>
        <w:tab w:val="clear" w:pos="720"/>
        <w:tab w:val="left" w:pos="4989" w:leader="none"/>
        <w:tab w:val="left" w:pos="7455" w:leader="none"/>
        <w:tab w:val="left" w:pos="9978" w:leader="none"/>
      </w:tabs>
      <w:suppressAutoHyphens w:val="false"/>
      <w:bidi w:val="0"/>
      <w:spacing w:lineRule="exact" w:line="190" w:before="0" w:after="0"/>
      <w:ind w:hanging="1" w:left="1"/>
      <w:jc w:val="center"/>
    </w:pPr>
    <w:rPr>
      <w:rFonts w:ascii="Arial" w:hAnsi="Arial" w:eastAsia="DejaVu Sans" w:cs="Arial"/>
      <w:color w:val="000000"/>
      <w:kern w:val="0"/>
      <w:sz w:val="15"/>
      <w:szCs w:val="15"/>
      <w:lang w:val="de-DE" w:eastAsia="zh-CN" w:bidi="hi-IN"/>
    </w:rPr>
  </w:style>
  <w:style w:type="paragraph" w:styleId="Haupttext" w:customStyle="1">
    <w:name w:val="Haupttext"/>
    <w:uiPriority w:val="99"/>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false"/>
      <w:bidi w:val="0"/>
      <w:spacing w:lineRule="exact" w:line="40" w:before="0" w:after="0"/>
      <w:ind w:hanging="1" w:left="1"/>
      <w:jc w:val="left"/>
    </w:pPr>
    <w:rPr>
      <w:rFonts w:ascii="Arial" w:hAnsi="Arial" w:eastAsia="DejaVu Sans" w:cs="Arial"/>
      <w:b/>
      <w:bCs/>
      <w:color w:val="000000"/>
      <w:kern w:val="0"/>
      <w:sz w:val="4"/>
      <w:szCs w:val="4"/>
      <w:lang w:val="de-DE" w:eastAsia="zh-CN" w:bidi="hi-IN"/>
    </w:rPr>
  </w:style>
  <w:style w:type="paragraph" w:styleId="Haupttext1" w:customStyle="1">
    <w:name w:val="Haupttext1"/>
    <w:uiPriority w:val="99"/>
    <w:qFormat/>
    <w:pPr>
      <w:widowControl/>
      <w:suppressAutoHyphens w:val="false"/>
      <w:bidi w:val="0"/>
      <w:spacing w:lineRule="exact" w:line="80" w:before="0" w:after="0"/>
      <w:ind w:hanging="1" w:left="455"/>
      <w:jc w:val="both"/>
    </w:pPr>
    <w:rPr>
      <w:rFonts w:ascii="Arial" w:hAnsi="Arial" w:eastAsia="DejaVu Sans" w:cs="Arial"/>
      <w:color w:val="000000"/>
      <w:kern w:val="0"/>
      <w:sz w:val="8"/>
      <w:szCs w:val="8"/>
      <w:lang w:val="de-DE" w:eastAsia="zh-CN" w:bidi="hi-IN"/>
    </w:rPr>
  </w:style>
  <w:style w:type="paragraph" w:styleId="Hinweis1" w:customStyle="1">
    <w:name w:val="Hinweis 1"/>
    <w:uiPriority w:val="99"/>
    <w:qFormat/>
    <w:pPr>
      <w:widowControl/>
      <w:suppressAutoHyphens w:val="false"/>
      <w:bidi w:val="0"/>
      <w:spacing w:lineRule="exact" w:line="200" w:before="0" w:after="20"/>
      <w:ind w:hanging="1" w:left="1"/>
      <w:jc w:val="both"/>
    </w:pPr>
    <w:rPr>
      <w:rFonts w:ascii="Arial" w:hAnsi="Arial" w:eastAsia="DejaVu Sans" w:cs="Arial"/>
      <w:color w:val="000000"/>
      <w:kern w:val="0"/>
      <w:sz w:val="15"/>
      <w:szCs w:val="15"/>
      <w:lang w:val="de-DE" w:eastAsia="zh-CN" w:bidi="hi-IN"/>
    </w:rPr>
  </w:style>
  <w:style w:type="paragraph" w:styleId="Kopfzeile2" w:customStyle="1">
    <w:name w:val="Kopfzeile2"/>
    <w:uiPriority w:val="99"/>
    <w:qFormat/>
    <w:pPr>
      <w:widowControl/>
      <w:tabs>
        <w:tab w:val="clear" w:pos="720"/>
        <w:tab w:val="left" w:pos="4989" w:leader="none"/>
        <w:tab w:val="left" w:pos="9978" w:leader="none"/>
      </w:tabs>
      <w:suppressAutoHyphens w:val="false"/>
      <w:bidi w:val="0"/>
      <w:spacing w:lineRule="exact" w:line="220" w:before="0" w:after="0"/>
      <w:ind w:hanging="1" w:left="1"/>
      <w:jc w:val="right"/>
    </w:pPr>
    <w:rPr>
      <w:rFonts w:ascii="Arial" w:hAnsi="Arial" w:eastAsia="DejaVu Sans" w:cs="Arial"/>
      <w:color w:val="000000"/>
      <w:kern w:val="0"/>
      <w:sz w:val="18"/>
      <w:szCs w:val="18"/>
      <w:lang w:val="de-DE" w:eastAsia="zh-CN" w:bidi="hi-IN"/>
    </w:rPr>
  </w:style>
  <w:style w:type="paragraph" w:styleId="MappingTableCell" w:customStyle="1">
    <w:name w:val="Mapping Table Cell"/>
    <w:uiPriority w:val="99"/>
    <w:qFormat/>
    <w:pPr>
      <w:widowControl/>
      <w:suppressAutoHyphens w:val="false"/>
      <w:bidi w:val="0"/>
      <w:spacing w:lineRule="exact" w:line="280" w:before="40" w:after="40"/>
      <w:ind w:hanging="1" w:left="1"/>
      <w:jc w:val="left"/>
    </w:pPr>
    <w:rPr>
      <w:rFonts w:ascii="Times New Roman" w:hAnsi="Times New Roman" w:eastAsia="DejaVu Sans" w:cs="Times New Roman"/>
      <w:color w:val="000000"/>
      <w:kern w:val="0"/>
      <w:sz w:val="24"/>
      <w:szCs w:val="24"/>
      <w:lang w:val="de-DE" w:eastAsia="zh-CN" w:bidi="hi-IN"/>
    </w:rPr>
  </w:style>
  <w:style w:type="paragraph" w:styleId="MappingTableTitle" w:customStyle="1">
    <w:name w:val="Mapping Table Title"/>
    <w:uiPriority w:val="99"/>
    <w:qFormat/>
    <w:pPr>
      <w:widowControl/>
      <w:suppressAutoHyphens w:val="false"/>
      <w:bidi w:val="0"/>
      <w:spacing w:lineRule="exact" w:line="320" w:before="40" w:after="40"/>
      <w:ind w:hanging="1" w:left="1"/>
      <w:jc w:val="left"/>
    </w:pPr>
    <w:rPr>
      <w:rFonts w:ascii="Times New Roman" w:hAnsi="Times New Roman" w:eastAsia="DejaVu Sans" w:cs="Times New Roman"/>
      <w:color w:val="000000"/>
      <w:kern w:val="0"/>
      <w:sz w:val="28"/>
      <w:szCs w:val="28"/>
      <w:lang w:val="de-DE" w:eastAsia="zh-CN" w:bidi="hi-IN"/>
    </w:rPr>
  </w:style>
  <w:style w:type="paragraph" w:styleId="RLtabellenkopf90flweiss" w:customStyle="1">
    <w:name w:val="RL_tabellenkopf_90_f_l_weiss"/>
    <w:uiPriority w:val="99"/>
    <w:qFormat/>
    <w:pPr>
      <w:widowControl/>
      <w:tabs>
        <w:tab w:val="clear" w:pos="720"/>
        <w:tab w:val="left" w:pos="104" w:leader="none"/>
      </w:tabs>
      <w:suppressAutoHyphens w:val="false"/>
      <w:bidi w:val="0"/>
      <w:spacing w:lineRule="exact" w:line="190" w:before="0" w:after="0"/>
      <w:ind w:hanging="1" w:left="1"/>
      <w:jc w:val="left"/>
    </w:pPr>
    <w:rPr>
      <w:rFonts w:ascii="Arial" w:hAnsi="Arial" w:eastAsia="DejaVu Sans" w:cs="Arial"/>
      <w:b/>
      <w:bCs/>
      <w:color w:val="FFFFFF"/>
      <w:kern w:val="0"/>
      <w:sz w:val="18"/>
      <w:szCs w:val="18"/>
      <w:lang w:val="de-DE" w:eastAsia="zh-CN" w:bidi="hi-IN"/>
    </w:rPr>
  </w:style>
  <w:style w:type="paragraph" w:styleId="RV-Tabelle-Rechtsbndig" w:customStyle="1">
    <w:name w:val="RV-Tabelle - Rechtsbündig"/>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liste1n175flanfang" w:customStyle="1">
    <w:name w:val="RV_liste_1n_1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anfang" w:customStyle="1">
    <w:name w:val="RV_liste_2a_1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TabelleTitel" w:customStyle="1">
    <w:name w:val="TabelleTitel"/>
    <w:uiPriority w:val="99"/>
    <w:qFormat/>
    <w:pPr>
      <w:widowControl/>
      <w:suppressAutoHyphens w:val="false"/>
      <w:bidi w:val="0"/>
      <w:spacing w:lineRule="exact" w:line="140" w:before="0" w:after="0"/>
      <w:ind w:hanging="1" w:left="1"/>
      <w:jc w:val="center"/>
    </w:pPr>
    <w:rPr>
      <w:rFonts w:ascii="Arial" w:hAnsi="Arial" w:eastAsia="DejaVu Sans" w:cs="Arial"/>
      <w:b/>
      <w:bCs/>
      <w:color w:val="000000"/>
      <w:kern w:val="0"/>
      <w:sz w:val="13"/>
      <w:szCs w:val="13"/>
      <w:lang w:val="de-DE" w:eastAsia="zh-CN" w:bidi="hi-IN"/>
    </w:rPr>
  </w:style>
  <w:style w:type="paragraph" w:styleId="ZelleHaupttext" w:customStyle="1">
    <w:name w:val="ZelleHaupttext"/>
    <w:uiPriority w:val="99"/>
    <w:qFormat/>
    <w:pPr>
      <w:widowControl/>
      <w:tabs>
        <w:tab w:val="clear" w:pos="720"/>
        <w:tab w:val="left" w:pos="104" w:leader="none"/>
      </w:tabs>
      <w:suppressAutoHyphens w:val="false"/>
      <w:bidi w:val="0"/>
      <w:spacing w:lineRule="exact" w:line="160" w:before="0" w:after="0"/>
      <w:ind w:hanging="1" w:left="1"/>
      <w:jc w:val="left"/>
    </w:pPr>
    <w:rPr>
      <w:rFonts w:ascii="Arial" w:hAnsi="Arial" w:eastAsia="DejaVu Sans" w:cs="Arial"/>
      <w:color w:val="000000"/>
      <w:kern w:val="0"/>
      <w:sz w:val="15"/>
      <w:szCs w:val="15"/>
      <w:lang w:val="de-DE" w:eastAsia="zh-CN" w:bidi="hi-IN"/>
    </w:rPr>
  </w:style>
  <w:style w:type="paragraph" w:styleId="Rahmeninhaltuser" w:customStyle="1">
    <w:name w:val="Rahmeninhalt (user)"/>
    <w:basedOn w:val="Normal"/>
    <w:qFormat/>
    <w:pPr/>
    <w:rPr/>
  </w:style>
  <w:style w:type="paragraph" w:styleId="Kopf-Fuzeile">
    <w:name w:val="Kopf-/Fußzeile"/>
    <w:basedOn w:val="Normal"/>
    <w:qFormat/>
    <w:pPr/>
    <w:rPr/>
  </w:style>
  <w:style w:type="paragraph" w:styleId="Kopf-Fuzeileuser">
    <w:name w:val="Kopf-/Fußzeile (user)"/>
    <w:basedOn w:val="Normal"/>
    <w:qFormat/>
    <w:pPr/>
    <w:rPr/>
  </w:style>
  <w:style w:type="paragraph" w:styleId="Footer">
    <w:name w:val="footer"/>
    <w:basedOn w:val="Kopf-Fuzeile"/>
    <w:pPr/>
    <w:rPr/>
  </w:style>
  <w:style w:type="paragraph" w:styleId="Flietext">
    <w:name w:val="FlieÃŸtext"/>
    <w:basedOn w:val="Normal"/>
    <w:qFormat/>
    <w:pPr>
      <w:widowControl/>
      <w:spacing w:lineRule="exact" w:line="320" w:before="0" w:after="280"/>
      <w:ind w:hanging="0" w:left="0" w:right="0"/>
      <w:jc w:val="left"/>
      <w:textAlignment w:val="auto"/>
    </w:pPr>
    <w:rPr>
      <w:rFonts w:ascii="Arial" w:hAnsi="Arial" w:cs="Times New Roman"/>
      <w:sz w:val="24"/>
      <w:szCs w:val="20"/>
      <w:lang w:val="de-DE" w:eastAsia="de-DE" w:bidi="ar-SA"/>
    </w:rPr>
  </w:style>
  <w:style w:type="paragraph" w:styleId="ListParagraph">
    <w:name w:val="List Paragraph"/>
    <w:basedOn w:val="Normal"/>
    <w:qFormat/>
    <w:pPr>
      <w:widowControl/>
      <w:spacing w:lineRule="exact" w:line="320" w:before="0" w:after="0"/>
      <w:ind w:hanging="0" w:left="720" w:right="0"/>
      <w:contextualSpacing/>
      <w:jc w:val="left"/>
      <w:textAlignment w:val="auto"/>
    </w:pPr>
    <w:rPr>
      <w:rFonts w:ascii="Arial" w:hAnsi="Arial" w:cs="Times New Roman"/>
      <w:sz w:val="24"/>
      <w:szCs w:val="20"/>
      <w:lang w:val="de-DE" w:eastAsia="de-DE" w:bidi="ar-SA"/>
    </w:rPr>
  </w:style>
  <w:style w:type="paragraph" w:styleId="GliederungsPunkt">
    <w:name w:val="GliederungsPunkt"/>
    <w:basedOn w:val="Heading1"/>
    <w:next w:val="Normal"/>
    <w:qFormat/>
    <w:pPr>
      <w:keepNext w:val="true"/>
      <w:widowControl/>
      <w:numPr>
        <w:ilvl w:val="0"/>
        <w:numId w:val="1"/>
      </w:numPr>
      <w:spacing w:lineRule="exact" w:line="320" w:before="240" w:after="0"/>
      <w:ind w:hanging="357" w:left="-23" w:right="0"/>
      <w:jc w:val="left"/>
      <w:textAlignment w:val="auto"/>
      <w:outlineLvl w:val="0"/>
    </w:pPr>
    <w:rPr>
      <w:rFonts w:ascii="Arial" w:hAnsi="Arial" w:cs="Times New Roman"/>
      <w:sz w:val="24"/>
      <w:szCs w:val="20"/>
      <w:lang w:val="de-DE" w:eastAsia="de-DE" w:bidi="ar-SA"/>
    </w:rPr>
  </w:style>
  <w:style w:type="paragraph" w:styleId="Listeninhalt">
    <w:name w:val="Listeninhalt"/>
    <w:basedOn w:val="Normal"/>
    <w:qFormat/>
    <w:pPr>
      <w:ind w:left="567"/>
    </w:pPr>
    <w:rPr/>
  </w:style>
  <w:style w:type="paragraph" w:styleId="Tabelle">
    <w:name w:val="Tabelle"/>
    <w:basedOn w:val="Caption"/>
    <w:qFormat/>
    <w:pPr/>
    <w:rPr/>
  </w:style>
  <w:style w:type="paragraph" w:styleId="Tabelleninhalt">
    <w:name w:val="Tabelleninhalt"/>
    <w:basedOn w:val="Normal"/>
    <w:qFormat/>
    <w:pPr>
      <w:widowControl w:val="false"/>
      <w:suppressLineNumbers/>
    </w:pPr>
    <w:rPr/>
  </w:style>
  <w:style w:type="paragraph" w:styleId="Tabellenberschrift">
    <w:name w:val="Tabellenüberschrift"/>
    <w:basedOn w:val="Tabelleninhalt"/>
    <w:qFormat/>
    <w:pPr>
      <w:suppressLineNumbers/>
      <w:jc w:val="center"/>
    </w:pPr>
    <w:rPr>
      <w:b/>
      <w:bCs/>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ass.schule.nrw/192.htm" TargetMode="External"/><Relationship Id="rId3" Type="http://schemas.openxmlformats.org/officeDocument/2006/relationships/hyperlink" Target="https://www.ppnrw.de/"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195</TotalTime>
  <Application>Collabora_Office/25.04.5.1$Linux_X86_64 LibreOffice_project/9181b9a419072ec8e4d6c732c948e783d8d2e498</Application>
  <AppVersion>15.0000</AppVersion>
  <Pages>2</Pages>
  <Words>1085</Words>
  <Characters>7195</Characters>
  <CharactersWithSpaces>8031</CharactersWithSpaces>
  <Paragraphs>276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2023-08-14T22:24:00Z</dcterms:created>
  <dc:creator/>
  <dc:description/>
  <dc:language>de-DE</dc:language>
  <cp:lastModifiedBy/>
  <dcterms:modified xsi:type="dcterms:W3CDTF">2026-06-29T14:51:32Z</dcterms:modified>
  <cp:revision>90</cp:revision>
  <dc:subject/>
  <dc:title/>
</cp:coreProperties>
</file>

<file path=docProps/custom.xml><?xml version="1.0" encoding="utf-8"?>
<Properties xmlns="http://schemas.openxmlformats.org/officeDocument/2006/custom-properties" xmlns:vt="http://schemas.openxmlformats.org/officeDocument/2006/docPropsVTypes"/>
</file>