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Landesmittelbehörden (obere Schulaufsichtsbehörden)</w:t>
      </w:r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Bezirksregierung Arnsberg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Seibertzstraße 1 </w:t>
        <w:br/>
        <w:t xml:space="preserve">59821 Arnsberg </w:t>
        <w:br/>
        <w:t xml:space="preserve">Tel.: 02931 82-0 </w:t>
        <w:br/>
        <w:t xml:space="preserve">E-Mail: </w:t>
      </w:r>
      <w:hyperlink r:id="rId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poststelle@bezreg-arnsberg.nrw.de</w:t>
        </w:r>
      </w:hyperlink>
      <w:r>
        <w:rPr/>
        <w:t xml:space="preserve"> </w:t>
        <w:br/>
        <w:t xml:space="preserve">Internet: </w:t>
      </w:r>
      <w:hyperlink r:id="rId3">
        <w:r>
          <w:rPr>
            <w:rStyle w:val="Blau"/>
            <w:rFonts w:cs="Arial"/>
            <w:w w:val="100"/>
            <w:sz w:val="15"/>
            <w:szCs w:val="15"/>
          </w:rPr>
          <w:t>www.bezreg-arnsberg.nrw.de</w:t>
        </w:r>
      </w:hyperlink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Bezirksregierung Detmold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Leopoldstraße 15 </w:t>
        <w:br/>
        <w:t xml:space="preserve">32756 Detmold </w:t>
        <w:br/>
        <w:t xml:space="preserve">Tel.: 05231 71-0 </w:t>
        <w:br/>
        <w:t xml:space="preserve">E-Mail: </w:t>
      </w:r>
      <w:hyperlink r:id="rId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poststelle@bezreg-detmold.nrw.de</w:t>
        </w:r>
      </w:hyperlink>
      <w:r>
        <w:rPr/>
        <w:t xml:space="preserve"> </w:t>
        <w:br/>
      </w:r>
      <w:hyperlink r:id="rId5">
        <w:r>
          <w:rPr/>
          <w:t>Internet: www.bezreg-detmold.nrw.de</w:t>
        </w:r>
      </w:hyperlink>
    </w:p>
    <w:p>
      <w:pPr>
        <w:pStyle w:val="RVfliesstext175fl"/>
        <w:suppressAutoHyphens w:val="false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Bezirksregierung Düsseldorf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Cecilienallee 2 </w:t>
        <w:br/>
        <w:t xml:space="preserve">40474 Düsseldorf </w:t>
        <w:br/>
        <w:t xml:space="preserve">Tel.: 0211 475-0 </w:t>
        <w:br/>
        <w:t xml:space="preserve">E-Mail: </w:t>
      </w:r>
      <w:hyperlink r:id="rId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poststelle@bezreg-duesseldorf.nrw.de </w:t>
          <w:br/>
        </w:r>
      </w:hyperlink>
      <w:r>
        <w:rPr/>
        <w:t xml:space="preserve">Internet: </w:t>
      </w:r>
      <w:hyperlink r:id="rId7">
        <w:r>
          <w:rPr>
            <w:rStyle w:val="Blau"/>
            <w:rFonts w:cs="Arial"/>
            <w:w w:val="100"/>
            <w:sz w:val="15"/>
            <w:szCs w:val="15"/>
          </w:rPr>
          <w:t>www.brd.nrw.de</w:t>
        </w:r>
      </w:hyperlink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Bezirksregierung Köln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Zeughausstraße 2-10 </w:t>
        <w:br/>
        <w:t xml:space="preserve">50667 Köln </w:t>
        <w:br/>
        <w:t xml:space="preserve">Tel.: 0221 147-0 </w:t>
        <w:br/>
        <w:t xml:space="preserve">E-Mail: </w:t>
      </w:r>
      <w:hyperlink r:id="rId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poststelle@bezreg-koeln.nrw.de</w:t>
        </w:r>
      </w:hyperlink>
      <w:r>
        <w:rPr/>
        <w:t xml:space="preserve"> </w:t>
        <w:br/>
        <w:t xml:space="preserve">Internet: </w:t>
      </w:r>
      <w:hyperlink r:id="rId9">
        <w:r>
          <w:rPr>
            <w:rStyle w:val="Blau"/>
            <w:rFonts w:cs="Arial"/>
            <w:w w:val="100"/>
            <w:sz w:val="15"/>
            <w:szCs w:val="15"/>
          </w:rPr>
          <w:t>www.bezreg-koeln.nrw.de</w:t>
        </w:r>
      </w:hyperlink>
    </w:p>
    <w:p>
      <w:pPr>
        <w:pStyle w:val="RVfliesstext175fl"/>
        <w:suppressAutoHyphens w:val="false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Bezirksregierung Münster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Domplatz 1-3 </w:t>
        <w:br/>
        <w:t xml:space="preserve">48143 Münster </w:t>
        <w:br/>
        <w:t xml:space="preserve">Tel.: 0251 411-0 </w:t>
        <w:br/>
        <w:t xml:space="preserve">E-Mail: </w:t>
      </w:r>
      <w:hyperlink r:id="rId1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poststelle@brms.nrw.de</w:t>
        </w:r>
      </w:hyperlink>
      <w:r>
        <w:rPr/>
        <w:t xml:space="preserve"> </w:t>
        <w:br/>
        <w:t xml:space="preserve">Internet: </w:t>
      </w:r>
      <w:hyperlink r:id="rId11">
        <w:r>
          <w:rPr>
            <w:rStyle w:val="Blau"/>
            <w:rFonts w:cs="Arial"/>
            <w:w w:val="100"/>
            <w:sz w:val="15"/>
            <w:szCs w:val="15"/>
          </w:rPr>
          <w:t>www.bezreg-muenster.nrw.de</w:t>
        </w:r>
      </w:hyperlink>
    </w:p>
    <w:p>
      <w:pPr>
        <w:pStyle w:val="RVfliesstext175nb"/>
        <w:widowControl/>
        <w:suppressAutoHyphens w:val="false"/>
        <w:bidi w:val="0"/>
        <w:spacing w:lineRule="exact" w:line="160" w:before="60" w:after="40"/>
        <w:ind w:left="1" w:hanging="1"/>
        <w:jc w:val="both"/>
        <w:rPr/>
      </w:pPr>
      <w:r>
        <w:rPr/>
      </w:r>
    </w:p>
    <w:sectPr>
      <w:footerReference w:type="even" r:id="rId12"/>
      <w:footerReference w:type="default" r:id="rId13"/>
      <w:footerReference w:type="first" r:id="rId14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© Ritterbach Verlag GmbH                                                                                       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2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stelle@bezreg-arnsberg.nrw.de" TargetMode="External"/><Relationship Id="rId3" Type="http://schemas.openxmlformats.org/officeDocument/2006/relationships/hyperlink" Target="https://www.bezreg-arnsberg.nrw.de/" TargetMode="External"/><Relationship Id="rId4" Type="http://schemas.openxmlformats.org/officeDocument/2006/relationships/hyperlink" Target="mailto:poststelle@bezreg-detmold.nrw.de" TargetMode="External"/><Relationship Id="rId5" Type="http://schemas.openxmlformats.org/officeDocument/2006/relationships/hyperlink" Target="https://www.bezreg-detmold.nrw.de/" TargetMode="External"/><Relationship Id="rId6" Type="http://schemas.openxmlformats.org/officeDocument/2006/relationships/hyperlink" Target="mailto:poststelle@bezreg-duesseldorf.nrw.de" TargetMode="External"/><Relationship Id="rId7" Type="http://schemas.openxmlformats.org/officeDocument/2006/relationships/hyperlink" Target="https://www.brd.nrw.de/" TargetMode="External"/><Relationship Id="rId8" Type="http://schemas.openxmlformats.org/officeDocument/2006/relationships/hyperlink" Target="mailto:poststelle@bezreg-koeln.nrw.de" TargetMode="External"/><Relationship Id="rId9" Type="http://schemas.openxmlformats.org/officeDocument/2006/relationships/hyperlink" Target="https://www.bezreg-koeln.nrw.de/" TargetMode="External"/><Relationship Id="rId10" Type="http://schemas.openxmlformats.org/officeDocument/2006/relationships/hyperlink" Target="mailto:poststelle@brms.nrw.de" TargetMode="External"/><Relationship Id="rId11" Type="http://schemas.openxmlformats.org/officeDocument/2006/relationships/hyperlink" Target="http://www.bezreg-muenster.nrw.de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Collabora_Office/23.05.10.1$Linux_X86_64 LibreOffice_project/c8fa7c01aa8a3e263c07b5cf4f72ace70f1d9308</Application>
  <AppVersion>15.0000</AppVersion>
  <Pages>1</Pages>
  <Words>74</Words>
  <Characters>739</Characters>
  <CharactersWithSpaces>910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