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_rels/document.xml.rels" ContentType="application/vnd.openxmlformats-package.relationships+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ASS-Nr-ABl"/>
        <w:rPr/>
      </w:pPr>
      <w:r>
        <w:fldChar w:fldCharType="begin"/>
      </w:r>
      <w:r>
        <w:rPr>
          <w:rStyle w:val="Hyperlink"/>
        </w:rPr>
        <w:instrText xml:space="preserve"> HYPERLINK "https://bass.schule.nrw/19883.htm" \l "menuheader"</w:instrText>
      </w:r>
      <w:r>
        <w:rPr>
          <w:rStyle w:val="Hyperlink"/>
        </w:rPr>
        <w:fldChar w:fldCharType="separate"/>
      </w:r>
      <w:bookmarkStart w:id="0" w:name="__DdeLink__261_1693112686"/>
      <w:r>
        <w:rPr>
          <w:rStyle w:val="Hyperlink"/>
        </w:rPr>
        <w:t>Zu BASS 11-04 Nr. 20</w:t>
      </w:r>
      <w:r>
        <w:rPr>
          <w:rStyle w:val="Hyperlink"/>
        </w:rPr>
        <w:fldChar w:fldCharType="end"/>
      </w:r>
    </w:p>
    <w:p>
      <w:pPr>
        <w:pStyle w:val="RVueberschrift1100fz"/>
        <w:rPr/>
      </w:pPr>
      <w:r>
        <w:rPr/>
        <w:t>H</w:t>
      </w:r>
      <w:bookmarkStart w:id="1" w:name="11-04nr19"/>
      <w:bookmarkEnd w:id="1"/>
      <w:r>
        <w:rPr/>
        <w:t xml:space="preserve">inweise </w:t>
        <w:br/>
        <w:t xml:space="preserve">zum Deutschlandticket </w:t>
        <w:br/>
        <w:t xml:space="preserve">für Schülerinnen und Schüler </w:t>
        <w:br/>
        <w:t xml:space="preserve">in Nordrhein-Westfalen </w:t>
        <w:br/>
        <w:t>im Schuljahr 2025/2026</w:t>
      </w:r>
    </w:p>
    <w:p>
      <w:pPr>
        <w:pStyle w:val="RVueberschrift285nz"/>
        <w:rPr/>
      </w:pPr>
      <w:bookmarkStart w:id="2" w:name="pgfId-1110091"/>
      <w:bookmarkEnd w:id="2"/>
      <w:r>
        <w:rPr/>
        <w:t>Gemeinsamer Runderlass</w:t>
        <w:br/>
        <w:t>des Ministeriums für Heimat, Kommunales, Bau und Digitalisierung,</w:t>
        <w:br/>
        <w:t>des Ministeriums für Schule und Bildung und</w:t>
        <w:br/>
        <w:t>des Ministeriums für Umwelt, Naturschutz und Verkehr</w:t>
      </w:r>
    </w:p>
    <w:p>
      <w:pPr>
        <w:pStyle w:val="RVueberschrift285nz"/>
        <w:rPr/>
      </w:pPr>
      <w:r>
        <w:rPr/>
        <w:t>Vom 7. März 2025</w:t>
      </w:r>
    </w:p>
    <w:p>
      <w:pPr>
        <w:pStyle w:val="RVueberschrift285fz"/>
        <w:rPr/>
      </w:pPr>
      <w:bookmarkStart w:id="3" w:name="pgfId-1110000"/>
      <w:bookmarkEnd w:id="3"/>
      <w:r>
        <w:rPr/>
        <w:t xml:space="preserve">1 </w:t>
        <w:br/>
        <w:t>Allgemeines</w:t>
      </w:r>
    </w:p>
    <w:p>
      <w:pPr>
        <w:pStyle w:val="RVfliesstext175nb"/>
        <w:rPr/>
      </w:pPr>
      <w:bookmarkStart w:id="4" w:name="pgfId-1110118"/>
      <w:bookmarkEnd w:id="4"/>
      <w:r>
        <w:rPr>
          <w:b w:val="false"/>
          <w:i w:val="false"/>
          <w:caps w:val="false"/>
          <w:smallCaps w:val="false"/>
          <w:color w:val="000000"/>
          <w:spacing w:val="0"/>
          <w:w w:val="100"/>
          <w:position w:val="0"/>
          <w:sz w:val="15"/>
          <w:sz w:val="15"/>
          <w:u w:val="none"/>
          <w:vertAlign w:val="baseline"/>
        </w:rPr>
        <w:t xml:space="preserve">Die dauerhafte Bindung der Schülerinnen und Schüler an den öffentlichen Personennahverkehr ist ein wichtiges Ziel der Landesregierung. Das Deutschlandticket bietet allen Nutzerinnen und Nutzern des öffentlichen Personennahverkehrs deutschlandweite Mobilität zu einem günstigen Preis. Auch Schülerinnen und Schüler sollen hiervon profitieren und bei Nutzung des öffentlichen Personennahverkehrs (ÖPNV) für Schule und Freizeit als Anspruchsberechtigte nach der </w:t>
      </w:r>
      <w:hyperlink r:id="rId2">
        <w:r>
          <w:rPr>
            <w:rStyle w:val="Hyperlink"/>
            <w:b w:val="false"/>
            <w:i w:val="false"/>
            <w:caps w:val="false"/>
            <w:smallCaps w:val="false"/>
            <w:color w:val="000000"/>
            <w:spacing w:val="0"/>
            <w:w w:val="100"/>
            <w:position w:val="0"/>
            <w:sz w:val="15"/>
            <w:sz w:val="15"/>
            <w:u w:val="none"/>
            <w:vertAlign w:val="baseline"/>
          </w:rPr>
          <w:t xml:space="preserve">Schülerfahrkostenverordnung </w:t>
        </w:r>
      </w:hyperlink>
      <w:r>
        <w:rPr>
          <w:b w:val="false"/>
          <w:i w:val="false"/>
          <w:caps w:val="false"/>
          <w:smallCaps w:val="false"/>
          <w:color w:val="000000"/>
          <w:spacing w:val="0"/>
          <w:w w:val="100"/>
          <w:position w:val="0"/>
          <w:sz w:val="15"/>
          <w:sz w:val="15"/>
          <w:u w:val="none"/>
          <w:vertAlign w:val="baseline"/>
        </w:rPr>
        <w:t>vom 16. April 2005 (</w:t>
      </w:r>
      <w:r>
        <w:rPr>
          <w:b w:val="false"/>
          <w:i w:val="false"/>
          <w:caps w:val="false"/>
          <w:smallCaps w:val="false"/>
          <w:strike w:val="false"/>
          <w:dstrike w:val="false"/>
          <w:color w:val="000000"/>
          <w:spacing w:val="0"/>
          <w:w w:val="100"/>
          <w:position w:val="0"/>
          <w:sz w:val="15"/>
          <w:sz w:val="15"/>
          <w:u w:val="none"/>
          <w:effect w:val="none"/>
          <w:vertAlign w:val="baseline"/>
        </w:rPr>
        <w:t>GV. NRW. S. 420</w:t>
      </w:r>
      <w:r>
        <w:rPr>
          <w:b w:val="false"/>
          <w:i w:val="false"/>
          <w:caps w:val="false"/>
          <w:smallCaps w:val="false"/>
          <w:color w:val="000000"/>
          <w:spacing w:val="0"/>
          <w:w w:val="100"/>
          <w:position w:val="0"/>
          <w:sz w:val="15"/>
          <w:sz w:val="15"/>
          <w:u w:val="none"/>
          <w:vertAlign w:val="baseline"/>
        </w:rPr>
        <w:t>) in der jeweils geltenden Fassung (im Folgenden SchfkVO) durch den Schulträger ein Deutschlandticket erhalten oder dies als Selbstzahlende zu einem um 20 Euro rabattierten Preis erwerben können. Dies ist ein wesentlicher Beitrag zur weiteren Verbesserung der Mobilität der Schülerinnen und Schüler, die damit schon frühzeitig die Vorteile des öffentlichen Nahverkehrs kennenlernen. Die Entscheidung über die Einführung des Deutschlandtickets für Schülerinnen und Schüler obliegt den Schulträgern. Die folgenden Hinweise beziehen sich auf das Schuljahr 2025/2026 und stehen unter dem Vorbehalt der Fortgeltung des Deutschlandtickets über das Jahr 2025 hinaus.</w:t>
      </w:r>
    </w:p>
    <w:p>
      <w:pPr>
        <w:pStyle w:val="RVueberschrift285fz"/>
        <w:rPr/>
      </w:pPr>
      <w:r>
        <w:rPr/>
        <w:t xml:space="preserve">2 </w:t>
        <w:br/>
        <w:t>Finanzielle Grundlagen</w:t>
      </w:r>
    </w:p>
    <w:p>
      <w:pPr>
        <w:pStyle w:val="RVfliesstext175nb"/>
        <w:rPr/>
      </w:pPr>
      <w:bookmarkStart w:id="5" w:name="pgfId-1110006"/>
      <w:bookmarkEnd w:id="5"/>
      <w:r>
        <w:rPr/>
        <w:t>Die Absenkung der früheren Ticketpreise auf den Preis des Deutschlandtickets wird von Bund und Ländern finanziert. Die Rabattierung der Tickets für Selbstzahlende erfolgt durch die bislang im System befindlichen Mittel. Die finanzielle Absicherung des Deutschlandtickets für Schülerinnen und Schüler erfolgt aus</w:t>
      </w:r>
    </w:p>
    <w:p>
      <w:pPr>
        <w:pStyle w:val="RVfliesstext175nb"/>
        <w:rPr/>
      </w:pPr>
      <w:r>
        <w:rPr/>
        <w:t xml:space="preserve">a) den Ausgleichsleistungen nach </w:t>
      </w:r>
      <w:hyperlink r:id="rId3">
        <w:r>
          <w:rPr>
            <w:rStyle w:val="Hyperlink"/>
          </w:rPr>
          <w:t>§ 11a des Gesetzes über den öffentlichen Personennahverkehr in Nordrhein-Westfalen</w:t>
        </w:r>
      </w:hyperlink>
      <w:r>
        <w:rPr/>
        <w:t xml:space="preserve"> vom 7. März 1995 (GV. NRW. S. 196) in der jeweils geltenden Fassung, die weiterhin zur Finanzierung der Ausgangspreise der bisherigen reduzierten Tickets des Ausbildungsverkehres verwendet werden,</w:t>
      </w:r>
    </w:p>
    <w:p>
      <w:pPr>
        <w:pStyle w:val="RVfliesstext175nb"/>
        <w:rPr/>
      </w:pPr>
      <w:r>
        <w:rPr>
          <w:b w:val="false"/>
          <w:i w:val="false"/>
          <w:caps w:val="false"/>
          <w:smallCaps w:val="false"/>
          <w:color w:val="000000"/>
          <w:spacing w:val="0"/>
          <w:w w:val="100"/>
          <w:position w:val="0"/>
          <w:sz w:val="15"/>
          <w:sz w:val="15"/>
          <w:u w:val="none"/>
          <w:vertAlign w:val="baseline"/>
        </w:rPr>
        <w:t xml:space="preserve">b) den bisherigen Aufwendungen der öffentlichen Schulträger und Ersatzschulträger für die Fahrkostenerstattung nach </w:t>
      </w:r>
      <w:r>
        <w:fldChar w:fldCharType="begin"/>
      </w:r>
      <w:r>
        <w:rPr>
          <w:rStyle w:val="Hyperlink"/>
          <w:smallCaps w:val="false"/>
          <w:caps w:val="false"/>
          <w:vertAlign w:val="baseline"/>
          <w:position w:val="0"/>
          <w:sz w:val="15"/>
          <w:sz w:val="15"/>
          <w:spacing w:val="0"/>
          <w:i w:val="false"/>
          <w:u w:val="none"/>
          <w:b w:val="false"/>
          <w:w w:val="100"/>
          <w:color w:val="000000"/>
        </w:rPr>
        <w:instrText xml:space="preserve"> HYPERLINK "https://bass.schule.nrw/6043.htm" \l "1-1p97"</w:instrText>
      </w:r>
      <w:r>
        <w:rPr>
          <w:rStyle w:val="Hyperlink"/>
          <w:smallCaps w:val="false"/>
          <w:caps w:val="false"/>
          <w:vertAlign w:val="baseline"/>
          <w:position w:val="0"/>
          <w:sz w:val="15"/>
          <w:sz w:val="15"/>
          <w:spacing w:val="0"/>
          <w:i w:val="false"/>
          <w:u w:val="none"/>
          <w:b w:val="false"/>
          <w:w w:val="100"/>
          <w:color w:val="000000"/>
        </w:rPr>
        <w:fldChar w:fldCharType="separate"/>
      </w:r>
      <w:r>
        <w:rPr>
          <w:rStyle w:val="Hyperlink"/>
          <w:b w:val="false"/>
          <w:i w:val="false"/>
          <w:caps w:val="false"/>
          <w:smallCaps w:val="false"/>
          <w:color w:val="000000"/>
          <w:spacing w:val="0"/>
          <w:w w:val="100"/>
          <w:position w:val="0"/>
          <w:sz w:val="15"/>
          <w:sz w:val="15"/>
          <w:u w:val="none"/>
          <w:vertAlign w:val="baseline"/>
        </w:rPr>
        <w:t>§ 97 Absatz 1 des Schulgesetzes NRW</w:t>
      </w:r>
      <w:r>
        <w:rPr>
          <w:rStyle w:val="Hyperlink"/>
          <w:smallCaps w:val="false"/>
          <w:caps w:val="false"/>
          <w:vertAlign w:val="baseline"/>
          <w:position w:val="0"/>
          <w:sz w:val="15"/>
          <w:sz w:val="15"/>
          <w:spacing w:val="0"/>
          <w:i w:val="false"/>
          <w:u w:val="none"/>
          <w:b w:val="false"/>
          <w:w w:val="100"/>
          <w:color w:val="000000"/>
        </w:rPr>
        <w:fldChar w:fldCharType="end"/>
      </w:r>
      <w:r>
        <w:rPr>
          <w:b w:val="false"/>
          <w:i w:val="false"/>
          <w:caps w:val="false"/>
          <w:smallCaps w:val="false"/>
          <w:color w:val="000000"/>
          <w:spacing w:val="0"/>
          <w:w w:val="100"/>
          <w:position w:val="0"/>
          <w:sz w:val="15"/>
          <w:sz w:val="15"/>
          <w:u w:val="none"/>
          <w:vertAlign w:val="baseline"/>
        </w:rPr>
        <w:t xml:space="preserve"> vom 15. Februar 2005 (</w:t>
      </w:r>
      <w:r>
        <w:rPr>
          <w:b w:val="false"/>
          <w:i w:val="false"/>
          <w:caps w:val="false"/>
          <w:smallCaps w:val="false"/>
          <w:strike w:val="false"/>
          <w:dstrike w:val="false"/>
          <w:color w:val="000000"/>
          <w:spacing w:val="0"/>
          <w:w w:val="100"/>
          <w:position w:val="0"/>
          <w:sz w:val="15"/>
          <w:sz w:val="15"/>
          <w:u w:val="none"/>
          <w:effect w:val="none"/>
          <w:vertAlign w:val="baseline"/>
        </w:rPr>
        <w:t>GV. NRW. S. 102</w:t>
      </w:r>
      <w:r>
        <w:rPr>
          <w:b w:val="false"/>
          <w:i w:val="false"/>
          <w:caps w:val="false"/>
          <w:smallCaps w:val="false"/>
          <w:color w:val="000000"/>
          <w:spacing w:val="0"/>
          <w:w w:val="100"/>
          <w:position w:val="0"/>
          <w:sz w:val="15"/>
          <w:sz w:val="15"/>
          <w:u w:val="none"/>
          <w:vertAlign w:val="baseline"/>
        </w:rPr>
        <w:t>) in der jeweils geltenden Fassung (im Folgenden SchulG) in Verbindung mit der SchfkVO,  </w:t>
      </w:r>
    </w:p>
    <w:p>
      <w:pPr>
        <w:pStyle w:val="RVfliesstext175nb"/>
        <w:rPr/>
      </w:pPr>
      <w:r>
        <w:rPr/>
        <w:t xml:space="preserve">c) den von den anspruchsberechtigten Schülerinnen und Schülern gem. </w:t>
      </w:r>
      <w:r>
        <w:fldChar w:fldCharType="begin"/>
      </w:r>
      <w:r>
        <w:rPr>
          <w:rStyle w:val="Hyperlink"/>
        </w:rPr>
        <w:instrText xml:space="preserve"> HYPERLINK "https://bass.schule.nrw/6043.htm" \l "1-1p97"</w:instrText>
      </w:r>
      <w:r>
        <w:rPr>
          <w:rStyle w:val="Hyperlink"/>
        </w:rPr>
        <w:fldChar w:fldCharType="separate"/>
      </w:r>
      <w:r>
        <w:rPr>
          <w:rStyle w:val="Hyperlink"/>
        </w:rPr>
        <w:t>§ 97 Absatz 3 SchulG</w:t>
      </w:r>
      <w:r>
        <w:rPr>
          <w:rStyle w:val="Hyperlink"/>
        </w:rPr>
        <w:fldChar w:fldCharType="end"/>
      </w:r>
      <w:r>
        <w:rPr/>
        <w:t xml:space="preserve"> in Verbindung mit </w:t>
      </w:r>
      <w:r>
        <w:fldChar w:fldCharType="begin"/>
      </w:r>
      <w:r>
        <w:rPr>
          <w:rStyle w:val="Hyperlink"/>
        </w:rPr>
        <w:instrText xml:space="preserve"> HYPERLINK "https://bass.schule.nrw/6216.htm" \l "11-04nr3.1p2"</w:instrText>
      </w:r>
      <w:r>
        <w:rPr>
          <w:rStyle w:val="Hyperlink"/>
        </w:rPr>
        <w:fldChar w:fldCharType="separate"/>
      </w:r>
      <w:r>
        <w:rPr>
          <w:rStyle w:val="Hyperlink"/>
        </w:rPr>
        <w:t>§ 2 Absatz 3 SchfkVO</w:t>
      </w:r>
      <w:r>
        <w:rPr>
          <w:rStyle w:val="Hyperlink"/>
        </w:rPr>
        <w:fldChar w:fldCharType="end"/>
      </w:r>
      <w:r>
        <w:rPr/>
        <w:t> erhobenen Eigenanteilen und</w:t>
      </w:r>
    </w:p>
    <w:p>
      <w:pPr>
        <w:pStyle w:val="RVfliesstext175nb"/>
        <w:rPr/>
      </w:pPr>
      <w:r>
        <w:rPr/>
        <w:t>d) zusätzlichen Mitteln des Landes Nordrhein-Westfalen, falls die Mittel nach Buchstabe a) bis Buchstabe c) nicht für die Finanzierung aller Selbstzahlendentickets ausreichen.</w:t>
      </w:r>
      <w:bookmarkStart w:id="6" w:name="pgfId-1110008"/>
      <w:bookmarkStart w:id="7" w:name="pgfId-1110165"/>
      <w:bookmarkStart w:id="8" w:name="pgfId-1110136"/>
      <w:bookmarkStart w:id="9" w:name="pgfId-1110012"/>
      <w:bookmarkEnd w:id="6"/>
      <w:bookmarkEnd w:id="7"/>
      <w:bookmarkEnd w:id="8"/>
      <w:bookmarkEnd w:id="9"/>
    </w:p>
    <w:p>
      <w:pPr>
        <w:pStyle w:val="RVueberschrift285fz"/>
        <w:rPr/>
      </w:pPr>
      <w:r>
        <w:rPr/>
        <w:t xml:space="preserve">3 </w:t>
        <w:br/>
        <w:t>Modell Deutschlandticket für Schülerinnen und Schüler</w:t>
      </w:r>
    </w:p>
    <w:p>
      <w:pPr>
        <w:pStyle w:val="RVfliesstext175nb"/>
        <w:rPr/>
      </w:pPr>
      <w:bookmarkStart w:id="10" w:name="pgfId-1110014"/>
      <w:bookmarkEnd w:id="10"/>
      <w:r>
        <w:rPr/>
        <w:t>Teilnehmende Schulträger geben an die anspruchsberechtigten Schülerinnen und Schüler Deutschlandtickets aus, wobei sie einen von den Eltern oder der volljährigen Schülerin oder dem volljährigen Schüler zu tragenden Eigenanteil festsetzen können (</w:t>
      </w:r>
      <w:r>
        <w:fldChar w:fldCharType="begin"/>
      </w:r>
      <w:r>
        <w:rPr>
          <w:rStyle w:val="Hyperlink"/>
        </w:rPr>
        <w:instrText xml:space="preserve"> HYPERLINK "https://bass.schule.nrw/6216.htm" \l "11-04nr3.1p2"</w:instrText>
      </w:r>
      <w:r>
        <w:rPr>
          <w:rStyle w:val="Hyperlink"/>
        </w:rPr>
        <w:fldChar w:fldCharType="separate"/>
      </w:r>
      <w:r>
        <w:rPr>
          <w:rStyle w:val="Hyperlink"/>
        </w:rPr>
        <w:t>§ 2 Absatz 3 SchfkVO</w:t>
      </w:r>
      <w:r>
        <w:rPr>
          <w:rStyle w:val="Hyperlink"/>
        </w:rPr>
        <w:fldChar w:fldCharType="end"/>
      </w:r>
      <w:r>
        <w:rPr/>
        <w:t>). Die bisherigen, den jeweiligen Preis des Deutschlandtickets übersteigenden Aufwendungen der öffentlichen Schulträger und Ersatzschulträger werden über die Unternehmen an die Verkehrsverbünde beziehungsweise Tariforganisationen abgeführt. Aus diesen Mitteln wird auf Ebene der Verkehrsverbünde bzw. der Tariforganisationen ein Deutschlandticket für Selbstzahlende zum von gegenüber dem Deutschlandticketpreis um 20 Euro rabattierten Preis ausgegeben. Beziehen können dieses Ticket ausschließlich Schülerinnen und Schüler an Schulen von am Modell teilnehmenden Schulträgern. Sollten die auf Ebene des Verkehrsverbundes bzw. der jeweiligen Tariforganisation nach Nummer 2 Buchstabe a) bis Buchstabe c) vorhandenen Mittel für die Umsetzung des Modells nicht ausreichen, gleicht das Land Nordrhein-Westfalen gem. Nummer 2 Buchstabe d) die entstehende Differenz aus.</w:t>
      </w:r>
    </w:p>
    <w:p>
      <w:pPr>
        <w:pStyle w:val="RVfliesstext175nb"/>
        <w:rPr/>
      </w:pPr>
      <w:r>
        <w:rPr/>
        <w:t>Schulträger, die im Durchschnitt bislang weniger als den Preis des Deutschlandtickets für anspruchsberechtigte Schülerinnen und Schüler zahlen, können am Modell teilnehmen, wenn sie die Differenz zum Preis des Deutschlandtickets pro Monat aus eigenen Mitteln zuzahlen. </w:t>
      </w:r>
      <w:bookmarkStart w:id="11" w:name="pgfId-1110828"/>
      <w:bookmarkStart w:id="12" w:name="pgfId-1110015"/>
      <w:bookmarkEnd w:id="11"/>
      <w:bookmarkEnd w:id="12"/>
      <w:r>
        <w:rPr/>
        <w:t>Für alle am Modell teilnehmenden Ersatzschulträger können nur die bisherigen Aufwendungen refinanziert werden (siehe Nummer 2 Buchstabe b). Dies gilt auch, wenn sich der Preis des Deutschlandtickets erhöht.  </w:t>
      </w:r>
    </w:p>
    <w:p>
      <w:pPr>
        <w:pStyle w:val="RVfliesstext175nb"/>
        <w:rPr/>
      </w:pPr>
      <w:r>
        <w:rPr/>
        <w:t>Für die Umsetzung des Modells ist die Änderung bestehender vertraglicher Strukturen zwischen Schulträgern und Verkehrsunternehmen, Verkehrsverbünden oder Tarifgemeinschaften erforderlich. Wo noch keine vertraglichen Strukturen bestehen, ist der Abschluss eines entsprechenden Vertrages notwendig.</w:t>
      </w:r>
    </w:p>
    <w:p>
      <w:pPr>
        <w:pStyle w:val="RVueberschrift285fz"/>
        <w:rPr/>
      </w:pPr>
      <w:bookmarkStart w:id="13" w:name="pgfId-1113634"/>
      <w:bookmarkEnd w:id="13"/>
      <w:r>
        <w:rPr/>
        <w:t xml:space="preserve">4 </w:t>
        <w:br/>
        <w:t>Hinweise</w:t>
      </w:r>
    </w:p>
    <w:p>
      <w:pPr>
        <w:pStyle w:val="RVfliesstext175nb"/>
        <w:rPr/>
      </w:pPr>
      <w:bookmarkStart w:id="14" w:name="pgfId-1110191"/>
      <w:bookmarkEnd w:id="14"/>
      <w:r>
        <w:rPr/>
        <w:t>Zur Erleichterung der örtlichen Entscheidungsfindung sowie der Rechtssicherheit der beteiligten Schulträger, Verkehrsunternehmen sowie der Verkehrsverbünde und -gemeinschaften werden die in den Nummern 4.1 bis 4.4 aufgeführten Hinweise gegeben. Im Rahmen der Erarbeitung wurden die kommunalen Spitzenverbände, die Spitzenverbände der Verkehrsunternehmen sowie Verkehrsverbünde angehört.</w:t>
      </w:r>
    </w:p>
    <w:p>
      <w:pPr>
        <w:pStyle w:val="RVfliesstext175fb"/>
        <w:rPr/>
      </w:pPr>
      <w:bookmarkStart w:id="15" w:name="pgfId-1110026"/>
      <w:bookmarkEnd w:id="15"/>
      <w:r>
        <w:rPr/>
        <w:t>4.1</w:t>
      </w:r>
    </w:p>
    <w:p>
      <w:pPr>
        <w:pStyle w:val="RVfliesstext175nb"/>
        <w:rPr/>
      </w:pPr>
      <w:r>
        <w:rPr/>
        <w:t xml:space="preserve">Die Entscheidung über die Abnahme des Deutschlandtickets für Schülerinnen und Schüler trifft der Schulträger gemäß </w:t>
      </w:r>
      <w:r>
        <w:fldChar w:fldCharType="begin"/>
      </w:r>
      <w:r>
        <w:rPr>
          <w:rStyle w:val="Hyperlink"/>
        </w:rPr>
        <w:instrText xml:space="preserve"> HYPERLINK "https://bass.schule.nrw/6216.htm" \l "11-04nr3.1p3"</w:instrText>
      </w:r>
      <w:r>
        <w:rPr>
          <w:rStyle w:val="Hyperlink"/>
        </w:rPr>
        <w:fldChar w:fldCharType="separate"/>
      </w:r>
      <w:r>
        <w:rPr>
          <w:rStyle w:val="Hyperlink"/>
        </w:rPr>
        <w:t>§ 3 SchfkVO</w:t>
      </w:r>
      <w:r>
        <w:rPr>
          <w:rStyle w:val="Hyperlink"/>
        </w:rPr>
        <w:fldChar w:fldCharType="end"/>
      </w:r>
      <w:r>
        <w:rPr/>
        <w:t>. Es besteht auch die Möglichkeit, die Abnahme auf Schülerinnen und Schüler bestimmter Schulformen (zum Beispiel nur weiterführende Schulen) zu begrenzen. Die Teilnahme an dem skizzierten Modell beruht auf einer selbstverantwortlichen Entscheidung der jeweiligen Schulträger, es besteht insbesondere keine rechtliche Verpflichtung, bestehende „Solidarmodelle“ im Bereich der Schülertickets aufzugeben.</w:t>
      </w:r>
    </w:p>
    <w:p>
      <w:pPr>
        <w:pStyle w:val="RVfliesstext175nb"/>
        <w:rPr/>
      </w:pPr>
      <w:bookmarkStart w:id="16" w:name="pgfId-1110202"/>
      <w:bookmarkEnd w:id="16"/>
      <w:r>
        <w:rPr/>
        <w:t xml:space="preserve">Bei der Einführung des Deutschlandtickets bezieht der Schulträger die bisher nach Maßgabe des </w:t>
      </w:r>
      <w:r>
        <w:fldChar w:fldCharType="begin"/>
      </w:r>
      <w:r>
        <w:rPr>
          <w:rStyle w:val="Hyperlink"/>
        </w:rPr>
        <w:instrText xml:space="preserve"> HYPERLINK "https://bass.schule.nrw/6043.htm" \l "1-1p97"</w:instrText>
      </w:r>
      <w:r>
        <w:rPr>
          <w:rStyle w:val="Hyperlink"/>
        </w:rPr>
        <w:fldChar w:fldCharType="separate"/>
      </w:r>
      <w:r>
        <w:rPr>
          <w:rStyle w:val="Hyperlink"/>
        </w:rPr>
        <w:t>§ 97 SchulG</w:t>
      </w:r>
      <w:r>
        <w:rPr>
          <w:rStyle w:val="Hyperlink"/>
        </w:rPr>
        <w:fldChar w:fldCharType="end"/>
      </w:r>
      <w:r>
        <w:rPr/>
        <w:t> und der </w:t>
      </w:r>
      <w:hyperlink r:id="rId4">
        <w:r>
          <w:rPr>
            <w:rStyle w:val="Hyperlink"/>
          </w:rPr>
          <w:t>SchfkVO</w:t>
        </w:r>
      </w:hyperlink>
      <w:r>
        <w:rPr/>
        <w:t> für die anspruchsberechtigten Schülerinnen und Schüler aufzubringenden Mittel in die Finanzierung des Deutschlandtickets für Schülerinnen und Schüler ein (siehe Nummer 2 Buchstabe b), </w:t>
      </w:r>
      <w:bookmarkStart w:id="17" w:name="pgfId-1110227"/>
      <w:bookmarkEnd w:id="17"/>
      <w:r>
        <w:rPr/>
        <w:t>das heißt für öffentliche Schulen werden die nach der </w:t>
      </w:r>
      <w:hyperlink r:id="rId5">
        <w:r>
          <w:rPr>
            <w:rStyle w:val="Hyperlink"/>
          </w:rPr>
          <w:t>SchfkVO</w:t>
        </w:r>
      </w:hyperlink>
      <w:r>
        <w:rPr/>
        <w:t> errechneten Beträge von den kommunalen Schulträgern, für staatliche Schulen vom Land erbracht</w:t>
      </w:r>
      <w:bookmarkStart w:id="18" w:name="pgfId-1110249"/>
      <w:bookmarkEnd w:id="18"/>
      <w:r>
        <w:rPr/>
        <w:t xml:space="preserve">, soweit Ersatzschulen sich beteiligen, werden den Schulträgern die Beträge nach </w:t>
      </w:r>
      <w:r>
        <w:fldChar w:fldCharType="begin"/>
      </w:r>
      <w:r>
        <w:rPr>
          <w:rStyle w:val="Hyperlink"/>
        </w:rPr>
        <w:instrText xml:space="preserve"> HYPERLINK "https://bass.schule.nrw/6043.htm" \l "1-1p106"</w:instrText>
      </w:r>
      <w:r>
        <w:rPr>
          <w:rStyle w:val="Hyperlink"/>
        </w:rPr>
        <w:fldChar w:fldCharType="separate"/>
      </w:r>
      <w:r>
        <w:rPr>
          <w:rStyle w:val="Hyperlink"/>
        </w:rPr>
        <w:t>§ 106 Absatz 6 SchulG</w:t>
      </w:r>
      <w:r>
        <w:rPr>
          <w:rStyle w:val="Hyperlink"/>
        </w:rPr>
        <w:fldChar w:fldCharType="end"/>
      </w:r>
      <w:r>
        <w:rPr/>
        <w:t xml:space="preserve"> durch das Land refinanziert. Dabei sind die Einschränkungen des </w:t>
      </w:r>
      <w:r>
        <w:fldChar w:fldCharType="begin"/>
      </w:r>
      <w:r>
        <w:rPr>
          <w:rStyle w:val="Hyperlink"/>
        </w:rPr>
        <w:instrText xml:space="preserve"> HYPERLINK "https://bass.schule.nrw/6216.htm" \l "11-04nr3.1p17"</w:instrText>
      </w:r>
      <w:r>
        <w:rPr>
          <w:rStyle w:val="Hyperlink"/>
        </w:rPr>
        <w:fldChar w:fldCharType="separate"/>
      </w:r>
      <w:r>
        <w:rPr>
          <w:rStyle w:val="Hyperlink"/>
        </w:rPr>
        <w:t>§ 17 Absatz 1 SchfkVO</w:t>
      </w:r>
      <w:r>
        <w:rPr>
          <w:rStyle w:val="Hyperlink"/>
        </w:rPr>
        <w:fldChar w:fldCharType="end"/>
      </w:r>
      <w:r>
        <w:rPr/>
        <w:t> durch das Haushaltssicherungsgesetz vom 17. Dezember 1998 zu berücksichtigen (Beschränkung auf den zum Besuch der nächstgelegenen öffentlichen Schule notwendigen Betrag).</w:t>
      </w:r>
    </w:p>
    <w:p>
      <w:pPr>
        <w:pStyle w:val="RVfliesstext175nb"/>
        <w:rPr/>
      </w:pPr>
      <w:bookmarkStart w:id="19" w:name="pgfId-1110031"/>
      <w:bookmarkEnd w:id="19"/>
      <w:r>
        <w:rPr/>
        <w:t xml:space="preserve">Daher ist es erforderlich, bei Einführung des Deutschlandtickets für Schülerinnen und Schüler  durch eine ergänzende vertragliche Regelung sicherzustellen, dass der Schulträger zukünftig für die nach </w:t>
      </w:r>
      <w:r>
        <w:fldChar w:fldCharType="begin"/>
      </w:r>
      <w:r>
        <w:rPr>
          <w:rStyle w:val="Hyperlink"/>
        </w:rPr>
        <w:instrText xml:space="preserve"> HYPERLINK "https://bass.schule.nrw/6043.htm" \l "1-1p97"</w:instrText>
      </w:r>
      <w:r>
        <w:rPr>
          <w:rStyle w:val="Hyperlink"/>
        </w:rPr>
        <w:fldChar w:fldCharType="separate"/>
      </w:r>
      <w:r>
        <w:rPr>
          <w:rStyle w:val="Hyperlink"/>
        </w:rPr>
        <w:t>§ 97 SchulG</w:t>
      </w:r>
      <w:r>
        <w:rPr>
          <w:rStyle w:val="Hyperlink"/>
        </w:rPr>
        <w:fldChar w:fldCharType="end"/>
      </w:r>
      <w:r>
        <w:rPr/>
        <w:t> in Verbindung mit der </w:t>
      </w:r>
      <w:hyperlink r:id="rId6">
        <w:r>
          <w:rPr>
            <w:rStyle w:val="Hyperlink"/>
          </w:rPr>
          <w:t>SchfkVO</w:t>
        </w:r>
      </w:hyperlink>
      <w:r>
        <w:rPr/>
        <w:t> anspruchsberechtigten Schülerinnen und Schüler unter Anwendung der jeweils gültigen Rechtslage die Beträge dem Verkehrsunternehmen zur Finanzierung des Deutschlandtickets für Schülerinnen und Schüler zur Verfügung stellt, die für die Anspruchsberechtigten nach den bisherigen Regelungen hätten bereitgestellt werden müssen (siehe Nummer 2 Buchstabe b). </w:t>
      </w:r>
      <w:bookmarkStart w:id="20" w:name="pgfId-1132535"/>
      <w:bookmarkEnd w:id="20"/>
      <w:r>
        <w:rPr/>
        <w:t>Dies schließt die Erhebung und Weiterleitung von Eigenanteilen ein. Die Beträge werden infolge von Tarifanpassungen und Schülerzahländerungen fortgeschrieben. </w:t>
      </w:r>
    </w:p>
    <w:p>
      <w:pPr>
        <w:pStyle w:val="RVfliesstext175fb"/>
        <w:rPr/>
      </w:pPr>
      <w:r>
        <w:rPr/>
        <w:t>4.2</w:t>
      </w:r>
    </w:p>
    <w:p>
      <w:pPr>
        <w:pStyle w:val="RVfliesstext175nb"/>
        <w:rPr/>
      </w:pPr>
      <w:r>
        <w:rPr/>
        <w:t xml:space="preserve">Entscheidet sich der Schulträger gemäß </w:t>
      </w:r>
      <w:r>
        <w:fldChar w:fldCharType="begin"/>
      </w:r>
      <w:r>
        <w:rPr>
          <w:rStyle w:val="Hyperlink"/>
        </w:rPr>
        <w:instrText xml:space="preserve"> HYPERLINK "https://bass.schule.nrw/6216.htm" \l "11-04nr3.1p12"</w:instrText>
      </w:r>
      <w:r>
        <w:rPr>
          <w:rStyle w:val="Hyperlink"/>
        </w:rPr>
        <w:fldChar w:fldCharType="separate"/>
      </w:r>
      <w:r>
        <w:rPr>
          <w:rStyle w:val="Hyperlink"/>
        </w:rPr>
        <w:t>§ 12 Absatz 3 SchfkVO</w:t>
      </w:r>
      <w:r>
        <w:rPr>
          <w:rStyle w:val="Hyperlink"/>
        </w:rPr>
        <w:fldChar w:fldCharType="end"/>
      </w:r>
      <w:r>
        <w:rPr/>
        <w:t xml:space="preserve"> für die Einführung des Deutschlandtickets für Schülerinnen und Schüler an einer Schule, ist seine Verpflichtung zur Übernahme der notwendigen Beförderungskosten im Sinne des § 13 SchfkVO als erfüllt anzusehen. Die Ausnahmeregelungen des </w:t>
      </w:r>
      <w:r>
        <w:fldChar w:fldCharType="begin"/>
      </w:r>
      <w:r>
        <w:rPr>
          <w:rStyle w:val="Hyperlink"/>
        </w:rPr>
        <w:instrText xml:space="preserve"> HYPERLINK "https://bass.schule.nrw/6216.htm" \l "11-04nr3.1p14"</w:instrText>
      </w:r>
      <w:r>
        <w:rPr>
          <w:rStyle w:val="Hyperlink"/>
        </w:rPr>
        <w:fldChar w:fldCharType="separate"/>
      </w:r>
      <w:r>
        <w:rPr>
          <w:rStyle w:val="Hyperlink"/>
        </w:rPr>
        <w:t>§ 14 (Schülerspezialverkehr)</w:t>
      </w:r>
      <w:r>
        <w:rPr>
          <w:rStyle w:val="Hyperlink"/>
        </w:rPr>
        <w:fldChar w:fldCharType="end"/>
      </w:r>
      <w:r>
        <w:rPr/>
        <w:t xml:space="preserve"> und </w:t>
      </w:r>
      <w:r>
        <w:fldChar w:fldCharType="begin"/>
      </w:r>
      <w:r>
        <w:rPr>
          <w:rStyle w:val="Hyperlink"/>
        </w:rPr>
        <w:instrText xml:space="preserve"> HYPERLINK "https://bass.schule.nrw/6216.htm" \l "11-04nr.3.1p15"</w:instrText>
      </w:r>
      <w:r>
        <w:rPr>
          <w:rStyle w:val="Hyperlink"/>
        </w:rPr>
        <w:fldChar w:fldCharType="separate"/>
      </w:r>
      <w:r>
        <w:rPr>
          <w:rStyle w:val="Hyperlink"/>
        </w:rPr>
        <w:t>§ 15 SchfkVO (Beförderung mit Privatfahrzeugen)</w:t>
      </w:r>
      <w:r>
        <w:rPr>
          <w:rStyle w:val="Hyperlink"/>
        </w:rPr>
        <w:fldChar w:fldCharType="end"/>
      </w:r>
      <w:r>
        <w:rPr/>
        <w:t xml:space="preserve"> bleiben unberührt. Voraussetzung hierfür ist der Abschluss einer entsprechenden Vereinbarung mit dem örtlichen Verkehrsunternehmen beziehungsweise Verkehrsverbund oder Verkehrsgemeinschaft, die die Abnahme und Weitergabe der Deutschlandtickets für Schülerinnen und Schüler durch ihn an die anspruchsberechtigten Schülerinnen und Schüler beinhaltet.</w:t>
      </w:r>
    </w:p>
    <w:p>
      <w:pPr>
        <w:pStyle w:val="RVfliesstext175fb"/>
        <w:rPr/>
      </w:pPr>
      <w:r>
        <w:rPr/>
        <w:t>4.3</w:t>
      </w:r>
    </w:p>
    <w:p>
      <w:pPr>
        <w:pStyle w:val="RVfliesstext175nb"/>
        <w:rPr/>
      </w:pPr>
      <w:r>
        <w:rPr/>
        <w:t>Für Ersatzschulträger, die im Durchschnitt bislang weniger als den Preis des Deutschlandtickets für anspruchsberechtigte Schülerinnen und Schüler zahlen, ist eine Refinanzierung der aus dem Umstieg auf das Deutschlandticket resultierenden Mehrkosten durch das Land Nordrhein-Westfalen ausgeschlossen. Das Gleiche gilt, wenn das Deutschlandticket bereits genutzt und fortgeführt wird und es zu Mehrkosten durch einen Preisanstieg kommen sollte. </w:t>
      </w:r>
    </w:p>
    <w:p>
      <w:pPr>
        <w:pStyle w:val="RVfliesstext175fb"/>
        <w:rPr/>
      </w:pPr>
      <w:bookmarkStart w:id="21" w:name="pgfId-1116052"/>
      <w:bookmarkEnd w:id="21"/>
      <w:r>
        <w:rPr>
          <w:color w:val="000000"/>
        </w:rPr>
        <w:t>4.4</w:t>
      </w:r>
    </w:p>
    <w:p>
      <w:pPr>
        <w:pStyle w:val="RVfliesstext175nb"/>
        <w:rPr/>
      </w:pPr>
      <w:r>
        <w:rPr>
          <w:b w:val="false"/>
          <w:i w:val="false"/>
          <w:caps w:val="false"/>
          <w:smallCaps w:val="false"/>
          <w:color w:val="000000"/>
          <w:spacing w:val="0"/>
          <w:w w:val="100"/>
          <w:position w:val="0"/>
          <w:sz w:val="15"/>
          <w:sz w:val="15"/>
          <w:u w:val="none"/>
          <w:vertAlign w:val="baseline"/>
        </w:rPr>
        <w:t xml:space="preserve">Die Verwendung der früheren Zahlungen der Schulträger für die Schülerfahrkostenübernahme sowie der nach </w:t>
      </w:r>
      <w:r>
        <w:fldChar w:fldCharType="begin"/>
      </w:r>
      <w:r>
        <w:rPr>
          <w:rStyle w:val="Hyperlink"/>
          <w:smallCaps w:val="false"/>
          <w:caps w:val="false"/>
          <w:vertAlign w:val="baseline"/>
          <w:position w:val="0"/>
          <w:sz w:val="15"/>
          <w:sz w:val="15"/>
          <w:spacing w:val="0"/>
          <w:i w:val="false"/>
          <w:u w:val="none"/>
          <w:b w:val="false"/>
          <w:w w:val="100"/>
          <w:color w:val="000000"/>
        </w:rPr>
        <w:instrText xml:space="preserve"> HYPERLINK "https://bass.schule.nrw/6043.htm" \l "1-1p97"</w:instrText>
      </w:r>
      <w:r>
        <w:rPr>
          <w:rStyle w:val="Hyperlink"/>
          <w:smallCaps w:val="false"/>
          <w:caps w:val="false"/>
          <w:vertAlign w:val="baseline"/>
          <w:position w:val="0"/>
          <w:sz w:val="15"/>
          <w:sz w:val="15"/>
          <w:spacing w:val="0"/>
          <w:i w:val="false"/>
          <w:u w:val="none"/>
          <w:b w:val="false"/>
          <w:w w:val="100"/>
          <w:color w:val="000000"/>
        </w:rPr>
        <w:fldChar w:fldCharType="separate"/>
      </w:r>
      <w:r>
        <w:rPr>
          <w:rStyle w:val="Hyperlink"/>
          <w:b w:val="false"/>
          <w:i w:val="false"/>
          <w:caps w:val="false"/>
          <w:smallCaps w:val="false"/>
          <w:color w:val="000000"/>
          <w:spacing w:val="0"/>
          <w:w w:val="100"/>
          <w:position w:val="0"/>
          <w:sz w:val="15"/>
          <w:sz w:val="15"/>
          <w:u w:val="none"/>
          <w:vertAlign w:val="baseline"/>
        </w:rPr>
        <w:t>§ 97 Absatz 3 SchulG</w:t>
      </w:r>
      <w:r>
        <w:rPr>
          <w:rStyle w:val="Hyperlink"/>
          <w:smallCaps w:val="false"/>
          <w:caps w:val="false"/>
          <w:vertAlign w:val="baseline"/>
          <w:position w:val="0"/>
          <w:sz w:val="15"/>
          <w:sz w:val="15"/>
          <w:spacing w:val="0"/>
          <w:i w:val="false"/>
          <w:u w:val="none"/>
          <w:b w:val="false"/>
          <w:w w:val="100"/>
          <w:color w:val="000000"/>
        </w:rPr>
        <w:fldChar w:fldCharType="end"/>
      </w:r>
      <w:r>
        <w:rPr>
          <w:b w:val="false"/>
          <w:i w:val="false"/>
          <w:caps w:val="false"/>
          <w:smallCaps w:val="false"/>
          <w:color w:val="000000"/>
          <w:spacing w:val="0"/>
          <w:w w:val="100"/>
          <w:position w:val="0"/>
          <w:sz w:val="15"/>
          <w:sz w:val="15"/>
          <w:u w:val="none"/>
          <w:vertAlign w:val="baseline"/>
        </w:rPr>
        <w:t xml:space="preserve"> in Verbindung mit </w:t>
      </w:r>
      <w:r>
        <w:fldChar w:fldCharType="begin"/>
      </w:r>
      <w:r>
        <w:rPr>
          <w:rStyle w:val="Hyperlink"/>
          <w:smallCaps w:val="false"/>
          <w:caps w:val="false"/>
          <w:vertAlign w:val="baseline"/>
          <w:position w:val="0"/>
          <w:sz w:val="15"/>
          <w:sz w:val="15"/>
          <w:spacing w:val="0"/>
          <w:i w:val="false"/>
          <w:u w:val="none"/>
          <w:b w:val="false"/>
          <w:w w:val="100"/>
          <w:color w:val="000000"/>
        </w:rPr>
        <w:instrText xml:space="preserve"> HYPERLINK "https://bass.schule.nrw/6216.htm" \l "11-04nr3.1p2"</w:instrText>
      </w:r>
      <w:r>
        <w:rPr>
          <w:rStyle w:val="Hyperlink"/>
          <w:smallCaps w:val="false"/>
          <w:caps w:val="false"/>
          <w:vertAlign w:val="baseline"/>
          <w:position w:val="0"/>
          <w:sz w:val="15"/>
          <w:sz w:val="15"/>
          <w:spacing w:val="0"/>
          <w:i w:val="false"/>
          <w:u w:val="none"/>
          <w:b w:val="false"/>
          <w:w w:val="100"/>
          <w:color w:val="000000"/>
        </w:rPr>
        <w:fldChar w:fldCharType="separate"/>
      </w:r>
      <w:r>
        <w:rPr>
          <w:rStyle w:val="Hyperlink"/>
          <w:b w:val="false"/>
          <w:i w:val="false"/>
          <w:caps w:val="false"/>
          <w:smallCaps w:val="false"/>
          <w:color w:val="000000"/>
          <w:spacing w:val="0"/>
          <w:w w:val="100"/>
          <w:position w:val="0"/>
          <w:sz w:val="15"/>
          <w:sz w:val="15"/>
          <w:u w:val="none"/>
          <w:vertAlign w:val="baseline"/>
        </w:rPr>
        <w:t>§ 2 Absatz 3 SchfkVO</w:t>
      </w:r>
      <w:r>
        <w:rPr>
          <w:rStyle w:val="Hyperlink"/>
          <w:smallCaps w:val="false"/>
          <w:caps w:val="false"/>
          <w:vertAlign w:val="baseline"/>
          <w:position w:val="0"/>
          <w:sz w:val="15"/>
          <w:sz w:val="15"/>
          <w:spacing w:val="0"/>
          <w:i w:val="false"/>
          <w:u w:val="none"/>
          <w:b w:val="false"/>
          <w:w w:val="100"/>
          <w:color w:val="000000"/>
        </w:rPr>
        <w:fldChar w:fldCharType="end"/>
      </w:r>
      <w:r>
        <w:rPr>
          <w:b w:val="false"/>
          <w:i w:val="false"/>
          <w:caps w:val="false"/>
          <w:smallCaps w:val="false"/>
          <w:color w:val="000000"/>
          <w:spacing w:val="0"/>
          <w:w w:val="100"/>
          <w:position w:val="0"/>
          <w:sz w:val="15"/>
          <w:sz w:val="15"/>
          <w:u w:val="none"/>
          <w:vertAlign w:val="baseline"/>
        </w:rPr>
        <w:t xml:space="preserve"> erhobenen Eigenanteile zur Finanzierung des Deutschlandticketmodells ist im Schuljahr 2025/2026 in ihrer Höhe Bestandteil der bisherigen kommunalen Haushalte und stellt insoweit keine hinzutretende Haushaltsbelastung dar. Ein zu beachtendes Haushaltssicherungskonzept nach </w:t>
      </w:r>
      <w:hyperlink r:id="rId7">
        <w:r>
          <w:rPr>
            <w:rStyle w:val="Hyperlink"/>
            <w:b w:val="false"/>
            <w:i w:val="false"/>
            <w:caps w:val="false"/>
            <w:smallCaps w:val="false"/>
            <w:color w:val="000000"/>
            <w:spacing w:val="0"/>
            <w:w w:val="100"/>
            <w:position w:val="0"/>
            <w:sz w:val="15"/>
            <w:sz w:val="15"/>
            <w:u w:val="none"/>
            <w:vertAlign w:val="baseline"/>
          </w:rPr>
          <w:t>§ 76 Gemeindeordnung Nordrhein-Westfalen</w:t>
        </w:r>
      </w:hyperlink>
      <w:r>
        <w:rPr>
          <w:b w:val="false"/>
          <w:i w:val="false"/>
          <w:caps w:val="false"/>
          <w:smallCaps w:val="false"/>
          <w:color w:val="000000"/>
          <w:spacing w:val="0"/>
          <w:w w:val="100"/>
          <w:position w:val="0"/>
          <w:sz w:val="15"/>
          <w:sz w:val="15"/>
          <w:u w:val="none"/>
          <w:vertAlign w:val="baseline"/>
        </w:rPr>
        <w:t xml:space="preserve"> vom 14. Juli 1994 (GV. NRW. S. 666), die zuletzt durch Artikel 1 des Gesetzes vom 13. April 2022 (</w:t>
      </w:r>
      <w:r>
        <w:rPr>
          <w:b w:val="false"/>
          <w:i w:val="false"/>
          <w:caps w:val="false"/>
          <w:smallCaps w:val="false"/>
          <w:strike w:val="false"/>
          <w:dstrike w:val="false"/>
          <w:color w:val="000000"/>
          <w:spacing w:val="0"/>
          <w:w w:val="100"/>
          <w:position w:val="0"/>
          <w:sz w:val="15"/>
          <w:sz w:val="15"/>
          <w:u w:val="none"/>
          <w:effect w:val="none"/>
          <w:vertAlign w:val="baseline"/>
        </w:rPr>
        <w:t>GV. NRW. S. 490</w:t>
      </w:r>
      <w:r>
        <w:rPr>
          <w:b w:val="false"/>
          <w:i w:val="false"/>
          <w:caps w:val="false"/>
          <w:smallCaps w:val="false"/>
          <w:color w:val="000000"/>
          <w:spacing w:val="0"/>
          <w:w w:val="100"/>
          <w:position w:val="0"/>
          <w:sz w:val="15"/>
          <w:sz w:val="15"/>
          <w:u w:val="none"/>
          <w:vertAlign w:val="baseline"/>
        </w:rPr>
        <w:t>) geändert worden ist, steht der Teilnahme einer Kommune an diesem Programm im Schuljahr 2025/2026 für sich genommen nicht entgegen, wobei die Kommune auch im Weiteren dafür Sorge zu tragen hat, dass die Ziele des Haushaltssicherungskonzeptes durch die Teilnahme an diesem Programm nicht beeinträchtigt werden.</w:t>
      </w:r>
    </w:p>
    <w:p>
      <w:pPr>
        <w:pStyle w:val="RVfliesstext175nb"/>
        <w:rPr/>
      </w:pPr>
      <w:bookmarkStart w:id="22" w:name="pgfId-1130643"/>
      <w:bookmarkEnd w:id="22"/>
      <w:r>
        <w:rPr/>
        <w:t xml:space="preserve">Der Schulträger kann die Eigenanteile selbst einziehen. Er kann dies im Wege der Verwaltungshilfe von einem Dritten, zum Beispiel Verkehrsunternehmen, Verkehrsverbund oder </w:t>
        <w:noBreakHyphen/>
        <w:t xml:space="preserve">gemeinschaft, durchführen lassen. Diese Eigenanteile sind als Fahrgeld an die Verkehrsunternehmen weiterzuleiten. Die Voraussetzungen für die Anspruchsberechtigung sowie die Erhebung des Eigenanteils gemäß </w:t>
      </w:r>
      <w:r>
        <w:fldChar w:fldCharType="begin"/>
      </w:r>
      <w:r>
        <w:rPr>
          <w:rStyle w:val="Hyperlink"/>
        </w:rPr>
        <w:instrText xml:space="preserve"> HYPERLINK "https://bass.schule.nrw/6043.htm" \l "1-1p97"</w:instrText>
      </w:r>
      <w:r>
        <w:rPr>
          <w:rStyle w:val="Hyperlink"/>
        </w:rPr>
        <w:fldChar w:fldCharType="separate"/>
      </w:r>
      <w:r>
        <w:rPr>
          <w:rStyle w:val="Hyperlink"/>
        </w:rPr>
        <w:t>§ 97 Absatz 3 SchulG</w:t>
      </w:r>
      <w:r>
        <w:rPr>
          <w:rStyle w:val="Hyperlink"/>
        </w:rPr>
        <w:fldChar w:fldCharType="end"/>
      </w:r>
      <w:r>
        <w:rPr/>
        <w:t xml:space="preserve"> in Verbindung mit </w:t>
      </w:r>
      <w:r>
        <w:fldChar w:fldCharType="begin"/>
      </w:r>
      <w:r>
        <w:rPr>
          <w:rStyle w:val="Hyperlink"/>
        </w:rPr>
        <w:instrText xml:space="preserve"> HYPERLINK "https://bass.schule.nrw/6216.htm" \l "11-04nr3.1p2"</w:instrText>
      </w:r>
      <w:r>
        <w:rPr>
          <w:rStyle w:val="Hyperlink"/>
        </w:rPr>
        <w:fldChar w:fldCharType="separate"/>
      </w:r>
      <w:r>
        <w:rPr>
          <w:rStyle w:val="Hyperlink"/>
        </w:rPr>
        <w:t>§ 2 Absatz 3 SchfkVO</w:t>
      </w:r>
      <w:r>
        <w:rPr>
          <w:rStyle w:val="Hyperlink"/>
        </w:rPr>
        <w:fldChar w:fldCharType="end"/>
      </w:r>
      <w:r>
        <w:rPr/>
        <w:t> sind vom Schulträger festzustellen und dem Dritten mitzuteilen, sofern dieser die Eigenanteile für den Schulträger einzieht.</w:t>
      </w:r>
    </w:p>
    <w:p>
      <w:pPr>
        <w:pStyle w:val="RVtabelle75nr"/>
        <w:rPr/>
      </w:pPr>
      <w:bookmarkStart w:id="23" w:name="__DdeLink__261_1693112686"/>
      <w:bookmarkStart w:id="24" w:name="__DdeLink__302_1285662821"/>
      <w:r>
        <w:rPr/>
        <w:t>MBl. NRW. 2025 S. 535/ABl. NRW. 04/25</w:t>
      </w:r>
      <w:bookmarkEnd w:id="23"/>
      <w:bookmarkEnd w:id="24"/>
    </w:p>
    <w:sectPr>
      <w:footerReference w:type="even" r:id="rId8"/>
      <w:footerReference w:type="default" r:id="rId9"/>
      <w:footerReference w:type="first" r:id="rId10"/>
      <w:type w:val="continuous"/>
      <w:pgSz w:w="11906" w:h="16838"/>
      <w:pgMar w:left="784" w:right="1124" w:gutter="0" w:header="0" w:top="1152" w:footer="720" w:bottom="982"/>
      <w:cols w:num="2" w:space="226" w:equalWidth="true" w:sep="false"/>
      <w:formProt w:val="false"/>
      <w:textDirection w:val="lrTb"/>
      <w:docGrid w:type="default" w:linePitch="299"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Arial">
    <w:charset w:val="01"/>
    <w:family w:val="roman"/>
    <w:pitch w:val="variable"/>
  </w:font>
  <w:font w:name="Franklin Gothic Book">
    <w:charset w:val="01"/>
    <w:family w:val="roman"/>
    <w:pitch w:val="variable"/>
  </w:font>
  <w:font w:name="Wingdings">
    <w:charset w:val="01"/>
    <w:family w:val="roman"/>
    <w:pitch w:val="variable"/>
  </w:font>
  <w:font w:name="Symbol">
    <w:charset w:val="01"/>
    <w:family w:val="roman"/>
    <w:pitch w:val="variable"/>
  </w:font>
  <w:font w:name="Franklin Gothic Demi">
    <w:charset w:val="01"/>
    <w:family w:val="roman"/>
    <w:pitch w:val="variable"/>
  </w:font>
  <w:font w:name="Franklin Gothic Medium">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VFunote160nb"/>
      <w:spacing w:before="0" w:after="2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settings.xml><?xml version="1.0" encoding="utf-8"?>
<w:settings xmlns:w="http://schemas.openxmlformats.org/wordprocessingml/2006/main">
  <w:zoom w:percent="100"/>
  <w:mirrorMargins/>
  <w:defaultTabStop w:val="720"/>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DejaVu Sans" w:cs="DejaVu Sans" w:asciiTheme="minorHAnsi" w:cstheme="minorBidi" w:eastAsiaTheme="minorEastAsia" w:hAnsiTheme="minorHAnsi"/>
        <w:sz w:val="22"/>
        <w:szCs w:val="22"/>
        <w:lang w:val="de-DE" w:eastAsia="de-DE"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character" w:styleId="DefaultParagraphFont" w:default="1">
    <w:name w:val="Default Paragraph Font"/>
    <w:uiPriority w:val="1"/>
    <w:semiHidden/>
    <w:unhideWhenUsed/>
    <w:qFormat/>
    <w:rPr/>
  </w:style>
  <w:style w:type="character" w:styleId="FootnoteCharacters" w:customStyle="1">
    <w:name w:val="Footnote Characters"/>
    <w:qFormat/>
    <w:rPr/>
  </w:style>
  <w:style w:type="character" w:styleId="FootnoteAnchor" w:customStyle="1">
    <w:name w:val="Footnote Anchor"/>
    <w:qFormat/>
    <w:rPr>
      <w:vertAlign w:val="superscript"/>
    </w:rPr>
  </w:style>
  <w:style w:type="character" w:styleId="EndnoteCharacters" w:customStyle="1">
    <w:name w:val="Endnote Characters"/>
    <w:qFormat/>
    <w:rPr/>
  </w:style>
  <w:style w:type="character" w:styleId="EndnoteAnchor" w:customStyle="1">
    <w:name w:val="Endnote Anchor"/>
    <w:qFormat/>
    <w:rPr>
      <w:vertAlign w:val="superscript"/>
    </w:rPr>
  </w:style>
  <w:style w:type="character" w:styleId="2" w:customStyle="1">
    <w:name w:val="2"/>
    <w:uiPriority w:val="99"/>
    <w:qFormat/>
    <w:rPr>
      <w:rFonts w:ascii="Arial" w:hAnsi="Arial" w:cs="Arial"/>
      <w:b w:val="false"/>
      <w:bCs w:val="false"/>
      <w:i w:val="false"/>
      <w:iCs w:val="false"/>
      <w:strike w:val="false"/>
      <w:dstrike w:val="false"/>
      <w:outline w:val="false"/>
      <w:shadow w:val="false"/>
      <w:color w:val="000000"/>
      <w:w w:val="100"/>
      <w:position w:val="0"/>
      <w:sz w:val="4"/>
      <w:sz w:val="4"/>
      <w:szCs w:val="4"/>
      <w:vertAlign w:val="baseline"/>
      <w:lang w:val="de-DE"/>
    </w:rPr>
  </w:style>
  <w:style w:type="character" w:styleId="95" w:customStyle="1">
    <w:name w:val="95%"/>
    <w:uiPriority w:val="99"/>
    <w:qFormat/>
    <w:rPr>
      <w:rFonts w:ascii="Arial" w:hAnsi="Arial" w:cs="Arial"/>
      <w:strike w:val="false"/>
      <w:dstrike w:val="false"/>
      <w:outline w:val="false"/>
      <w:shadow w:val="false"/>
      <w:w w:val="95"/>
      <w:position w:val="0"/>
      <w:sz w:val="22"/>
      <w:sz w:val="22"/>
      <w:vertAlign w:val="baseline"/>
      <w:lang w:val="de-DE"/>
    </w:rPr>
  </w:style>
  <w:style w:type="character" w:styleId="96" w:customStyle="1">
    <w:name w:val="96%"/>
    <w:uiPriority w:val="99"/>
    <w:qFormat/>
    <w:rPr>
      <w:rFonts w:ascii="Arial" w:hAnsi="Arial" w:cs="Arial"/>
      <w:b w:val="false"/>
      <w:bCs w:val="false"/>
      <w:i w:val="false"/>
      <w:iCs w:val="false"/>
      <w:strike w:val="false"/>
      <w:dstrike w:val="false"/>
      <w:outline w:val="false"/>
      <w:shadow w:val="false"/>
      <w:color w:val="000000"/>
      <w:w w:val="96"/>
      <w:position w:val="0"/>
      <w:sz w:val="15"/>
      <w:sz w:val="15"/>
      <w:szCs w:val="15"/>
      <w:vertAlign w:val="baseline"/>
      <w:lang w:val="de-DE"/>
    </w:rPr>
  </w:style>
  <w:style w:type="character" w:styleId="97" w:customStyle="1">
    <w:name w:val="97%"/>
    <w:uiPriority w:val="99"/>
    <w:qFormat/>
    <w:rPr>
      <w:rFonts w:ascii="Arial" w:hAnsi="Arial" w:cs="Arial"/>
      <w:strike w:val="false"/>
      <w:dstrike w:val="false"/>
      <w:outline w:val="false"/>
      <w:shadow w:val="false"/>
      <w:w w:val="97"/>
      <w:position w:val="0"/>
      <w:sz w:val="22"/>
      <w:sz w:val="22"/>
      <w:vertAlign w:val="baseline"/>
      <w:lang w:val="de-DE"/>
    </w:rPr>
  </w:style>
  <w:style w:type="character" w:styleId="98" w:customStyle="1">
    <w:name w:val="98%"/>
    <w:uiPriority w:val="99"/>
    <w:qFormat/>
    <w:rPr>
      <w:rFonts w:ascii="Arial" w:hAnsi="Arial" w:cs="Arial"/>
      <w:strike w:val="false"/>
      <w:dstrike w:val="false"/>
      <w:outline w:val="false"/>
      <w:shadow w:val="false"/>
      <w:w w:val="98"/>
      <w:position w:val="0"/>
      <w:sz w:val="22"/>
      <w:sz w:val="22"/>
      <w:vertAlign w:val="baseline"/>
      <w:lang w:val="de-DE"/>
    </w:rPr>
  </w:style>
  <w:style w:type="character" w:styleId="99" w:customStyle="1">
    <w:name w:val="99%"/>
    <w:uiPriority w:val="99"/>
    <w:qFormat/>
    <w:rPr>
      <w:rFonts w:ascii="Arial" w:hAnsi="Arial" w:cs="Arial"/>
      <w:strike w:val="false"/>
      <w:dstrike w:val="false"/>
      <w:outline w:val="false"/>
      <w:shadow w:val="false"/>
      <w:w w:val="99"/>
      <w:position w:val="0"/>
      <w:sz w:val="22"/>
      <w:sz w:val="22"/>
      <w:vertAlign w:val="baseline"/>
      <w:lang w:val="de-DE"/>
    </w:rPr>
  </w:style>
  <w:style w:type="character" w:styleId="AbsatzpunktAusderPraxis" w:customStyle="1">
    <w:name w:val="Absatzpunkt Aus der Praxis"/>
    <w:uiPriority w:val="99"/>
    <w:qFormat/>
    <w:rPr>
      <w:rFonts w:ascii="Franklin Gothic Book" w:hAnsi="Franklin Gothic Book" w:cs="Franklin Gothic Book"/>
      <w:b w:val="false"/>
      <w:bCs w:val="false"/>
      <w:i w:val="false"/>
      <w:iCs w:val="false"/>
      <w:strike w:val="false"/>
      <w:dstrike w:val="false"/>
      <w:outline w:val="false"/>
      <w:shadow w:val="false"/>
      <w:color w:val="00FF00"/>
      <w:w w:val="100"/>
      <w:position w:val="0"/>
      <w:sz w:val="24"/>
      <w:sz w:val="24"/>
      <w:szCs w:val="24"/>
      <w:vertAlign w:val="baseline"/>
      <w:lang w:val="de-DE"/>
    </w:rPr>
  </w:style>
  <w:style w:type="character" w:styleId="AbsatzpunktDieBASSimSchulalltag" w:customStyle="1">
    <w:name w:val="Absatzpunkt Die BASS im Schulalltag"/>
    <w:uiPriority w:val="99"/>
    <w:qFormat/>
    <w:rPr>
      <w:rFonts w:ascii="Franklin Gothic Book" w:hAnsi="Franklin Gothic Book" w:cs="Franklin Gothic Book"/>
      <w:b w:val="false"/>
      <w:bCs w:val="false"/>
      <w:i w:val="false"/>
      <w:iCs w:val="false"/>
      <w:strike w:val="false"/>
      <w:dstrike w:val="false"/>
      <w:outline w:val="false"/>
      <w:shadow w:val="false"/>
      <w:color w:val="0030AA"/>
      <w:w w:val="100"/>
      <w:position w:val="0"/>
      <w:sz w:val="24"/>
      <w:sz w:val="24"/>
      <w:szCs w:val="24"/>
      <w:vertAlign w:val="baseline"/>
      <w:lang w:val="de-DE"/>
    </w:rPr>
  </w:style>
  <w:style w:type="character" w:styleId="AbsatzpunktGutzuwissen" w:customStyle="1">
    <w:name w:val="Absatzpunkt Gut zu wissen"/>
    <w:uiPriority w:val="99"/>
    <w:qFormat/>
    <w:rPr>
      <w:rFonts w:ascii="Franklin Gothic Book" w:hAnsi="Franklin Gothic Book" w:cs="Franklin Gothic Book"/>
      <w:b w:val="false"/>
      <w:bCs w:val="false"/>
      <w:i w:val="false"/>
      <w:iCs w:val="false"/>
      <w:strike w:val="false"/>
      <w:dstrike w:val="false"/>
      <w:outline w:val="false"/>
      <w:shadow w:val="false"/>
      <w:color w:val="8000FF"/>
      <w:w w:val="100"/>
      <w:position w:val="0"/>
      <w:sz w:val="24"/>
      <w:sz w:val="24"/>
      <w:szCs w:val="24"/>
      <w:vertAlign w:val="baseline"/>
      <w:lang w:val="de-DE"/>
    </w:rPr>
  </w:style>
  <w:style w:type="character" w:styleId="AbsatzpunktImFokus" w:customStyle="1">
    <w:name w:val="Absatzpunkt Im Fokus"/>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Betonung" w:customStyle="1">
    <w:name w:val="Betonung"/>
    <w:uiPriority w:val="99"/>
    <w:qFormat/>
    <w:rPr>
      <w:i/>
      <w:iCs/>
    </w:rPr>
  </w:style>
  <w:style w:type="character" w:styleId="Blau" w:customStyle="1">
    <w:name w:val="blau"/>
    <w:uiPriority w:val="99"/>
    <w:qFormat/>
    <w:rsid w:val="0045668a"/>
    <w:rPr>
      <w:rFonts w:cs="Arial"/>
      <w:strike w:val="false"/>
      <w:dstrike w:val="false"/>
      <w:outline w:val="false"/>
      <w:shadow w:val="false"/>
      <w:color w:themeColor="accent2" w:themeShade="bf" w:val="024E7A"/>
      <w:w w:val="100"/>
      <w:position w:val="0"/>
      <w:sz w:val="22"/>
      <w:sz w:val="22"/>
      <w:vertAlign w:val="baseline"/>
      <w:lang w:val="de-DE"/>
    </w:rPr>
  </w:style>
  <w:style w:type="character" w:styleId="Blauundhf" w:customStyle="1">
    <w:name w:val="blau und hf"/>
    <w:uiPriority w:val="99"/>
    <w:qFormat/>
    <w:rsid w:val="00705ef4"/>
    <w:rPr>
      <w:rFonts w:cs="Arial"/>
      <w:b/>
      <w:bCs/>
      <w:strike w:val="false"/>
      <w:dstrike w:val="false"/>
      <w:outline w:val="false"/>
      <w:shadow w:val="false"/>
      <w:color w:val="000000"/>
      <w:w w:val="100"/>
      <w:position w:val="0"/>
      <w:sz w:val="22"/>
      <w:sz w:val="22"/>
      <w:vertAlign w:val="baseline"/>
      <w:lang w:val="de-DE"/>
    </w:rPr>
  </w:style>
  <w:style w:type="character" w:styleId="Blauundmager" w:customStyle="1">
    <w:name w:val="blau und mager"/>
    <w:uiPriority w:val="99"/>
    <w:qFormat/>
    <w:rsid w:val="00705ef4"/>
    <w:rPr>
      <w:rFonts w:cs="Arial"/>
      <w:b w:val="false"/>
      <w:bCs w:val="false"/>
      <w:strike w:val="false"/>
      <w:dstrike w:val="false"/>
      <w:outline w:val="false"/>
      <w:shadow w:val="false"/>
      <w:color w:val="000000"/>
      <w:w w:val="100"/>
      <w:position w:val="0"/>
      <w:sz w:val="22"/>
      <w:sz w:val="22"/>
      <w:szCs w:val="15"/>
      <w:vertAlign w:val="baseline"/>
      <w:lang w:val="de-DE"/>
    </w:rPr>
  </w:style>
  <w:style w:type="character" w:styleId="FarbeInhaltEditorial" w:customStyle="1">
    <w:name w:val="Farbe Inhalt/Editorial"/>
    <w:uiPriority w:val="99"/>
    <w:qFormat/>
    <w:rPr>
      <w:rFonts w:ascii="Franklin Gothic Book" w:hAnsi="Franklin Gothic Book" w:cs="Franklin Gothic Book"/>
      <w:b w:val="false"/>
      <w:bCs w:val="false"/>
      <w:i w:val="false"/>
      <w:iCs w:val="false"/>
      <w:strike w:val="false"/>
      <w:dstrike w:val="false"/>
      <w:outline w:val="false"/>
      <w:shadow w:val="false"/>
      <w:color w:val="00A4DE"/>
      <w:w w:val="100"/>
      <w:position w:val="0"/>
      <w:sz w:val="24"/>
      <w:sz w:val="24"/>
      <w:szCs w:val="24"/>
      <w:vertAlign w:val="baseline"/>
      <w:lang w:val="de-DE"/>
    </w:rPr>
  </w:style>
  <w:style w:type="character" w:styleId="FNhochgestellt" w:customStyle="1">
    <w:name w:val="FN hochgestellt"/>
    <w:uiPriority w:val="99"/>
    <w:qFormat/>
    <w:rPr>
      <w:rFonts w:ascii="Arial" w:hAnsi="Arial" w:cs="Arial"/>
      <w:b w:val="false"/>
      <w:bCs w:val="false"/>
      <w:i w:val="false"/>
      <w:iCs w:val="false"/>
      <w:strike w:val="false"/>
      <w:dstrike w:val="false"/>
      <w:outline w:val="false"/>
      <w:shadow w:val="false"/>
      <w:color w:val="000000"/>
      <w:w w:val="100"/>
      <w:vertAlign w:val="superscript"/>
      <w:lang w:val="de-DE"/>
    </w:rPr>
  </w:style>
  <w:style w:type="character" w:styleId="FNhochgestelltblau" w:customStyle="1">
    <w:name w:val="FN hochgestellt blau"/>
    <w:uiPriority w:val="99"/>
    <w:qFormat/>
    <w:rPr>
      <w:rFonts w:ascii="Arial" w:hAnsi="Arial" w:cs="Arial"/>
      <w:strike w:val="false"/>
      <w:dstrike w:val="false"/>
      <w:outline w:val="false"/>
      <w:shadow w:val="false"/>
      <w:color w:val="000000"/>
      <w:w w:val="100"/>
      <w:sz w:val="15"/>
      <w:szCs w:val="15"/>
      <w:vertAlign w:val="superscript"/>
      <w:lang w:val="de-DE"/>
    </w:rPr>
  </w:style>
  <w:style w:type="character" w:styleId="FNhochgestelltmagerblau" w:customStyle="1">
    <w:name w:val="FN hochgestellt. mager blau"/>
    <w:uiPriority w:val="99"/>
    <w:qFormat/>
    <w:rPr>
      <w:rFonts w:ascii="Arial" w:hAnsi="Arial" w:cs="Arial"/>
      <w:b w:val="false"/>
      <w:bCs w:val="false"/>
      <w:strike w:val="false"/>
      <w:dstrike w:val="false"/>
      <w:outline w:val="false"/>
      <w:shadow w:val="false"/>
      <w:color w:val="000000"/>
      <w:w w:val="100"/>
      <w:vertAlign w:val="superscript"/>
      <w:lang w:val="de-DE"/>
    </w:rPr>
  </w:style>
  <w:style w:type="character" w:styleId="FNhochgestelltmagerundblau" w:customStyle="1">
    <w:name w:val="FN hochgestellt. mager und blau"/>
    <w:uiPriority w:val="99"/>
    <w:qFormat/>
    <w:rPr>
      <w:rFonts w:ascii="Arial" w:hAnsi="Arial" w:cs="Arial"/>
      <w:b w:val="false"/>
      <w:bCs w:val="false"/>
      <w:i w:val="false"/>
      <w:iCs w:val="false"/>
      <w:strike w:val="false"/>
      <w:dstrike w:val="false"/>
      <w:outline w:val="false"/>
      <w:shadow w:val="false"/>
      <w:color w:val="000000"/>
      <w:w w:val="100"/>
      <w:sz w:val="15"/>
      <w:szCs w:val="15"/>
      <w:vertAlign w:val="superscript"/>
      <w:lang w:val="de-DE"/>
    </w:rPr>
  </w:style>
  <w:style w:type="character" w:styleId="GlgVar" w:customStyle="1">
    <w:name w:val="GlgVar"/>
    <w:uiPriority w:val="99"/>
    <w:qFormat/>
    <w:rPr>
      <w:i/>
      <w:iCs/>
    </w:rPr>
  </w:style>
  <w:style w:type="character" w:styleId="Hf" w:customStyle="1">
    <w:name w:val="hf"/>
    <w:uiPriority w:val="99"/>
    <w:qFormat/>
    <w:rsid w:val="00705ef4"/>
    <w:rPr>
      <w:rFonts w:cs="Arial"/>
      <w:b/>
      <w:bCs/>
      <w:strike w:val="false"/>
      <w:dstrike w:val="false"/>
      <w:outline w:val="false"/>
      <w:shadow w:val="false"/>
      <w:w w:val="100"/>
      <w:position w:val="0"/>
      <w:sz w:val="22"/>
      <w:sz w:val="22"/>
      <w:vertAlign w:val="baseline"/>
      <w:lang w:val="de-DE"/>
    </w:rPr>
  </w:style>
  <w:style w:type="character" w:styleId="Hfunterstrichen" w:customStyle="1">
    <w:name w:val="hf unterstrichen"/>
    <w:uiPriority w:val="99"/>
    <w:qFormat/>
    <w:rPr>
      <w:rFonts w:ascii="Arial" w:hAnsi="Arial" w:cs="Arial"/>
      <w:b/>
      <w:bCs/>
      <w:i w:val="false"/>
      <w:iCs w:val="false"/>
      <w:strike w:val="false"/>
      <w:dstrike w:val="false"/>
      <w:outline w:val="false"/>
      <w:shadow w:val="false"/>
      <w:color w:val="000000"/>
      <w:w w:val="100"/>
      <w:position w:val="0"/>
      <w:sz w:val="15"/>
      <w:sz w:val="15"/>
      <w:szCs w:val="15"/>
      <w:u w:val="single"/>
      <w:vertAlign w:val="baseline"/>
      <w:lang w:val="de-DE"/>
    </w:rPr>
  </w:style>
  <w:style w:type="character" w:styleId="HKS23N" w:customStyle="1">
    <w:name w:val="HKS 23 N"/>
    <w:uiPriority w:val="99"/>
    <w:qFormat/>
    <w:rPr>
      <w:strike w:val="false"/>
      <w:dstrike w:val="false"/>
      <w:outline w:val="false"/>
      <w:shadow w:val="false"/>
      <w:color w:val="FF004D"/>
      <w:w w:val="100"/>
      <w:position w:val="0"/>
      <w:sz w:val="22"/>
      <w:sz w:val="22"/>
      <w:vertAlign w:val="baseline"/>
      <w:lang w:val="de-DE"/>
    </w:rPr>
  </w:style>
  <w:style w:type="character" w:styleId="HKS23N20" w:customStyle="1">
    <w:name w:val="HKS 23 N 20 %"/>
    <w:uiPriority w:val="99"/>
    <w:qFormat/>
    <w:rPr>
      <w:rFonts w:ascii="Arial" w:hAnsi="Arial" w:cs="Arial"/>
      <w:b w:val="false"/>
      <w:bCs w:val="false"/>
      <w:i w:val="false"/>
      <w:iCs w:val="false"/>
      <w:strike w:val="false"/>
      <w:dstrike w:val="false"/>
      <w:outline w:val="false"/>
      <w:shadow w:val="false"/>
      <w:color w:val="FFCCDB"/>
      <w:w w:val="100"/>
      <w:position w:val="0"/>
      <w:sz w:val="15"/>
      <w:sz w:val="15"/>
      <w:szCs w:val="15"/>
      <w:vertAlign w:val="baseline"/>
      <w:lang w:val="de-DE"/>
    </w:rPr>
  </w:style>
  <w:style w:type="character" w:styleId="HKS23N30" w:customStyle="1">
    <w:name w:val="HKS 23 N 30 %"/>
    <w:uiPriority w:val="99"/>
    <w:qFormat/>
    <w:rPr>
      <w:rFonts w:ascii="Arial" w:hAnsi="Arial" w:cs="Arial"/>
      <w:b w:val="false"/>
      <w:bCs w:val="false"/>
      <w:i w:val="false"/>
      <w:iCs w:val="false"/>
      <w:strike w:val="false"/>
      <w:dstrike w:val="false"/>
      <w:outline w:val="false"/>
      <w:shadow w:val="false"/>
      <w:color w:val="FFB3C9"/>
      <w:w w:val="100"/>
      <w:position w:val="0"/>
      <w:sz w:val="15"/>
      <w:sz w:val="15"/>
      <w:szCs w:val="15"/>
      <w:vertAlign w:val="baseline"/>
      <w:lang w:val="de-DE"/>
    </w:rPr>
  </w:style>
  <w:style w:type="character" w:styleId="InhaltZiffer" w:customStyle="1">
    <w:name w:val="Inhalt Ziffer"/>
    <w:uiPriority w:val="99"/>
    <w:qFormat/>
    <w:rPr>
      <w:rFonts w:ascii="Franklin Gothic Book" w:hAnsi="Franklin Gothic Book" w:cs="Franklin Gothic Book"/>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Kopfzeile1" w:customStyle="1">
    <w:name w:val="Kopfzeile1"/>
    <w:uiPriority w:val="99"/>
    <w:qFormat/>
    <w:rPr>
      <w:rFonts w:ascii="Franklin Gothic Book" w:hAnsi="Franklin Gothic Book" w:cs="Franklin Gothic Book"/>
      <w:b w:val="false"/>
      <w:bCs w:val="false"/>
      <w:i w:val="false"/>
      <w:iCs w:val="false"/>
      <w:caps/>
      <w:strike w:val="false"/>
      <w:dstrike w:val="false"/>
      <w:outline w:val="false"/>
      <w:shadow w:val="false"/>
      <w:color w:val="FFFFFF"/>
      <w:w w:val="80"/>
      <w:position w:val="0"/>
      <w:sz w:val="17"/>
      <w:sz w:val="17"/>
      <w:szCs w:val="17"/>
      <w:vertAlign w:val="baseline"/>
      <w:lang w:val="de-DE"/>
    </w:rPr>
  </w:style>
  <w:style w:type="character" w:styleId="Kursiv" w:customStyle="1">
    <w:name w:val="kursiv"/>
    <w:uiPriority w:val="99"/>
    <w:qFormat/>
    <w:rsid w:val="00705ef4"/>
    <w:rPr>
      <w:rFonts w:cs="Arial"/>
      <w:i/>
      <w:iCs/>
      <w:strike w:val="false"/>
      <w:dstrike w:val="false"/>
      <w:outline w:val="false"/>
      <w:shadow w:val="false"/>
      <w:w w:val="100"/>
      <w:position w:val="0"/>
      <w:sz w:val="22"/>
      <w:sz w:val="22"/>
      <w:vertAlign w:val="baseline"/>
      <w:lang w:val="de-DE"/>
    </w:rPr>
  </w:style>
  <w:style w:type="character" w:styleId="KstchenWindings" w:customStyle="1">
    <w:name w:val="Kästchen (Windings)"/>
    <w:uiPriority w:val="99"/>
    <w:qFormat/>
    <w:rPr>
      <w:rFonts w:ascii="Wingdings" w:hAnsi="Wingdings" w:cs="Wingdings"/>
      <w:b w:val="false"/>
      <w:bCs w:val="false"/>
      <w:i w:val="false"/>
      <w:iCs w:val="false"/>
      <w:strike w:val="false"/>
      <w:dstrike w:val="false"/>
      <w:outline w:val="false"/>
      <w:shadow w:val="false"/>
      <w:color w:val="000000"/>
      <w:w w:val="100"/>
      <w:position w:val="0"/>
      <w:sz w:val="18"/>
      <w:sz w:val="18"/>
      <w:szCs w:val="18"/>
      <w:vertAlign w:val="baseline"/>
      <w:lang w:val="de-DE"/>
    </w:rPr>
  </w:style>
  <w:style w:type="character" w:styleId="Mager" w:customStyle="1">
    <w:name w:val="mager"/>
    <w:uiPriority w:val="99"/>
    <w:qFormat/>
    <w:rsid w:val="00705ef4"/>
    <w:rPr>
      <w:rFonts w:cs="Arial"/>
      <w:b w:val="false"/>
      <w:bCs w:val="false"/>
      <w:i w:val="false"/>
      <w:iCs w:val="false"/>
      <w:strike w:val="false"/>
      <w:dstrike w:val="false"/>
      <w:outline w:val="false"/>
      <w:shadow w:val="false"/>
      <w:color w:val="000000"/>
      <w:w w:val="100"/>
      <w:position w:val="0"/>
      <w:sz w:val="22"/>
      <w:sz w:val="22"/>
      <w:szCs w:val="15"/>
      <w:vertAlign w:val="baseline"/>
      <w:lang w:val="de-DE"/>
    </w:rPr>
  </w:style>
  <w:style w:type="character" w:styleId="Magerundkursiv" w:customStyle="1">
    <w:name w:val="mager und kursiv"/>
    <w:uiPriority w:val="99"/>
    <w:qFormat/>
    <w:rPr>
      <w:rFonts w:ascii="Arial" w:hAnsi="Arial" w:cs="Arial"/>
      <w:b w:val="false"/>
      <w:bCs w:val="false"/>
      <w:i/>
      <w:iCs/>
      <w:strike w:val="false"/>
      <w:dstrike w:val="false"/>
      <w:outline w:val="false"/>
      <w:shadow w:val="false"/>
      <w:color w:val="000000"/>
      <w:w w:val="100"/>
      <w:position w:val="0"/>
      <w:sz w:val="15"/>
      <w:sz w:val="15"/>
      <w:szCs w:val="15"/>
      <w:vertAlign w:val="baseline"/>
      <w:lang w:val="de-DE"/>
    </w:rPr>
  </w:style>
  <w:style w:type="character" w:styleId="Magerundunterstrichen" w:customStyle="1">
    <w:name w:val="mager und 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Standard1" w:customStyle="1">
    <w:name w:val="Standard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Pantone" w:customStyle="1">
    <w:name w:val="Pantone"/>
    <w:uiPriority w:val="99"/>
    <w:qFormat/>
    <w:rPr>
      <w:rFonts w:ascii="Arial" w:hAnsi="Arial" w:cs="Arial"/>
      <w:b w:val="false"/>
      <w:bCs w:val="false"/>
      <w:i w:val="false"/>
      <w:iCs w:val="false"/>
      <w:strike w:val="false"/>
      <w:dstrike w:val="false"/>
      <w:outline w:val="false"/>
      <w:shadow w:val="false"/>
      <w:color w:val="FFA817"/>
      <w:w w:val="100"/>
      <w:position w:val="0"/>
      <w:sz w:val="18"/>
      <w:sz w:val="18"/>
      <w:szCs w:val="18"/>
      <w:vertAlign w:val="baseline"/>
      <w:lang w:val="de-DE"/>
    </w:rPr>
  </w:style>
  <w:style w:type="character" w:styleId="Punkt55" w:customStyle="1">
    <w:name w:val="Punkt 5.5"/>
    <w:uiPriority w:val="99"/>
    <w:qFormat/>
    <w:rPr>
      <w:rFonts w:ascii="Arial" w:hAnsi="Arial" w:cs="Arial"/>
      <w:b w:val="false"/>
      <w:bCs w:val="false"/>
      <w:i w:val="false"/>
      <w:iCs w:val="false"/>
      <w:strike w:val="false"/>
      <w:dstrike w:val="false"/>
      <w:outline w:val="false"/>
      <w:shadow w:val="false"/>
      <w:color w:val="000000"/>
      <w:w w:val="100"/>
      <w:position w:val="0"/>
      <w:sz w:val="11"/>
      <w:sz w:val="11"/>
      <w:szCs w:val="11"/>
      <w:vertAlign w:val="baseline"/>
      <w:lang w:val="de-DE"/>
    </w:rPr>
  </w:style>
  <w:style w:type="character" w:styleId="Punkt65" w:customStyle="1">
    <w:name w:val="Punkt 6.5"/>
    <w:uiPriority w:val="99"/>
    <w:qFormat/>
    <w:rPr>
      <w:rFonts w:ascii="Arial" w:hAnsi="Arial" w:cs="Arial"/>
      <w:i w:val="false"/>
      <w:iCs w:val="false"/>
      <w:strike w:val="false"/>
      <w:dstrike w:val="false"/>
      <w:outline w:val="false"/>
      <w:shadow w:val="false"/>
      <w:color w:val="000000"/>
      <w:w w:val="100"/>
      <w:position w:val="0"/>
      <w:sz w:val="13"/>
      <w:sz w:val="13"/>
      <w:szCs w:val="13"/>
      <w:vertAlign w:val="baseline"/>
      <w:lang w:val="de-DE"/>
    </w:rPr>
  </w:style>
  <w:style w:type="character" w:styleId="Punkt60" w:customStyle="1">
    <w:name w:val="Punkt 6.0"/>
    <w:uiPriority w:val="99"/>
    <w:qFormat/>
    <w:rPr>
      <w:rFonts w:ascii="Arial" w:hAnsi="Arial" w:cs="Arial"/>
      <w:b w:val="false"/>
      <w:bCs w:val="false"/>
      <w:i w:val="false"/>
      <w:iCs w:val="false"/>
      <w:strike w:val="false"/>
      <w:dstrike w:val="false"/>
      <w:outline w:val="false"/>
      <w:shadow w:val="false"/>
      <w:color w:val="000000"/>
      <w:w w:val="100"/>
      <w:sz w:val="12"/>
      <w:szCs w:val="12"/>
      <w:lang w:val="de-DE"/>
    </w:rPr>
  </w:style>
  <w:style w:type="character" w:styleId="Punkt70" w:customStyle="1">
    <w:name w:val="Punkt 7.0"/>
    <w:uiPriority w:val="99"/>
    <w:qFormat/>
    <w:rPr>
      <w:rFonts w:ascii="Arial" w:hAnsi="Arial" w:cs="Arial"/>
      <w:b w:val="false"/>
      <w:bCs w:val="false"/>
      <w:i w:val="false"/>
      <w:iCs w:val="false"/>
      <w:strike w:val="false"/>
      <w:dstrike w:val="false"/>
      <w:outline w:val="false"/>
      <w:shadow w:val="false"/>
      <w:w w:val="100"/>
      <w:position w:val="0"/>
      <w:sz w:val="14"/>
      <w:sz w:val="14"/>
      <w:szCs w:val="14"/>
      <w:vertAlign w:val="baseline"/>
      <w:lang w:val="de-DE"/>
    </w:rPr>
  </w:style>
  <w:style w:type="character" w:styleId="RVTabellenueberschrift" w:customStyle="1">
    <w:name w:val="RV_Tabellenueberschrift"/>
    <w:uiPriority w:val="99"/>
    <w:qFormat/>
    <w:rPr>
      <w:rFonts w:ascii="Arial" w:hAnsi="Arial" w:cs="Arial"/>
      <w:b w:val="false"/>
      <w:bCs w:val="false"/>
      <w:i w:val="false"/>
      <w:iCs w:val="false"/>
      <w:strike w:val="false"/>
      <w:dstrike w:val="false"/>
      <w:outline w:val="false"/>
      <w:shadow w:val="false"/>
      <w:color w:val="000000"/>
      <w:w w:val="100"/>
      <w:position w:val="0"/>
      <w:sz w:val="13"/>
      <w:sz w:val="13"/>
      <w:szCs w:val="13"/>
      <w:vertAlign w:val="baseline"/>
      <w:lang w:val="de-DE"/>
    </w:rPr>
  </w:style>
  <w:style w:type="character" w:styleId="RVsymbol" w:customStyle="1">
    <w:name w:val="RV_symbol"/>
    <w:uiPriority w:val="99"/>
    <w:qFormat/>
    <w:rPr>
      <w:rFonts w:ascii="Symbol" w:hAnsi="Symbol" w:cs="Symbol"/>
      <w:b w:val="false"/>
      <w:bCs w:val="false"/>
      <w:i w:val="false"/>
      <w:iCs w:val="false"/>
      <w:strike w:val="false"/>
      <w:dstrike w:val="false"/>
      <w:outline w:val="false"/>
      <w:shadow w:val="false"/>
      <w:color w:val="000000"/>
      <w:w w:val="100"/>
      <w:position w:val="0"/>
      <w:sz w:val="20"/>
      <w:sz w:val="20"/>
      <w:szCs w:val="20"/>
      <w:vertAlign w:val="baseline"/>
      <w:lang w:val="de-DE"/>
    </w:rPr>
  </w:style>
  <w:style w:type="character" w:styleId="RVtiefergestellt" w:customStyle="1">
    <w:name w:val="RV_tiefergestellt"/>
    <w:uiPriority w:val="99"/>
    <w:qFormat/>
    <w:rPr>
      <w:rFonts w:ascii="Arial" w:hAnsi="Arial" w:cs="Arial"/>
      <w:b w:val="false"/>
      <w:bCs w:val="false"/>
      <w:i w:val="false"/>
      <w:iCs w:val="false"/>
      <w:strike w:val="false"/>
      <w:dstrike w:val="false"/>
      <w:outline w:val="false"/>
      <w:shadow w:val="false"/>
      <w:color w:val="000000"/>
      <w:w w:val="100"/>
      <w:sz w:val="15"/>
      <w:szCs w:val="15"/>
      <w:vertAlign w:val="subscript"/>
      <w:lang w:val="de-DE"/>
    </w:rPr>
  </w:style>
  <w:style w:type="character" w:styleId="RVWindings-Pfeil75" w:customStyle="1">
    <w:name w:val="RV_Windings-Pfeil_75"/>
    <w:uiPriority w:val="99"/>
    <w:qFormat/>
    <w:rPr>
      <w:rFonts w:ascii="Wingdings" w:hAnsi="Wingdings" w:cs="Wingdings"/>
      <w:b w:val="false"/>
      <w:bCs w:val="false"/>
      <w:i w:val="false"/>
      <w:iCs w:val="false"/>
      <w:strike w:val="false"/>
      <w:dstrike w:val="false"/>
      <w:outline w:val="false"/>
      <w:shadow w:val="false"/>
      <w:color w:val="000000"/>
      <w:w w:val="100"/>
      <w:position w:val="0"/>
      <w:sz w:val="15"/>
      <w:sz w:val="15"/>
      <w:szCs w:val="15"/>
      <w:vertAlign w:val="baseline"/>
      <w:lang w:val="de-DE"/>
    </w:rPr>
  </w:style>
  <w:style w:type="character" w:styleId="Sternchen" w:customStyle="1">
    <w:name w:val="Sternchen"/>
    <w:uiPriority w:val="99"/>
    <w:qFormat/>
    <w:rPr>
      <w:rFonts w:ascii="Arial" w:hAnsi="Arial" w:cs="Arial"/>
      <w:b/>
      <w:bCs/>
      <w:i w:val="false"/>
      <w:iCs w:val="false"/>
      <w:strike w:val="false"/>
      <w:dstrike w:val="false"/>
      <w:outline w:val="false"/>
      <w:shadow w:val="false"/>
      <w:color w:val="000000"/>
      <w:w w:val="100"/>
      <w:position w:val="0"/>
      <w:sz w:val="20"/>
      <w:sz w:val="20"/>
      <w:szCs w:val="20"/>
      <w:vertAlign w:val="baseline"/>
      <w:lang w:val="de-DE"/>
    </w:rPr>
  </w:style>
  <w:style w:type="character" w:styleId="Sternchenblau" w:customStyle="1">
    <w:name w:val="Sternchen blau"/>
    <w:uiPriority w:val="99"/>
    <w:qFormat/>
    <w:rPr>
      <w:rFonts w:ascii="Arial" w:hAnsi="Arial" w:cs="Arial"/>
      <w:b/>
      <w:bCs/>
      <w:i w:val="false"/>
      <w:iCs w:val="false"/>
      <w:strike w:val="false"/>
      <w:dstrike w:val="false"/>
      <w:outline w:val="false"/>
      <w:shadow w:val="false"/>
      <w:color w:val="0000FF"/>
      <w:w w:val="100"/>
      <w:position w:val="0"/>
      <w:sz w:val="20"/>
      <w:sz w:val="20"/>
      <w:szCs w:val="20"/>
      <w:vertAlign w:val="baseline"/>
      <w:lang w:val="de-DE"/>
    </w:rPr>
  </w:style>
  <w:style w:type="character" w:styleId="SWAbsatzpunktDerschnelleberblick" w:customStyle="1">
    <w:name w:val="SW Absatzpunkt Der schnelle Überblick"/>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SWGrundtextfett" w:customStyle="1">
    <w:name w:val="SW Grundtext fett"/>
    <w:uiPriority w:val="99"/>
    <w:qFormat/>
    <w:rPr>
      <w:rFonts w:ascii="Franklin Gothic Demi" w:hAnsi="Franklin Gothic Demi" w:cs="Franklin Gothic Demi"/>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SWLink" w:customStyle="1">
    <w:name w:val="SW Link"/>
    <w:uiPriority w:val="99"/>
    <w:qFormat/>
    <w:rPr>
      <w:b w:val="false"/>
      <w:bCs w:val="false"/>
      <w:i w:val="false"/>
      <w:iCs w:val="false"/>
      <w:strike w:val="false"/>
      <w:dstrike w:val="false"/>
      <w:outline w:val="false"/>
      <w:shadow w:val="false"/>
      <w:color w:val="000000"/>
      <w:w w:val="100"/>
      <w:position w:val="0"/>
      <w:sz w:val="22"/>
      <w:sz w:val="22"/>
      <w:vertAlign w:val="baseline"/>
      <w:lang w:val="de-DE"/>
    </w:rPr>
  </w:style>
  <w:style w:type="character" w:styleId="SWwwwfarbig" w:customStyle="1">
    <w:name w:val="SW www farbig"/>
    <w:uiPriority w:val="99"/>
    <w:qFormat/>
    <w:rPr>
      <w:rFonts w:ascii="Franklin Gothic Medium" w:hAnsi="Franklin Gothic Medium" w:cs="Franklin Gothic Medium"/>
      <w:b w:val="false"/>
      <w:bCs w:val="false"/>
      <w:i w:val="false"/>
      <w:iCs w:val="false"/>
      <w:strike w:val="false"/>
      <w:dstrike w:val="false"/>
      <w:outline w:val="false"/>
      <w:shadow w:val="false"/>
      <w:color w:val="0030AA"/>
      <w:w w:val="100"/>
      <w:position w:val="0"/>
      <w:sz w:val="21"/>
      <w:sz w:val="21"/>
      <w:szCs w:val="21"/>
      <w:vertAlign w:val="baseline"/>
      <w:lang w:val="de-DE"/>
    </w:rPr>
  </w:style>
  <w:style w:type="character" w:styleId="Unterstrichen" w:customStyle="1">
    <w:name w:val="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Waldgrn" w:customStyle="1">
    <w:name w:val="waldgrün"/>
    <w:uiPriority w:val="99"/>
    <w:qFormat/>
    <w:rPr>
      <w:rFonts w:ascii="Arial" w:hAnsi="Arial" w:cs="Arial"/>
      <w:b/>
      <w:bCs/>
      <w:i w:val="false"/>
      <w:iCs w:val="false"/>
      <w:strike w:val="false"/>
      <w:dstrike w:val="false"/>
      <w:outline w:val="false"/>
      <w:shadow w:val="false"/>
      <w:color w:val="518A51"/>
      <w:w w:val="100"/>
      <w:position w:val="0"/>
      <w:sz w:val="18"/>
      <w:sz w:val="18"/>
      <w:szCs w:val="18"/>
      <w:vertAlign w:val="baseline"/>
      <w:lang w:val="de-DE"/>
    </w:rPr>
  </w:style>
  <w:style w:type="character" w:styleId="Wei" w:customStyle="1">
    <w:name w:val="weiß"/>
    <w:uiPriority w:val="99"/>
    <w:qFormat/>
    <w:rPr>
      <w:rFonts w:ascii="Arial" w:hAnsi="Arial" w:cs="Arial"/>
      <w:b/>
      <w:bCs/>
      <w:i w:val="false"/>
      <w:iCs w:val="false"/>
      <w:strike w:val="false"/>
      <w:dstrike w:val="false"/>
      <w:outline w:val="false"/>
      <w:shadow w:val="false"/>
      <w:color w:val="FFFFFF"/>
      <w:w w:val="100"/>
      <w:position w:val="0"/>
      <w:sz w:val="18"/>
      <w:sz w:val="18"/>
      <w:szCs w:val="18"/>
      <w:vertAlign w:val="baseline"/>
      <w:lang w:val="de-DE"/>
    </w:rPr>
  </w:style>
  <w:style w:type="character" w:styleId="FootnoteReference" w:customStyle="1">
    <w:name w:val="FootnoteReference"/>
    <w:qFormat/>
    <w:rPr>
      <w:w w:val="100"/>
      <w:sz w:val="17"/>
      <w:szCs w:val="17"/>
      <w:vertAlign w:val="superscript"/>
    </w:rPr>
  </w:style>
  <w:style w:type="character" w:styleId="Hyperlink">
    <w:name w:val="Hyperlink"/>
    <w:rPr/>
  </w:style>
  <w:style w:type="character" w:styleId="Normal1" w:customStyle="1">
    <w:name w:val="normal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Funotenzeichen">
    <w:name w:val="Fußnotenzeichen"/>
    <w:qFormat/>
    <w:rPr>
      <w:vertAlign w:val="superscript"/>
    </w:rPr>
  </w:style>
  <w:style w:type="character" w:styleId="FootnoteReference1">
    <w:name w:val="Footnote Reference"/>
    <w:rPr>
      <w:vertAlign w:val="superscript"/>
    </w:rPr>
  </w:style>
  <w:style w:type="character" w:styleId="Endnotenzeichen">
    <w:name w:val="Endnotenzeichen"/>
    <w:qFormat/>
    <w:rPr>
      <w:vertAlign w:val="superscript"/>
    </w:rPr>
  </w:style>
  <w:style w:type="character" w:styleId="EndnoteReference">
    <w:name w:val="Endnote Reference"/>
    <w:rPr>
      <w:vertAlign w:val="superscript"/>
    </w:rPr>
  </w:style>
  <w:style w:type="character" w:styleId="FollowedHyperlink">
    <w:name w:val="FollowedHyperlink"/>
    <w:rPr>
      <w:color w:val="800000"/>
      <w:u w:val="single"/>
    </w:rPr>
  </w:style>
  <w:style w:type="character" w:styleId="Strong">
    <w:name w:val="Strong"/>
    <w:basedOn w:val="DefaultParagraphFont"/>
    <w:uiPriority w:val="22"/>
    <w:qFormat/>
    <w:rsid w:val="00705ef4"/>
    <w:rPr>
      <w:b/>
      <w:bCs/>
    </w:rPr>
  </w:style>
  <w:style w:type="paragraph" w:styleId="Berschrift" w:customStyle="1">
    <w:name w:val="Überschrift"/>
    <w:basedOn w:val="Normal"/>
    <w:next w:val="BodyText"/>
    <w:qFormat/>
    <w:pPr>
      <w:keepNext w:val="true"/>
      <w:spacing w:before="240" w:after="120"/>
    </w:pPr>
    <w:rPr>
      <w:rFonts w:ascii="Carlito" w:hAnsi="Carlito" w:eastAsia="Noto Sans SC Regular"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Lohit Devanagari"/>
      <w:i/>
      <w:iCs/>
      <w:sz w:val="24"/>
      <w:szCs w:val="24"/>
    </w:rPr>
  </w:style>
  <w:style w:type="paragraph" w:styleId="Verzeichnis" w:customStyle="1">
    <w:name w:val="Verzeichnis"/>
    <w:basedOn w:val="Normal"/>
    <w:qFormat/>
    <w:pPr>
      <w:suppressLineNumbers/>
    </w:pPr>
    <w:rPr>
      <w:rFonts w:cs="Noto Sans Devanagari"/>
    </w:rPr>
  </w:style>
  <w:style w:type="paragraph" w:styleId="Caption1">
    <w:name w:val="caption1"/>
    <w:basedOn w:val="Normal"/>
    <w:qFormat/>
    <w:pPr>
      <w:suppressLineNumbers/>
      <w:spacing w:before="120" w:after="120"/>
    </w:pPr>
    <w:rPr>
      <w:rFonts w:cs="Noto Sans Devanagari"/>
      <w:i/>
      <w:iCs/>
      <w:sz w:val="24"/>
      <w:szCs w:val="24"/>
    </w:rPr>
  </w:style>
  <w:style w:type="paragraph" w:styleId="Revision">
    <w:name w:val="Revision"/>
    <w:uiPriority w:val="99"/>
    <w:semiHidden/>
    <w:qFormat/>
    <w:pPr>
      <w:widowControl/>
      <w:suppressAutoHyphens w:val="false"/>
      <w:bidi w:val="0"/>
      <w:spacing w:lineRule="exact" w:line="240"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paragraph" w:styleId="RVAnlagenpdfAnkerleer20" w:customStyle="1">
    <w:name w:val="RV_Anlagen_pdf_Anker_leer_20"/>
    <w:uiPriority w:val="99"/>
    <w:qFormat/>
    <w:pPr>
      <w:widowControl w:val="false"/>
      <w:suppressAutoHyphens w:val="false"/>
      <w:bidi w:val="0"/>
      <w:spacing w:lineRule="exact" w:line="40" w:before="0" w:after="0"/>
      <w:ind w:left="1" w:hanging="1"/>
      <w:jc w:val="both"/>
    </w:pPr>
    <w:rPr>
      <w:rFonts w:ascii="Arial" w:hAnsi="Arial" w:eastAsia="DejaVu Sans" w:cs="Arial"/>
      <w:color w:val="000000"/>
      <w:kern w:val="0"/>
      <w:sz w:val="4"/>
      <w:szCs w:val="4"/>
      <w:lang w:val="de-DE" w:eastAsia="zh-CN" w:bidi="hi-IN"/>
    </w:rPr>
  </w:style>
  <w:style w:type="paragraph" w:styleId="RVAnlagenabstandleer75" w:customStyle="1">
    <w:name w:val="RV_Anlagenabstand_leer_75"/>
    <w:uiPriority w:val="99"/>
    <w:qFormat/>
    <w:pPr>
      <w:widowControl w:val="false"/>
      <w:suppressAutoHyphens w:val="false"/>
      <w:bidi w:val="0"/>
      <w:spacing w:lineRule="exact" w:line="130" w:before="40" w:after="20"/>
      <w:ind w:left="1" w:hanging="1"/>
      <w:jc w:val="both"/>
    </w:pPr>
    <w:rPr>
      <w:rFonts w:ascii="Arial" w:hAnsi="Arial" w:eastAsia="DejaVu Sans" w:cs="Arial"/>
      <w:color w:val="000000"/>
      <w:kern w:val="0"/>
      <w:sz w:val="13"/>
      <w:szCs w:val="13"/>
      <w:lang w:val="de-DE" w:eastAsia="zh-CN" w:bidi="hi-IN"/>
    </w:rPr>
  </w:style>
  <w:style w:type="paragraph" w:styleId="RVfliesstext175fb" w:customStyle="1">
    <w:name w:val="RV_fliesstext_1_75_f_b"/>
    <w:uiPriority w:val="99"/>
    <w:qFormat/>
    <w:pPr>
      <w:widowControl/>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fliesstext175fl" w:customStyle="1">
    <w:name w:val="RV_fliesstext_1_75_f_l"/>
    <w:uiPriority w:val="99"/>
    <w:qFormat/>
    <w:pPr>
      <w:widowControl w:val="false"/>
      <w:suppressAutoHyphens w:val="false"/>
      <w:bidi w:val="0"/>
      <w:spacing w:lineRule="exact" w:line="160" w:before="60" w:after="40"/>
      <w:ind w:left="1" w:hanging="1"/>
      <w:jc w:val="left"/>
    </w:pPr>
    <w:rPr>
      <w:rFonts w:ascii="Arial" w:hAnsi="Arial" w:eastAsia="DejaVu Sans" w:cs="Arial"/>
      <w:b/>
      <w:bCs/>
      <w:color w:val="000000"/>
      <w:kern w:val="0"/>
      <w:sz w:val="15"/>
      <w:szCs w:val="15"/>
      <w:lang w:val="de-DE" w:eastAsia="zh-CN" w:bidi="hi-IN"/>
    </w:rPr>
  </w:style>
  <w:style w:type="paragraph" w:styleId="RVfliesstext175kb" w:customStyle="1">
    <w:name w:val="RV_fliesstext_1_75_k_b"/>
    <w:uiPriority w:val="99"/>
    <w:qFormat/>
    <w:pPr>
      <w:widowControl w:val="false"/>
      <w:suppressAutoHyphens w:val="false"/>
      <w:bidi w:val="0"/>
      <w:spacing w:lineRule="exact" w:line="160" w:before="0" w:after="40"/>
      <w:ind w:left="1" w:hanging="1"/>
      <w:jc w:val="both"/>
    </w:pPr>
    <w:rPr>
      <w:rFonts w:ascii="Arial" w:hAnsi="Arial" w:eastAsia="DejaVu Sans" w:cs="Arial"/>
      <w:i/>
      <w:iCs/>
      <w:color w:val="000000"/>
      <w:kern w:val="0"/>
      <w:sz w:val="15"/>
      <w:szCs w:val="15"/>
      <w:lang w:val="de-DE" w:eastAsia="zh-CN" w:bidi="hi-IN"/>
    </w:rPr>
  </w:style>
  <w:style w:type="paragraph" w:styleId="RVfliesstext175nb" w:customStyle="1">
    <w:name w:val="RV_fliesstext_1_75_n_b"/>
    <w:uiPriority w:val="99"/>
    <w:qFormat/>
    <w:pPr>
      <w:widowControl/>
      <w:suppressAutoHyphens w:val="false"/>
      <w:bidi w:val="0"/>
      <w:spacing w:lineRule="exact" w:line="160" w:before="60" w:after="40"/>
      <w:ind w:left="1" w:hanging="1"/>
      <w:jc w:val="both"/>
    </w:pPr>
    <w:rPr>
      <w:rFonts w:ascii="Arial" w:hAnsi="Arial" w:eastAsia="DejaVu Sans" w:cs="Arial"/>
      <w:color w:val="000000"/>
      <w:kern w:val="0"/>
      <w:sz w:val="15"/>
      <w:szCs w:val="15"/>
      <w:lang w:val="de-DE" w:eastAsia="zh-CN" w:bidi="hi-IN"/>
    </w:rPr>
  </w:style>
  <w:style w:type="paragraph" w:styleId="RVfliesstext175nl" w:customStyle="1">
    <w:name w:val="RV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Funote160kb" w:customStyle="1">
    <w:name w:val="RV_Fußnote_1_60_k_b"/>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i/>
      <w:iCs/>
      <w:color w:val="000000"/>
      <w:kern w:val="0"/>
      <w:sz w:val="12"/>
      <w:szCs w:val="12"/>
      <w:lang w:val="de-DE" w:eastAsia="zh-CN" w:bidi="hi-IN"/>
    </w:rPr>
  </w:style>
  <w:style w:type="paragraph" w:styleId="RVFunote160nb" w:customStyle="1">
    <w:name w:val="RV_Fußnote_1_60_n_b"/>
    <w:uiPriority w:val="99"/>
    <w:qFormat/>
    <w:pPr>
      <w:widowControl/>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val="de-DE" w:eastAsia="zh-CN" w:bidi="hi-IN"/>
    </w:rPr>
  </w:style>
  <w:style w:type="paragraph" w:styleId="RVliste1n75fb" w:customStyle="1">
    <w:name w:val="RV_liste_1n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banfang" w:customStyle="1">
    <w:name w:val="RV_liste_1n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l" w:customStyle="1">
    <w:name w:val="RV_liste_1n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flanfang" w:customStyle="1">
    <w:name w:val="RV_liste_1n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nl" w:customStyle="1">
    <w:name w:val="RV_liste_1n_75_n_l"/>
    <w:uiPriority w:val="99"/>
    <w:qFormat/>
    <w:pPr>
      <w:widowControl w:val="false"/>
      <w:suppressAutoHyphens w:val="false"/>
      <w:bidi w:val="0"/>
      <w:spacing w:lineRule="exact" w:line="160" w:before="0" w:after="40"/>
      <w:ind w:left="1" w:hanging="1"/>
      <w:jc w:val="left"/>
    </w:pPr>
    <w:rPr>
      <w:rFonts w:ascii="Arial" w:hAnsi="Arial" w:eastAsia="DejaVu Sans" w:cs="Arial"/>
      <w:color w:val="000000"/>
      <w:kern w:val="0"/>
      <w:sz w:val="15"/>
      <w:szCs w:val="15"/>
      <w:lang w:val="de-DE" w:eastAsia="zh-CN" w:bidi="hi-IN"/>
    </w:rPr>
  </w:style>
  <w:style w:type="paragraph" w:styleId="RVliste1n75nlanfang" w:customStyle="1">
    <w:name w:val="RV_liste_1n_75_n_l_anfang"/>
    <w:uiPriority w:val="99"/>
    <w:qFormat/>
    <w:pPr>
      <w:widowControl/>
      <w:tabs>
        <w:tab w:val="clear" w:pos="720"/>
        <w:tab w:val="left" w:pos="397" w:leader="none"/>
      </w:tabs>
      <w:suppressAutoHyphens w:val="false"/>
      <w:bidi w:val="0"/>
      <w:spacing w:lineRule="exact" w:line="160" w:before="0" w:after="40"/>
      <w:ind w:left="398" w:hanging="398"/>
      <w:jc w:val="left"/>
    </w:pPr>
    <w:rPr>
      <w:rFonts w:ascii="Arial" w:hAnsi="Arial" w:eastAsia="DejaVu Sans" w:cs="Arial"/>
      <w:color w:val="000000"/>
      <w:kern w:val="0"/>
      <w:sz w:val="15"/>
      <w:szCs w:val="15"/>
      <w:lang w:val="de-DE" w:eastAsia="zh-CN" w:bidi="hi-IN"/>
    </w:rPr>
  </w:style>
  <w:style w:type="paragraph" w:styleId="RVliste2a175nb" w:customStyle="1">
    <w:name w:val="RV_liste_2a_1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175nbanfang" w:customStyle="1">
    <w:name w:val="RV_liste_2a_1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fb" w:customStyle="1">
    <w:name w:val="RV_liste_2a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fbanfang" w:customStyle="1">
    <w:name w:val="RV_liste_2a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nb" w:customStyle="1">
    <w:name w:val="RV_liste_2a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nbanfang" w:customStyle="1">
    <w:name w:val="RV_liste_2a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spaltig20-8075fb" w:customStyle="1">
    <w:name w:val="RV_liste_2spaltig_20-80_75_f_b"/>
    <w:uiPriority w:val="99"/>
    <w:qFormat/>
    <w:pPr>
      <w:widowControl w:val="false"/>
      <w:tabs>
        <w:tab w:val="clear" w:pos="720"/>
        <w:tab w:val="left" w:pos="1020" w:leader="none"/>
      </w:tabs>
      <w:suppressAutoHyphens w:val="false"/>
      <w:bidi w:val="0"/>
      <w:spacing w:lineRule="exact" w:line="160" w:before="0" w:after="40"/>
      <w:ind w:left="1021" w:hanging="1021"/>
      <w:jc w:val="both"/>
    </w:pPr>
    <w:rPr>
      <w:rFonts w:ascii="Arial" w:hAnsi="Arial" w:eastAsia="DejaVu Sans" w:cs="Arial"/>
      <w:b/>
      <w:bCs/>
      <w:color w:val="000000"/>
      <w:kern w:val="0"/>
      <w:sz w:val="15"/>
      <w:szCs w:val="15"/>
      <w:lang w:val="de-DE" w:eastAsia="zh-CN" w:bidi="hi-IN"/>
    </w:rPr>
  </w:style>
  <w:style w:type="paragraph" w:styleId="RVliste3n75nb" w:customStyle="1">
    <w:name w:val="RV_liste_3n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banfang" w:customStyle="1">
    <w:name w:val="RV_liste_3n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l" w:customStyle="1">
    <w:name w:val="RV_liste_3n_75_n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n75nlanfang" w:customStyle="1">
    <w:name w:val="RV_liste_3n_75_n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u120nb" w:customStyle="1">
    <w:name w:val="RV_liste_3u_120_n_b"/>
    <w:uiPriority w:val="99"/>
    <w:qFormat/>
    <w:pPr>
      <w:widowControl w:val="false"/>
      <w:tabs>
        <w:tab w:val="clear" w:pos="720"/>
        <w:tab w:val="left" w:pos="454" w:leader="none"/>
      </w:tabs>
      <w:suppressAutoHyphens w:val="false"/>
      <w:bidi w:val="0"/>
      <w:spacing w:lineRule="exact" w:line="280" w:before="0" w:after="60"/>
      <w:ind w:left="455" w:hanging="455"/>
      <w:jc w:val="both"/>
    </w:pPr>
    <w:rPr>
      <w:rFonts w:ascii="Arial" w:hAnsi="Arial" w:eastAsia="DejaVu Sans" w:cs="Arial"/>
      <w:color w:val="000000"/>
      <w:kern w:val="0"/>
      <w:sz w:val="24"/>
      <w:szCs w:val="24"/>
      <w:lang w:val="de-DE" w:eastAsia="zh-CN" w:bidi="hi-IN"/>
    </w:rPr>
  </w:style>
  <w:style w:type="paragraph" w:styleId="RVliste3u175nb" w:customStyle="1">
    <w:name w:val="RV_liste_3u_1_75_n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fb" w:customStyle="1">
    <w:name w:val="RV_liste_3u_75_f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b/>
      <w:bCs/>
      <w:color w:val="000000"/>
      <w:kern w:val="0"/>
      <w:sz w:val="15"/>
      <w:szCs w:val="15"/>
      <w:lang w:val="de-DE" w:eastAsia="zh-CN" w:bidi="hi-IN"/>
    </w:rPr>
  </w:style>
  <w:style w:type="paragraph" w:styleId="RVliste3u75nb" w:customStyle="1">
    <w:name w:val="RV_liste_3u_75_n_b"/>
    <w:uiPriority w:val="99"/>
    <w:qFormat/>
    <w:pPr>
      <w:widowControl/>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nl" w:customStyle="1">
    <w:name w:val="RV_liste_3u_75_n_l"/>
    <w:uiPriority w:val="99"/>
    <w:qFormat/>
    <w:pPr>
      <w:widowControl w:val="false"/>
      <w:tabs>
        <w:tab w:val="clear" w:pos="720"/>
        <w:tab w:val="left" w:pos="170" w:leader="none"/>
      </w:tabs>
      <w:suppressAutoHyphens w:val="false"/>
      <w:bidi w:val="0"/>
      <w:spacing w:lineRule="exact" w:line="160" w:before="0" w:after="40"/>
      <w:ind w:left="171" w:hanging="171"/>
      <w:jc w:val="left"/>
    </w:pPr>
    <w:rPr>
      <w:rFonts w:ascii="Arial" w:hAnsi="Arial" w:eastAsia="DejaVu Sans" w:cs="Arial"/>
      <w:color w:val="000000"/>
      <w:kern w:val="0"/>
      <w:sz w:val="15"/>
      <w:szCs w:val="15"/>
      <w:lang w:val="de-DE" w:eastAsia="zh-CN" w:bidi="hi-IN"/>
    </w:rPr>
  </w:style>
  <w:style w:type="paragraph" w:styleId="RVlisteflex160nb" w:customStyle="1">
    <w:name w:val="RV_liste_flex_1_60_n_b"/>
    <w:uiPriority w:val="99"/>
    <w:qFormat/>
    <w:pPr>
      <w:widowControl w:val="false"/>
      <w:tabs>
        <w:tab w:val="clear" w:pos="720"/>
        <w:tab w:val="left" w:pos="283" w:leader="none"/>
        <w:tab w:val="left" w:pos="567" w:leader="none"/>
        <w:tab w:val="left" w:pos="850" w:leader="none"/>
        <w:tab w:val="left" w:pos="1134" w:leader="none"/>
        <w:tab w:val="left" w:pos="1417" w:leader="none"/>
        <w:tab w:val="left" w:pos="1701" w:leader="none"/>
        <w:tab w:val="left" w:pos="1984" w:leader="none"/>
        <w:tab w:val="left" w:pos="2268" w:leader="none"/>
        <w:tab w:val="left" w:pos="2551" w:leader="none"/>
        <w:tab w:val="left" w:pos="2835" w:leader="none"/>
      </w:tabs>
      <w:suppressAutoHyphens w:val="false"/>
      <w:bidi w:val="0"/>
      <w:spacing w:lineRule="exact" w:line="120" w:before="0" w:after="20"/>
      <w:ind w:left="284" w:hanging="284"/>
      <w:jc w:val="both"/>
    </w:pPr>
    <w:rPr>
      <w:rFonts w:ascii="Arial" w:hAnsi="Arial" w:eastAsia="DejaVu Sans" w:cs="Arial"/>
      <w:color w:val="000000"/>
      <w:kern w:val="0"/>
      <w:sz w:val="12"/>
      <w:szCs w:val="12"/>
      <w:lang w:val="de-DE" w:eastAsia="zh-CN" w:bidi="hi-IN"/>
    </w:rPr>
  </w:style>
  <w:style w:type="paragraph" w:styleId="RVlisteflex175fb" w:customStyle="1">
    <w:name w:val="RV_liste_flex_1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flex175nb" w:customStyle="1">
    <w:name w:val="RV_liste_flex_1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flex275fb" w:customStyle="1">
    <w:name w:val="RV_liste_flex_2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b/>
      <w:bCs/>
      <w:color w:val="000000"/>
      <w:kern w:val="0"/>
      <w:sz w:val="15"/>
      <w:szCs w:val="15"/>
      <w:lang w:val="de-DE" w:eastAsia="zh-CN" w:bidi="hi-IN"/>
    </w:rPr>
  </w:style>
  <w:style w:type="paragraph" w:styleId="RVlisteflex275nb" w:customStyle="1">
    <w:name w:val="RV_liste_flex_2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color w:val="000000"/>
      <w:kern w:val="0"/>
      <w:sz w:val="15"/>
      <w:szCs w:val="15"/>
      <w:lang w:val="de-DE" w:eastAsia="zh-CN" w:bidi="hi-IN"/>
    </w:rPr>
  </w:style>
  <w:style w:type="paragraph" w:styleId="RVredhinweis" w:customStyle="1">
    <w:name w:val="RV_red_hinweis"/>
    <w:uiPriority w:val="99"/>
    <w:qFormat/>
    <w:pPr>
      <w:keepNext w:val="true"/>
      <w:keepLines/>
      <w:widowControl w:val="false"/>
      <w:suppressAutoHyphens w:val="false"/>
      <w:bidi w:val="0"/>
      <w:spacing w:lineRule="exact" w:line="170" w:before="0" w:after="0"/>
      <w:ind w:left="1" w:hanging="1"/>
      <w:jc w:val="left"/>
    </w:pPr>
    <w:rPr>
      <w:rFonts w:ascii="Arial" w:hAnsi="Arial" w:eastAsia="DejaVu Sans" w:cs="Arial"/>
      <w:i/>
      <w:iCs/>
      <w:color w:val="000000"/>
      <w:kern w:val="0"/>
      <w:sz w:val="15"/>
      <w:szCs w:val="15"/>
      <w:lang w:val="de-DE" w:eastAsia="zh-CN" w:bidi="hi-IN"/>
    </w:rPr>
  </w:style>
  <w:style w:type="paragraph" w:styleId="RVService120flueber-alle-Spalten" w:customStyle="1">
    <w:name w:val="RV_Service_120_f_l_ueber-alle-Spalten"/>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val="de-DE" w:eastAsia="zh-CN" w:bidi="hi-IN"/>
    </w:rPr>
  </w:style>
  <w:style w:type="paragraph" w:styleId="RVService180flueber-alle-Spalten" w:customStyle="1">
    <w:name w:val="RV_Service_180_f_l_ueber-alle-Spalten"/>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ervice75nlueber-alle-Spalten" w:customStyle="1">
    <w:name w:val="RV_Service_75_n_l_ueber-alle-Spalten"/>
    <w:uiPriority w:val="99"/>
    <w:qFormat/>
    <w:pPr>
      <w:widowControl w:val="false"/>
      <w:suppressAutoHyphens w:val="false"/>
      <w:bidi w:val="0"/>
      <w:spacing w:lineRule="exact" w:line="160" w:before="60" w:after="40"/>
      <w:ind w:left="1" w:hanging="1"/>
      <w:jc w:val="left"/>
    </w:pPr>
    <w:rPr>
      <w:rFonts w:ascii="Arial" w:hAnsi="Arial" w:eastAsia="DejaVu Sans" w:cs="Arial"/>
      <w:color w:val="000000"/>
      <w:kern w:val="0"/>
      <w:sz w:val="15"/>
      <w:szCs w:val="15"/>
      <w:lang w:val="de-DE" w:eastAsia="zh-CN" w:bidi="hi-IN"/>
    </w:rPr>
  </w:style>
  <w:style w:type="paragraph" w:styleId="RVSpaltenbeginnleer20" w:customStyle="1">
    <w:name w:val="RV_Spaltenbeginn_leer_20"/>
    <w:uiPriority w:val="99"/>
    <w:qFormat/>
    <w:pPr>
      <w:widowControl w:val="false"/>
      <w:suppressAutoHyphens w:val="false"/>
      <w:bidi w:val="0"/>
      <w:spacing w:lineRule="atLeast" w:line="50" w:before="0" w:after="0"/>
      <w:ind w:left="1" w:hanging="1"/>
      <w:jc w:val="both"/>
    </w:pPr>
    <w:rPr>
      <w:rFonts w:ascii="Arial" w:hAnsi="Arial" w:eastAsia="DejaVu Sans" w:cs="Arial"/>
      <w:color w:val="000000"/>
      <w:kern w:val="0"/>
      <w:sz w:val="4"/>
      <w:szCs w:val="4"/>
      <w:lang w:val="de-DE" w:eastAsia="zh-CN" w:bidi="hi-IN"/>
    </w:rPr>
  </w:style>
  <w:style w:type="paragraph" w:styleId="RVstruktur120fl" w:customStyle="1">
    <w:name w:val="RV_struktur_120_f_l"/>
    <w:uiPriority w:val="99"/>
    <w:qFormat/>
    <w:pPr>
      <w:widowControl w:val="false"/>
      <w:suppressAutoHyphens w:val="false"/>
      <w:bidi w:val="0"/>
      <w:spacing w:lineRule="exact" w:line="240" w:before="120" w:after="120"/>
      <w:ind w:left="1" w:hanging="1"/>
      <w:jc w:val="left"/>
    </w:pPr>
    <w:rPr>
      <w:rFonts w:ascii="Arial" w:hAnsi="Arial" w:eastAsia="DejaVu Sans" w:cs="Arial"/>
      <w:b/>
      <w:bCs/>
      <w:color w:val="000000"/>
      <w:kern w:val="0"/>
      <w:sz w:val="24"/>
      <w:szCs w:val="24"/>
      <w:lang w:val="de-DE" w:eastAsia="zh-CN" w:bidi="hi-IN"/>
    </w:rPr>
  </w:style>
  <w:style w:type="paragraph" w:styleId="RVstruktur180fl" w:customStyle="1">
    <w:name w:val="RV_struktur_180_f_l"/>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truktur180fz" w:customStyle="1">
    <w:name w:val="RV_struktur_180_f_z"/>
    <w:uiPriority w:val="99"/>
    <w:qFormat/>
    <w:pPr>
      <w:widowControl w:val="false"/>
      <w:suppressAutoHyphens w:val="false"/>
      <w:bidi w:val="0"/>
      <w:spacing w:lineRule="exact" w:line="360" w:before="180" w:after="180"/>
      <w:ind w:left="1" w:hanging="1"/>
      <w:jc w:val="center"/>
    </w:pPr>
    <w:rPr>
      <w:rFonts w:ascii="Arial" w:hAnsi="Arial" w:eastAsia="DejaVu Sans" w:cs="Arial"/>
      <w:b/>
      <w:bCs/>
      <w:color w:val="000000"/>
      <w:kern w:val="0"/>
      <w:sz w:val="36"/>
      <w:szCs w:val="36"/>
      <w:lang w:val="de-DE" w:eastAsia="zh-CN" w:bidi="hi-IN"/>
    </w:rPr>
  </w:style>
  <w:style w:type="paragraph" w:styleId="RVstruktur220fz" w:customStyle="1">
    <w:name w:val="RV_struktur_220_f_z"/>
    <w:uiPriority w:val="99"/>
    <w:qFormat/>
    <w:pPr>
      <w:widowControl w:val="false"/>
      <w:suppressAutoHyphens w:val="false"/>
      <w:bidi w:val="0"/>
      <w:spacing w:lineRule="exact" w:line="440" w:before="220" w:after="220"/>
      <w:ind w:left="1" w:hanging="1"/>
      <w:jc w:val="center"/>
    </w:pPr>
    <w:rPr>
      <w:rFonts w:ascii="Arial" w:hAnsi="Arial" w:eastAsia="DejaVu Sans" w:cs="Arial"/>
      <w:b/>
      <w:bCs/>
      <w:color w:val="000000"/>
      <w:kern w:val="0"/>
      <w:sz w:val="44"/>
      <w:szCs w:val="44"/>
      <w:lang w:val="de-DE" w:eastAsia="zh-CN" w:bidi="hi-IN"/>
    </w:rPr>
  </w:style>
  <w:style w:type="paragraph" w:styleId="RVstruktur360fz" w:customStyle="1">
    <w:name w:val="RV_struktur_360_f_z"/>
    <w:uiPriority w:val="99"/>
    <w:qFormat/>
    <w:pPr>
      <w:widowControl w:val="false"/>
      <w:suppressAutoHyphens w:val="false"/>
      <w:bidi w:val="0"/>
      <w:spacing w:lineRule="exact" w:line="720" w:before="0" w:after="100"/>
      <w:ind w:left="1" w:hanging="1"/>
      <w:jc w:val="center"/>
    </w:pPr>
    <w:rPr>
      <w:rFonts w:ascii="Arial" w:hAnsi="Arial" w:eastAsia="DejaVu Sans" w:cs="Arial"/>
      <w:b/>
      <w:bCs/>
      <w:color w:val="000000"/>
      <w:kern w:val="0"/>
      <w:sz w:val="72"/>
      <w:szCs w:val="72"/>
      <w:lang w:val="de-DE" w:eastAsia="zh-CN" w:bidi="hi-IN"/>
    </w:rPr>
  </w:style>
  <w:style w:type="paragraph" w:styleId="RVstruktur90fl" w:customStyle="1">
    <w:name w:val="RV_struktur_90_f_l"/>
    <w:uiPriority w:val="99"/>
    <w:qFormat/>
    <w:pPr>
      <w:widowControl w:val="false"/>
      <w:suppressAutoHyphens w:val="false"/>
      <w:bidi w:val="0"/>
      <w:spacing w:lineRule="exact" w:line="180" w:before="60" w:after="40"/>
      <w:ind w:left="1" w:hanging="1"/>
      <w:jc w:val="left"/>
    </w:pPr>
    <w:rPr>
      <w:rFonts w:ascii="Arial" w:hAnsi="Arial" w:eastAsia="DejaVu Sans" w:cs="Arial"/>
      <w:b/>
      <w:bCs/>
      <w:color w:val="000000"/>
      <w:kern w:val="0"/>
      <w:sz w:val="18"/>
      <w:szCs w:val="18"/>
      <w:lang w:val="de-DE" w:eastAsia="zh-CN" w:bidi="hi-IN"/>
    </w:rPr>
  </w:style>
  <w:style w:type="paragraph" w:styleId="RVtabelle1-70nfm" w:customStyle="1">
    <w:name w:val="RV_tabelle_1-70_n_f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val="de-DE" w:eastAsia="zh-CN" w:bidi="hi-IN"/>
    </w:rPr>
  </w:style>
  <w:style w:type="paragraph" w:styleId="RVtabelle155fl" w:customStyle="1">
    <w:name w:val="RV_tabelle_1_55_f_l"/>
    <w:uiPriority w:val="99"/>
    <w:qFormat/>
    <w:pPr>
      <w:widowControl w:val="false"/>
      <w:suppressAutoHyphens w:val="false"/>
      <w:bidi w:val="0"/>
      <w:spacing w:lineRule="exact" w:line="110" w:before="0" w:after="0"/>
      <w:ind w:left="1" w:hanging="1"/>
      <w:jc w:val="left"/>
    </w:pPr>
    <w:rPr>
      <w:rFonts w:ascii="Arial" w:hAnsi="Arial" w:eastAsia="DejaVu Sans" w:cs="Arial"/>
      <w:b/>
      <w:bCs/>
      <w:color w:val="000000"/>
      <w:w w:val="95"/>
      <w:kern w:val="0"/>
      <w:sz w:val="11"/>
      <w:szCs w:val="11"/>
      <w:lang w:val="de-DE" w:eastAsia="zh-CN" w:bidi="hi-IN"/>
    </w:rPr>
  </w:style>
  <w:style w:type="paragraph" w:styleId="RVtabelle155nlm" w:customStyle="1">
    <w:name w:val="RV_tabelle_1_55_n_l_m"/>
    <w:uiPriority w:val="99"/>
    <w:qFormat/>
    <w:pPr>
      <w:widowControl w:val="false"/>
      <w:tabs>
        <w:tab w:val="clear" w:pos="720"/>
        <w:tab w:val="left" w:pos="170" w:leader="none"/>
      </w:tabs>
      <w:suppressAutoHyphens w:val="false"/>
      <w:bidi w:val="0"/>
      <w:spacing w:lineRule="exact" w:line="110" w:before="0" w:after="0"/>
      <w:ind w:left="1" w:hanging="1"/>
      <w:jc w:val="both"/>
    </w:pPr>
    <w:rPr>
      <w:rFonts w:ascii="Arial" w:hAnsi="Arial" w:eastAsia="DejaVu Sans" w:cs="Arial"/>
      <w:color w:val="000000"/>
      <w:kern w:val="0"/>
      <w:sz w:val="11"/>
      <w:szCs w:val="11"/>
      <w:lang w:val="de-DE" w:eastAsia="zh-CN" w:bidi="hi-IN"/>
    </w:rPr>
  </w:style>
  <w:style w:type="paragraph" w:styleId="RVtabelle160fl" w:customStyle="1">
    <w:name w:val="RV_tabelle_1_60_f_l"/>
    <w:uiPriority w:val="99"/>
    <w:qFormat/>
    <w:pPr>
      <w:widowControl w:val="false"/>
      <w:suppressAutoHyphens w:val="false"/>
      <w:bidi w:val="0"/>
      <w:spacing w:lineRule="exact" w:line="120" w:before="0" w:after="0"/>
      <w:ind w:left="1" w:hanging="1"/>
      <w:jc w:val="left"/>
    </w:pPr>
    <w:rPr>
      <w:rFonts w:ascii="Arial" w:hAnsi="Arial" w:eastAsia="DejaVu Sans" w:cs="Arial"/>
      <w:b/>
      <w:bCs/>
      <w:color w:val="000000"/>
      <w:kern w:val="0"/>
      <w:sz w:val="12"/>
      <w:szCs w:val="12"/>
      <w:lang w:val="de-DE" w:eastAsia="zh-CN" w:bidi="hi-IN"/>
    </w:rPr>
  </w:style>
  <w:style w:type="paragraph" w:styleId="RVtabelle160nlm" w:customStyle="1">
    <w:name w:val="RV_tabelle_1_60_n_l_m"/>
    <w:uiPriority w:val="99"/>
    <w:qFormat/>
    <w:pPr>
      <w:widowControl w:val="false"/>
      <w:tabs>
        <w:tab w:val="clear" w:pos="720"/>
        <w:tab w:val="left" w:pos="170" w:leader="none"/>
      </w:tabs>
      <w:suppressAutoHyphens w:val="false"/>
      <w:bidi w:val="0"/>
      <w:spacing w:lineRule="exact" w:line="120" w:before="0" w:after="20"/>
      <w:ind w:left="1" w:hanging="1"/>
      <w:jc w:val="both"/>
    </w:pPr>
    <w:rPr>
      <w:rFonts w:ascii="Arial" w:hAnsi="Arial" w:eastAsia="DejaVu Sans" w:cs="Arial"/>
      <w:color w:val="000000"/>
      <w:kern w:val="0"/>
      <w:sz w:val="12"/>
      <w:szCs w:val="12"/>
      <w:lang w:val="de-DE" w:eastAsia="zh-CN" w:bidi="hi-IN"/>
    </w:rPr>
  </w:style>
  <w:style w:type="paragraph" w:styleId="RVtabelle75fb" w:customStyle="1">
    <w:name w:val="RV_tabelle_75_f_b"/>
    <w:uiPriority w:val="99"/>
    <w:qFormat/>
    <w:pPr>
      <w:widowControl w:val="false"/>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tabelle75fr" w:customStyle="1">
    <w:name w:val="RV_tabelle_75_f_r"/>
    <w:uiPriority w:val="99"/>
    <w:qFormat/>
    <w:pPr>
      <w:keepNext w:val="true"/>
      <w:widowControl/>
      <w:tabs>
        <w:tab w:val="clear" w:pos="720"/>
        <w:tab w:val="left" w:pos="104" w:leader="none"/>
      </w:tabs>
      <w:suppressAutoHyphens w:val="false"/>
      <w:bidi w:val="0"/>
      <w:spacing w:lineRule="exact" w:line="160" w:before="6" w:after="6"/>
      <w:ind w:left="1" w:hanging="1"/>
      <w:jc w:val="right"/>
    </w:pPr>
    <w:rPr>
      <w:rFonts w:ascii="Arial" w:hAnsi="Arial" w:eastAsia="DejaVu Sans" w:cs="Arial"/>
      <w:b/>
      <w:bCs/>
      <w:color w:val="000000"/>
      <w:kern w:val="0"/>
      <w:sz w:val="15"/>
      <w:szCs w:val="15"/>
      <w:lang w:val="de-DE" w:eastAsia="zh-CN" w:bidi="hi-IN"/>
    </w:rPr>
  </w:style>
  <w:style w:type="paragraph" w:styleId="RVtabelle75frueber-alle-spalten" w:customStyle="1">
    <w:name w:val="RV_tabelle_75_f_r_ueber-alle-spalten"/>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b/>
      <w:bCs/>
      <w:color w:val="000000"/>
      <w:kern w:val="0"/>
      <w:sz w:val="15"/>
      <w:szCs w:val="15"/>
      <w:lang w:val="de-DE" w:eastAsia="zh-CN" w:bidi="hi-IN"/>
    </w:rPr>
  </w:style>
  <w:style w:type="paragraph" w:styleId="RVtabelle75fz" w:customStyle="1">
    <w:name w:val="RV_tabelle_75_f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fzm" w:customStyle="1">
    <w:name w:val="RV_tabelle_75_f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nl" w:customStyle="1">
    <w:name w:val="RV_tabelle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tabelle75nr" w:customStyle="1">
    <w:name w:val="RV_tabelle_75_n_r"/>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val="de-DE" w:eastAsia="zh-CN" w:bidi="hi-IN"/>
    </w:rPr>
  </w:style>
  <w:style w:type="paragraph" w:styleId="RVtabelle75nz" w:customStyle="1">
    <w:name w:val="RV_tabelle_75_n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de-DE" w:eastAsia="zh-CN" w:bidi="hi-IN"/>
    </w:rPr>
  </w:style>
  <w:style w:type="paragraph" w:styleId="RVtabelle75nzm" w:customStyle="1">
    <w:name w:val="RV_tabelle_75_n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en-US" w:eastAsia="zh-CN" w:bidi="hi-IN"/>
    </w:rPr>
  </w:style>
  <w:style w:type="paragraph" w:styleId="RVtabellenanker" w:customStyle="1">
    <w:name w:val="RV_tabellenanker"/>
    <w:uiPriority w:val="99"/>
    <w:qFormat/>
    <w:pPr>
      <w:widowControl/>
      <w:suppressAutoHyphens w:val="false"/>
      <w:bidi w:val="0"/>
      <w:spacing w:lineRule="exact" w:line="28" w:before="0" w:after="0"/>
      <w:ind w:left="1" w:hanging="1"/>
      <w:jc w:val="left"/>
    </w:pPr>
    <w:rPr>
      <w:rFonts w:ascii="Arial" w:hAnsi="Arial" w:eastAsia="DejaVu Sans" w:cs="Arial"/>
      <w:color w:val="000000"/>
      <w:kern w:val="0"/>
      <w:sz w:val="4"/>
      <w:szCs w:val="15"/>
      <w:lang w:val="de-DE" w:eastAsia="zh-CN" w:bidi="hi-IN"/>
    </w:rPr>
  </w:style>
  <w:style w:type="paragraph" w:styleId="RVtabellenkopf100fl" w:customStyle="1">
    <w:name w:val="RV_tabellenkopf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tabellenunterschrift" w:customStyle="1">
    <w:name w:val="RV_tabellenunterschrift"/>
    <w:uiPriority w:val="99"/>
    <w:qFormat/>
    <w:pPr>
      <w:widowControl/>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unterschriftanfang" w:customStyle="1">
    <w:name w:val="RV_tabellenunterschrift_anfang"/>
    <w:uiPriority w:val="99"/>
    <w:qFormat/>
    <w:pPr>
      <w:widowControl w:val="false"/>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berschrift" w:customStyle="1">
    <w:name w:val="RV_tabellenüberschrift"/>
    <w:uiPriority w:val="99"/>
    <w:qFormat/>
    <w:pPr>
      <w:keepLines/>
      <w:widowControl w:val="false"/>
      <w:tabs>
        <w:tab w:val="clear" w:pos="720"/>
        <w:tab w:val="left" w:pos="104" w:leader="none"/>
      </w:tabs>
      <w:suppressAutoHyphens w:val="false"/>
      <w:bidi w:val="0"/>
      <w:spacing w:lineRule="exact" w:line="150" w:before="80" w:after="40"/>
      <w:ind w:left="1" w:hanging="1"/>
      <w:jc w:val="center"/>
    </w:pPr>
    <w:rPr>
      <w:rFonts w:ascii="Arial" w:hAnsi="Arial" w:eastAsia="DejaVu Sans" w:cs="Arial"/>
      <w:b/>
      <w:bCs/>
      <w:color w:val="000000"/>
      <w:kern w:val="0"/>
      <w:sz w:val="15"/>
      <w:szCs w:val="15"/>
      <w:lang w:val="de-DE" w:eastAsia="zh-CN" w:bidi="hi-IN"/>
    </w:rPr>
  </w:style>
  <w:style w:type="paragraph" w:styleId="RVueberschrift1100fl" w:customStyle="1">
    <w:name w:val="RV_ueberschrift_1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ueberschrift1100fr" w:customStyle="1">
    <w:name w:val="RV_ueberschrift_1_100_f_r"/>
    <w:uiPriority w:val="99"/>
    <w:qFormat/>
    <w:pPr>
      <w:keepNext w:val="true"/>
      <w:keepLines/>
      <w:widowControl w:val="false"/>
      <w:suppressAutoHyphens w:val="false"/>
      <w:bidi w:val="0"/>
      <w:spacing w:lineRule="exact" w:line="220" w:before="60" w:after="40"/>
      <w:ind w:left="1" w:hanging="1"/>
      <w:jc w:val="right"/>
    </w:pPr>
    <w:rPr>
      <w:rFonts w:ascii="Arial" w:hAnsi="Arial" w:eastAsia="DejaVu Sans" w:cs="Arial"/>
      <w:b/>
      <w:bCs/>
      <w:color w:val="000000"/>
      <w:kern w:val="0"/>
      <w:sz w:val="20"/>
      <w:szCs w:val="20"/>
      <w:lang w:val="de-DE" w:eastAsia="zh-CN" w:bidi="hi-IN"/>
    </w:rPr>
  </w:style>
  <w:style w:type="paragraph" w:styleId="RVueberschrift1100fz" w:customStyle="1">
    <w:name w:val="RV_ueberschrift_1_100_f_z"/>
    <w:uiPriority w:val="99"/>
    <w:qFormat/>
    <w:pPr>
      <w:keepNext w:val="true"/>
      <w:keepLines/>
      <w:widowControl w:val="false"/>
      <w:suppressAutoHyphens w:val="false"/>
      <w:bidi w:val="0"/>
      <w:spacing w:lineRule="exact" w:line="220" w:before="60" w:after="40"/>
      <w:ind w:left="1" w:hanging="1"/>
      <w:jc w:val="center"/>
    </w:pPr>
    <w:rPr>
      <w:rFonts w:ascii="Arial" w:hAnsi="Arial" w:eastAsia="DejaVu Sans" w:cs="Arial"/>
      <w:b/>
      <w:bCs/>
      <w:color w:val="000000"/>
      <w:kern w:val="0"/>
      <w:sz w:val="20"/>
      <w:szCs w:val="20"/>
      <w:lang w:val="de-DE" w:eastAsia="zh-CN" w:bidi="hi-IN"/>
    </w:rPr>
  </w:style>
  <w:style w:type="paragraph" w:styleId="RVueberschrift275nul" w:customStyle="1">
    <w:name w:val="RV_ueberschrift_2_75_nu_l"/>
    <w:uiPriority w:val="99"/>
    <w:qFormat/>
    <w:pPr>
      <w:keepNext w:val="true"/>
      <w:keepLines/>
      <w:widowControl w:val="false"/>
      <w:suppressAutoHyphens w:val="false"/>
      <w:bidi w:val="0"/>
      <w:spacing w:lineRule="exact" w:line="170" w:before="60" w:after="40"/>
      <w:ind w:left="1" w:hanging="1"/>
      <w:jc w:val="both"/>
    </w:pPr>
    <w:rPr>
      <w:rFonts w:ascii="Arial" w:hAnsi="Arial" w:eastAsia="DejaVu Sans" w:cs="Arial"/>
      <w:color w:val="000000"/>
      <w:kern w:val="0"/>
      <w:sz w:val="17"/>
      <w:szCs w:val="17"/>
      <w:u w:val="single"/>
      <w:lang w:val="de-DE" w:eastAsia="zh-CN" w:bidi="hi-IN"/>
    </w:rPr>
  </w:style>
  <w:style w:type="paragraph" w:styleId="RVueberschrift285fz" w:customStyle="1">
    <w:name w:val="RV_ueberschrift_2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val="de-DE" w:eastAsia="zh-CN" w:bidi="hi-IN"/>
    </w:rPr>
  </w:style>
  <w:style w:type="paragraph" w:styleId="RVueberschrift285nz" w:customStyle="1">
    <w:name w:val="RV_ueberschrift_2_85_n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color w:val="000000"/>
      <w:kern w:val="0"/>
      <w:sz w:val="17"/>
      <w:szCs w:val="17"/>
      <w:lang w:val="de-DE" w:eastAsia="zh-CN" w:bidi="hi-IN"/>
    </w:rPr>
  </w:style>
  <w:style w:type="paragraph" w:styleId="Bass-Nr" w:customStyle="1">
    <w:name w:val="Bass-Nr"/>
    <w:qFormat/>
    <w:rsid w:val="0084544b"/>
    <w:pPr>
      <w:keepNext w:val="true"/>
      <w:widowControl w:val="false"/>
      <w:suppressAutoHyphens w:val="false"/>
      <w:bidi w:val="0"/>
      <w:spacing w:lineRule="atLeast" w:line="200" w:before="0" w:after="0"/>
      <w:jc w:val="left"/>
    </w:pPr>
    <w:rPr>
      <w:rFonts w:ascii="Arial" w:hAnsi="Arial" w:eastAsia="DejaVu Sans" w:cs="Arial"/>
      <w:b/>
      <w:bCs/>
      <w:color w:val="000000"/>
      <w:kern w:val="0"/>
      <w:sz w:val="20"/>
      <w:szCs w:val="20"/>
      <w:lang w:val="de-DE" w:eastAsia="zh-CN" w:bidi="hi-IN"/>
      <w14:ligatures w14:val="none"/>
    </w:rPr>
  </w:style>
  <w:style w:type="paragraph" w:styleId="BASS-Nr-ABl" w:customStyle="1">
    <w:name w:val="BASS-Nr-ABl"/>
    <w:uiPriority w:val="99"/>
    <w:qFormat/>
    <w:rsid w:val="0084544b"/>
    <w:pPr>
      <w:widowControl w:val="false"/>
      <w:tabs>
        <w:tab w:val="clear" w:pos="720"/>
        <w:tab w:val="left" w:pos="800" w:leader="none"/>
      </w:tabs>
      <w:suppressAutoHyphens w:val="false"/>
      <w:bidi w:val="0"/>
      <w:spacing w:lineRule="atLeast" w:line="200" w:before="0" w:after="0"/>
      <w:jc w:val="left"/>
    </w:pPr>
    <w:rPr>
      <w:rFonts w:ascii="Arial" w:hAnsi="Arial" w:eastAsia="DejaVu Sans" w:cs="Arial"/>
      <w:b/>
      <w:bCs/>
      <w:color w:val="666666"/>
      <w:kern w:val="0"/>
      <w:sz w:val="20"/>
      <w:szCs w:val="20"/>
      <w:lang w:val="de-DE" w:eastAsia="zh-CN" w:bidi="hi-IN"/>
      <w14:ligatures w14:val="none"/>
    </w:rPr>
  </w:style>
  <w:style w:type="paragraph" w:styleId="RVAnlagenfliesstext1120fl" w:customStyle="1">
    <w:name w:val="RV_Anlagen_fliesstext_1_120_f_l"/>
    <w:uiPriority w:val="99"/>
    <w:qFormat/>
    <w:pPr>
      <w:widowControl w:val="false"/>
      <w:suppressAutoHyphens w:val="false"/>
      <w:bidi w:val="0"/>
      <w:spacing w:lineRule="exact" w:line="240" w:before="40" w:after="20"/>
      <w:ind w:left="1" w:hanging="1"/>
      <w:jc w:val="both"/>
    </w:pPr>
    <w:rPr>
      <w:rFonts w:ascii="Arial" w:hAnsi="Arial" w:eastAsia="DejaVu Sans" w:cs="Arial"/>
      <w:b/>
      <w:bCs/>
      <w:color w:val="000000"/>
      <w:kern w:val="0"/>
      <w:sz w:val="24"/>
      <w:szCs w:val="24"/>
      <w:lang w:val="de-DE" w:eastAsia="zh-CN" w:bidi="hi-IN"/>
    </w:rPr>
  </w:style>
  <w:style w:type="paragraph" w:styleId="RVAnlagenfliesstext1120fz" w:customStyle="1">
    <w:name w:val="RV_Anlagen_fliesstext_1_120_f_z"/>
    <w:uiPriority w:val="99"/>
    <w:qFormat/>
    <w:pPr>
      <w:keepNext w:val="true"/>
      <w:keepLines/>
      <w:widowControl w:val="false"/>
      <w:suppressAutoHyphens w:val="false"/>
      <w:bidi w:val="0"/>
      <w:spacing w:lineRule="exact" w:line="240" w:before="60" w:after="20"/>
      <w:ind w:left="1" w:hanging="1"/>
      <w:jc w:val="center"/>
    </w:pPr>
    <w:rPr>
      <w:rFonts w:ascii="Arial" w:hAnsi="Arial" w:eastAsia="DejaVu Sans" w:cs="Arial"/>
      <w:b/>
      <w:bCs/>
      <w:color w:val="000000"/>
      <w:kern w:val="0"/>
      <w:sz w:val="24"/>
      <w:szCs w:val="24"/>
      <w:lang w:val="de-DE" w:eastAsia="zh-CN" w:bidi="hi-IN"/>
    </w:rPr>
  </w:style>
  <w:style w:type="paragraph" w:styleId="RVAnlagenfliesstext1120nb" w:customStyle="1">
    <w:name w:val="RV_Anlagen_fliesstext_1_120_n_b"/>
    <w:uiPriority w:val="99"/>
    <w:qFormat/>
    <w:pPr>
      <w:widowControl w:val="false"/>
      <w:suppressAutoHyphens w:val="false"/>
      <w:bidi w:val="0"/>
      <w:spacing w:lineRule="exact" w:line="240" w:before="40" w:after="20"/>
      <w:ind w:left="1" w:hanging="1"/>
      <w:jc w:val="both"/>
    </w:pPr>
    <w:rPr>
      <w:rFonts w:ascii="Arial" w:hAnsi="Arial" w:eastAsia="DejaVu Sans" w:cs="Arial"/>
      <w:color w:val="000000"/>
      <w:kern w:val="0"/>
      <w:sz w:val="24"/>
      <w:szCs w:val="24"/>
      <w:lang w:val="de-DE" w:eastAsia="zh-CN" w:bidi="hi-IN"/>
    </w:rPr>
  </w:style>
  <w:style w:type="paragraph" w:styleId="RVAnlagenfliesstext1120nl" w:customStyle="1">
    <w:name w:val="RV_Anlagen_fliesstext_1_120_n_l"/>
    <w:uiPriority w:val="99"/>
    <w:qFormat/>
    <w:pPr>
      <w:widowControl w:val="false"/>
      <w:suppressAutoHyphens w:val="false"/>
      <w:bidi w:val="0"/>
      <w:spacing w:lineRule="exact" w:line="240" w:before="40" w:after="20"/>
      <w:ind w:left="1" w:hanging="1"/>
      <w:jc w:val="left"/>
    </w:pPr>
    <w:rPr>
      <w:rFonts w:ascii="Arial" w:hAnsi="Arial" w:eastAsia="DejaVu Sans" w:cs="Arial"/>
      <w:color w:val="000000"/>
      <w:kern w:val="0"/>
      <w:sz w:val="24"/>
      <w:szCs w:val="24"/>
      <w:lang w:val="de-DE" w:eastAsia="zh-CN" w:bidi="hi-IN"/>
    </w:rPr>
  </w:style>
  <w:style w:type="paragraph" w:styleId="RVAnlagenfliesstext1120nr" w:customStyle="1">
    <w:name w:val="RV_Anlagen_fliesstext_1_120_n_r"/>
    <w:uiPriority w:val="99"/>
    <w:qFormat/>
    <w:pPr>
      <w:widowControl w:val="false"/>
      <w:suppressAutoHyphens w:val="false"/>
      <w:bidi w:val="0"/>
      <w:spacing w:lineRule="exact" w:line="240" w:before="40" w:after="20"/>
      <w:ind w:left="1" w:hanging="1"/>
      <w:jc w:val="right"/>
    </w:pPr>
    <w:rPr>
      <w:rFonts w:ascii="Arial" w:hAnsi="Arial" w:eastAsia="DejaVu Sans" w:cs="Arial"/>
      <w:color w:val="000000"/>
      <w:kern w:val="0"/>
      <w:sz w:val="24"/>
      <w:szCs w:val="24"/>
      <w:lang w:val="de-DE" w:eastAsia="zh-CN" w:bidi="hi-IN"/>
    </w:rPr>
  </w:style>
  <w:style w:type="paragraph" w:styleId="RVAnlagenfliesstext1120nz" w:customStyle="1">
    <w:name w:val="RV_Anlagen_fliesstext_1_120_n_z"/>
    <w:uiPriority w:val="99"/>
    <w:qFormat/>
    <w:pPr>
      <w:widowControl w:val="false"/>
      <w:suppressAutoHyphens w:val="false"/>
      <w:bidi w:val="0"/>
      <w:spacing w:lineRule="exact" w:line="240" w:before="40" w:after="20"/>
      <w:ind w:left="1" w:hanging="1"/>
      <w:jc w:val="center"/>
    </w:pPr>
    <w:rPr>
      <w:rFonts w:ascii="Arial" w:hAnsi="Arial" w:eastAsia="DejaVu Sans" w:cs="Arial"/>
      <w:color w:val="000000"/>
      <w:kern w:val="0"/>
      <w:sz w:val="24"/>
      <w:szCs w:val="24"/>
      <w:lang w:val="de-DE" w:eastAsia="zh-CN" w:bidi="hi-IN"/>
    </w:rPr>
  </w:style>
  <w:style w:type="paragraph" w:styleId="RVAnlagenfliesstext175nl" w:customStyle="1">
    <w:name w:val="RV_Anlagen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Anlagenfliesstext75nz" w:customStyle="1">
    <w:name w:val="RV_Anlagen_fliesstext_75_n_z"/>
    <w:uiPriority w:val="99"/>
    <w:qFormat/>
    <w:pPr>
      <w:widowControl w:val="false"/>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de-DE" w:eastAsia="zh-CN" w:bidi="hi-IN"/>
    </w:rPr>
  </w:style>
  <w:style w:type="paragraph" w:styleId="RVAnlagenFunote175nb" w:customStyle="1">
    <w:name w:val="RV_Anlagen_Fußnote_1_75_n_b"/>
    <w:uiPriority w:val="99"/>
    <w:qFormat/>
    <w:pPr>
      <w:widowControl w:val="false"/>
      <w:suppressAutoHyphens w:val="false"/>
      <w:bidi w:val="0"/>
      <w:spacing w:lineRule="exact" w:line="160" w:before="60" w:after="40"/>
      <w:ind w:left="1" w:hanging="1"/>
      <w:jc w:val="both"/>
    </w:pPr>
    <w:rPr>
      <w:rFonts w:ascii="Arial" w:hAnsi="Arial" w:eastAsia="DejaVu Sans" w:cs="Arial"/>
      <w:color w:val="000000"/>
      <w:kern w:val="0"/>
      <w:sz w:val="15"/>
      <w:szCs w:val="15"/>
      <w:lang w:val="de-DE" w:eastAsia="zh-CN" w:bidi="hi-IN"/>
    </w:rPr>
  </w:style>
  <w:style w:type="paragraph" w:styleId="RVAnlagensonderzeichen1120nl" w:customStyle="1">
    <w:name w:val="RV_Anlagen_sonderzeichen_1_120_n_l"/>
    <w:uiPriority w:val="99"/>
    <w:qFormat/>
    <w:pPr>
      <w:widowControl w:val="false"/>
      <w:suppressAutoHyphens w:val="false"/>
      <w:bidi w:val="0"/>
      <w:spacing w:lineRule="exact" w:line="240" w:before="40" w:after="20"/>
      <w:ind w:left="1" w:hanging="1"/>
      <w:jc w:val="left"/>
    </w:pPr>
    <w:rPr>
      <w:rFonts w:ascii="Wingdings" w:hAnsi="Wingdings" w:eastAsia="DejaVu Sans" w:cs="Wingdings"/>
      <w:color w:val="000000"/>
      <w:kern w:val="0"/>
      <w:sz w:val="24"/>
      <w:szCs w:val="24"/>
      <w:lang w:val="de-DE" w:eastAsia="zh-CN" w:bidi="hi-IN"/>
    </w:rPr>
  </w:style>
  <w:style w:type="paragraph" w:styleId="RVAnlagenueberschrift1140fz" w:customStyle="1">
    <w:name w:val="RV_Anlagen_ueberschrift_1_140_f_z"/>
    <w:uiPriority w:val="99"/>
    <w:qFormat/>
    <w:pPr>
      <w:keepNext w:val="true"/>
      <w:keepLines/>
      <w:widowControl w:val="false"/>
      <w:suppressAutoHyphens w:val="false"/>
      <w:bidi w:val="0"/>
      <w:spacing w:lineRule="exact" w:line="300" w:before="80" w:after="40"/>
      <w:ind w:left="1" w:hanging="1"/>
      <w:jc w:val="center"/>
    </w:pPr>
    <w:rPr>
      <w:rFonts w:ascii="Arial" w:hAnsi="Arial" w:eastAsia="DejaVu Sans" w:cs="Arial"/>
      <w:b/>
      <w:bCs/>
      <w:color w:val="000000"/>
      <w:kern w:val="0"/>
      <w:sz w:val="28"/>
      <w:szCs w:val="28"/>
      <w:lang w:val="de-DE" w:eastAsia="zh-CN" w:bidi="hi-IN"/>
    </w:rPr>
  </w:style>
  <w:style w:type="paragraph" w:styleId="RVAnlagenueberschriftkz" w:customStyle="1">
    <w:name w:val="RV_Anlagenueberschrift_k_z"/>
    <w:uiPriority w:val="99"/>
    <w:qFormat/>
    <w:pPr>
      <w:widowControl w:val="false"/>
      <w:suppressAutoHyphens w:val="false"/>
      <w:bidi w:val="0"/>
      <w:spacing w:lineRule="exact" w:line="240" w:before="40" w:after="20"/>
      <w:ind w:left="1" w:hanging="1"/>
      <w:jc w:val="center"/>
    </w:pPr>
    <w:rPr>
      <w:rFonts w:ascii="Arial" w:hAnsi="Arial" w:eastAsia="DejaVu Sans" w:cs="Arial"/>
      <w:i/>
      <w:iCs/>
      <w:color w:val="000000"/>
      <w:kern w:val="0"/>
      <w:sz w:val="24"/>
      <w:szCs w:val="24"/>
      <w:lang w:val="de-DE" w:eastAsia="zh-CN" w:bidi="hi-IN"/>
    </w:rPr>
  </w:style>
  <w:style w:type="paragraph" w:styleId="RVsonderzeichen1110nl" w:customStyle="1">
    <w:name w:val="RV_sonderzeichen_1_110_n_l"/>
    <w:uiPriority w:val="99"/>
    <w:qFormat/>
    <w:pPr>
      <w:widowControl w:val="false"/>
      <w:suppressAutoHyphens w:val="false"/>
      <w:bidi w:val="0"/>
      <w:spacing w:lineRule="exact" w:line="220" w:before="40" w:after="20"/>
      <w:ind w:left="1" w:hanging="1"/>
      <w:jc w:val="left"/>
    </w:pPr>
    <w:rPr>
      <w:rFonts w:ascii="Wingdings" w:hAnsi="Wingdings" w:eastAsia="DejaVu Sans" w:cs="Wingdings"/>
      <w:color w:val="000000"/>
      <w:kern w:val="0"/>
      <w:sz w:val="22"/>
      <w:szCs w:val="22"/>
      <w:lang w:val="de-DE" w:eastAsia="zh-CN" w:bidi="hi-IN"/>
    </w:rPr>
  </w:style>
  <w:style w:type="paragraph" w:styleId="RVueberschrift2085fz" w:customStyle="1">
    <w:name w:val="RV_ueberschrift_2_0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val="de-DE" w:eastAsia="zh-CN" w:bidi="hi-IN"/>
    </w:rPr>
  </w:style>
  <w:style w:type="paragraph" w:styleId="RVfliestext1075nl" w:customStyle="1">
    <w:name w:val="RV_fliestext_1_0_75_n_l"/>
    <w:uiPriority w:val="99"/>
    <w:qFormat/>
    <w:pPr>
      <w:widowControl/>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ueberschrift2085nz" w:customStyle="1">
    <w:name w:val="RV_ueberschrift_2_0_85_n_z"/>
    <w:uiPriority w:val="99"/>
    <w:qFormat/>
    <w:pPr>
      <w:keepNext w:val="true"/>
      <w:widowControl/>
      <w:suppressAutoHyphens w:val="false"/>
      <w:bidi w:val="0"/>
      <w:spacing w:lineRule="exact" w:line="170" w:before="80" w:after="60"/>
      <w:ind w:left="1" w:hanging="1"/>
      <w:jc w:val="center"/>
    </w:pPr>
    <w:rPr>
      <w:rFonts w:ascii="Arial" w:hAnsi="Arial" w:eastAsia="DejaVu Sans" w:cs="Arial"/>
      <w:color w:val="000000"/>
      <w:kern w:val="0"/>
      <w:sz w:val="17"/>
      <w:szCs w:val="17"/>
      <w:lang w:val="de-DE" w:eastAsia="zh-CN" w:bidi="hi-IN"/>
    </w:rPr>
  </w:style>
  <w:style w:type="paragraph" w:styleId="RVtabelle70fzm" w:customStyle="1">
    <w:name w:val="RV_tabelle_70_f_z_m"/>
    <w:uiPriority w:val="99"/>
    <w:qFormat/>
    <w:pPr>
      <w:widowControl w:val="false"/>
      <w:tabs>
        <w:tab w:val="clear" w:pos="720"/>
        <w:tab w:val="left" w:pos="170" w:leader="none"/>
      </w:tabs>
      <w:suppressAutoHyphens w:val="false"/>
      <w:bidi w:val="0"/>
      <w:spacing w:lineRule="exact" w:line="140" w:before="0" w:after="20"/>
      <w:ind w:left="1" w:hanging="1"/>
      <w:jc w:val="center"/>
    </w:pPr>
    <w:rPr>
      <w:rFonts w:ascii="Arial" w:hAnsi="Arial" w:eastAsia="DejaVu Sans" w:cs="Arial"/>
      <w:b/>
      <w:bCs/>
      <w:color w:val="000000"/>
      <w:kern w:val="0"/>
      <w:sz w:val="14"/>
      <w:szCs w:val="14"/>
      <w:lang w:val="de-DE" w:eastAsia="zh-CN" w:bidi="hi-IN"/>
    </w:rPr>
  </w:style>
  <w:style w:type="paragraph" w:styleId="RVtabelle70nm" w:customStyle="1">
    <w:name w:val="RV_tabelle_70_n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val="de-DE" w:eastAsia="zh-CN" w:bidi="hi-IN"/>
    </w:rPr>
  </w:style>
  <w:style w:type="paragraph" w:styleId="RVtabelle70nzm" w:customStyle="1">
    <w:name w:val="RV_tabelle_70_n_z_m"/>
    <w:uiPriority w:val="99"/>
    <w:qFormat/>
    <w:pPr>
      <w:widowControl w:val="false"/>
      <w:tabs>
        <w:tab w:val="clear" w:pos="720"/>
        <w:tab w:val="left" w:pos="170" w:leader="none"/>
      </w:tabs>
      <w:suppressAutoHyphens w:val="false"/>
      <w:bidi w:val="0"/>
      <w:spacing w:lineRule="exact" w:line="140" w:before="0" w:after="20"/>
      <w:ind w:left="1" w:hanging="1"/>
      <w:jc w:val="center"/>
    </w:pPr>
    <w:rPr>
      <w:rFonts w:ascii="Arial" w:hAnsi="Arial" w:eastAsia="DejaVu Sans" w:cs="Arial"/>
      <w:color w:val="000000"/>
      <w:kern w:val="0"/>
      <w:sz w:val="14"/>
      <w:szCs w:val="14"/>
      <w:lang w:val="de-DE" w:eastAsia="zh-CN" w:bidi="hi-IN"/>
    </w:rPr>
  </w:style>
  <w:style w:type="paragraph" w:styleId="RVliste1n175fl" w:customStyle="1">
    <w:name w:val="RV_liste_1n_1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2a175fb" w:customStyle="1">
    <w:name w:val="RV_liste_2a_1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3n175nl" w:customStyle="1">
    <w:name w:val="RV_liste_3n_1_75_n_l"/>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1n075nl" w:customStyle="1">
    <w:name w:val="RV_liste_1n_0_75_n_l"/>
    <w:uiPriority w:val="99"/>
    <w:qFormat/>
    <w:pPr>
      <w:widowControl w:val="false"/>
      <w:tabs>
        <w:tab w:val="clear" w:pos="720"/>
        <w:tab w:val="left" w:pos="397" w:leader="none"/>
      </w:tabs>
      <w:suppressAutoHyphens w:val="false"/>
      <w:bidi w:val="0"/>
      <w:spacing w:lineRule="exact" w:line="160" w:before="0" w:after="40"/>
      <w:ind w:left="1" w:hanging="1"/>
      <w:jc w:val="left"/>
    </w:pPr>
    <w:rPr>
      <w:rFonts w:ascii="Arial" w:hAnsi="Arial" w:eastAsia="DejaVu Sans" w:cs="Arial"/>
      <w:color w:val="000000"/>
      <w:kern w:val="0"/>
      <w:sz w:val="15"/>
      <w:szCs w:val="15"/>
      <w:lang w:val="de-DE" w:eastAsia="zh-CN" w:bidi="hi-IN"/>
    </w:rPr>
  </w:style>
  <w:style w:type="paragraph" w:styleId="RVliste1n175flrot" w:customStyle="1">
    <w:name w:val="RV_liste_1n_1_75_f_lrot"/>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val="de-DE" w:eastAsia="zh-CN" w:bidi="hi-IN"/>
    </w:rPr>
  </w:style>
  <w:style w:type="paragraph" w:styleId="Flietext" w:customStyle="1">
    <w:name w:val="Fließtext"/>
    <w:uiPriority w:val="99"/>
    <w:qFormat/>
    <w:pPr>
      <w:widowControl w:val="false"/>
      <w:suppressAutoHyphens w:val="false"/>
      <w:bidi w:val="0"/>
      <w:spacing w:lineRule="exact" w:line="160" w:before="0" w:after="40"/>
      <w:ind w:left="1" w:hanging="1"/>
      <w:jc w:val="both"/>
    </w:pPr>
    <w:rPr>
      <w:rFonts w:ascii="Arial" w:hAnsi="Arial" w:eastAsia="DejaVu Sans" w:cs="Arial"/>
      <w:color w:val="000000"/>
      <w:kern w:val="0"/>
      <w:sz w:val="15"/>
      <w:szCs w:val="15"/>
      <w:lang w:val="de-DE" w:eastAsia="zh-CN" w:bidi="hi-IN"/>
    </w:rPr>
  </w:style>
  <w:style w:type="paragraph" w:styleId="Funotentext1" w:customStyle="1">
    <w:name w:val="Fußnotentext1"/>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val="de-DE" w:eastAsia="zh-CN" w:bidi="hi-IN"/>
    </w:rPr>
  </w:style>
  <w:style w:type="paragraph" w:styleId="Kopf-undFuzeile" w:customStyle="1">
    <w:name w:val="Kopf- und Fußzeile"/>
    <w:basedOn w:val="Normal"/>
    <w:qFormat/>
    <w:pPr/>
    <w:rPr/>
  </w:style>
  <w:style w:type="paragraph" w:styleId="Fuzeile1" w:customStyle="1">
    <w:name w:val="Fußzeile1"/>
    <w:uiPriority w:val="99"/>
    <w:qFormat/>
    <w:pPr>
      <w:widowControl/>
      <w:tabs>
        <w:tab w:val="clear" w:pos="720"/>
        <w:tab w:val="left" w:pos="4989" w:leader="none"/>
        <w:tab w:val="left" w:pos="7455" w:leader="none"/>
        <w:tab w:val="left" w:pos="9978" w:leader="none"/>
      </w:tabs>
      <w:suppressAutoHyphens w:val="false"/>
      <w:bidi w:val="0"/>
      <w:spacing w:lineRule="exact" w:line="190" w:before="0" w:after="0"/>
      <w:ind w:left="1" w:hanging="1"/>
      <w:jc w:val="center"/>
    </w:pPr>
    <w:rPr>
      <w:rFonts w:ascii="Arial" w:hAnsi="Arial" w:eastAsia="DejaVu Sans" w:cs="Arial"/>
      <w:color w:val="000000"/>
      <w:kern w:val="0"/>
      <w:sz w:val="15"/>
      <w:szCs w:val="15"/>
      <w:lang w:val="de-DE" w:eastAsia="zh-CN" w:bidi="hi-IN"/>
    </w:rPr>
  </w:style>
  <w:style w:type="paragraph" w:styleId="Haupttext" w:customStyle="1">
    <w:name w:val="Haupttext"/>
    <w:uiPriority w:val="99"/>
    <w:qFormat/>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uppressAutoHyphens w:val="false"/>
      <w:bidi w:val="0"/>
      <w:spacing w:lineRule="exact" w:line="40" w:before="0" w:after="0"/>
      <w:ind w:left="1" w:hanging="1"/>
      <w:jc w:val="left"/>
    </w:pPr>
    <w:rPr>
      <w:rFonts w:ascii="Arial" w:hAnsi="Arial" w:eastAsia="DejaVu Sans" w:cs="Arial"/>
      <w:b/>
      <w:bCs/>
      <w:color w:val="000000"/>
      <w:kern w:val="0"/>
      <w:sz w:val="4"/>
      <w:szCs w:val="4"/>
      <w:lang w:val="de-DE" w:eastAsia="zh-CN" w:bidi="hi-IN"/>
    </w:rPr>
  </w:style>
  <w:style w:type="paragraph" w:styleId="Haupttext1" w:customStyle="1">
    <w:name w:val="Haupttext1"/>
    <w:uiPriority w:val="99"/>
    <w:qFormat/>
    <w:pPr>
      <w:widowControl/>
      <w:suppressAutoHyphens w:val="false"/>
      <w:bidi w:val="0"/>
      <w:spacing w:lineRule="exact" w:line="80" w:before="0" w:after="0"/>
      <w:ind w:left="455" w:hanging="1"/>
      <w:jc w:val="both"/>
    </w:pPr>
    <w:rPr>
      <w:rFonts w:ascii="Arial" w:hAnsi="Arial" w:eastAsia="DejaVu Sans" w:cs="Arial"/>
      <w:color w:val="000000"/>
      <w:kern w:val="0"/>
      <w:sz w:val="8"/>
      <w:szCs w:val="8"/>
      <w:lang w:val="de-DE" w:eastAsia="zh-CN" w:bidi="hi-IN"/>
    </w:rPr>
  </w:style>
  <w:style w:type="paragraph" w:styleId="Hinweis1" w:customStyle="1">
    <w:name w:val="Hinweis 1"/>
    <w:uiPriority w:val="99"/>
    <w:qFormat/>
    <w:pPr>
      <w:widowControl/>
      <w:suppressAutoHyphens w:val="false"/>
      <w:bidi w:val="0"/>
      <w:spacing w:lineRule="exact" w:line="200" w:before="0" w:after="20"/>
      <w:ind w:left="1" w:hanging="1"/>
      <w:jc w:val="both"/>
    </w:pPr>
    <w:rPr>
      <w:rFonts w:ascii="Arial" w:hAnsi="Arial" w:eastAsia="DejaVu Sans" w:cs="Arial"/>
      <w:color w:val="000000"/>
      <w:kern w:val="0"/>
      <w:sz w:val="15"/>
      <w:szCs w:val="15"/>
      <w:lang w:val="de-DE" w:eastAsia="zh-CN" w:bidi="hi-IN"/>
    </w:rPr>
  </w:style>
  <w:style w:type="paragraph" w:styleId="Kopfzeile2" w:customStyle="1">
    <w:name w:val="Kopfzeile2"/>
    <w:uiPriority w:val="99"/>
    <w:qFormat/>
    <w:pPr>
      <w:widowControl/>
      <w:tabs>
        <w:tab w:val="clear" w:pos="720"/>
        <w:tab w:val="left" w:pos="4989" w:leader="none"/>
        <w:tab w:val="left" w:pos="9978" w:leader="none"/>
      </w:tabs>
      <w:suppressAutoHyphens w:val="false"/>
      <w:bidi w:val="0"/>
      <w:spacing w:lineRule="exact" w:line="220" w:before="0" w:after="0"/>
      <w:ind w:left="1" w:hanging="1"/>
      <w:jc w:val="right"/>
    </w:pPr>
    <w:rPr>
      <w:rFonts w:ascii="Arial" w:hAnsi="Arial" w:eastAsia="DejaVu Sans" w:cs="Arial"/>
      <w:color w:val="000000"/>
      <w:kern w:val="0"/>
      <w:sz w:val="18"/>
      <w:szCs w:val="18"/>
      <w:lang w:val="de-DE" w:eastAsia="zh-CN" w:bidi="hi-IN"/>
    </w:rPr>
  </w:style>
  <w:style w:type="paragraph" w:styleId="MappingTableCell" w:customStyle="1">
    <w:name w:val="Mapping Table Cell"/>
    <w:uiPriority w:val="99"/>
    <w:qFormat/>
    <w:pPr>
      <w:widowControl/>
      <w:suppressAutoHyphens w:val="false"/>
      <w:bidi w:val="0"/>
      <w:spacing w:lineRule="exact" w:line="280" w:before="40" w:after="40"/>
      <w:ind w:left="1" w:hanging="1"/>
      <w:jc w:val="left"/>
    </w:pPr>
    <w:rPr>
      <w:rFonts w:ascii="Times New Roman" w:hAnsi="Times New Roman" w:eastAsia="DejaVu Sans" w:cs="Times New Roman"/>
      <w:color w:val="000000"/>
      <w:kern w:val="0"/>
      <w:sz w:val="24"/>
      <w:szCs w:val="24"/>
      <w:lang w:val="de-DE" w:eastAsia="zh-CN" w:bidi="hi-IN"/>
    </w:rPr>
  </w:style>
  <w:style w:type="paragraph" w:styleId="MappingTableTitle" w:customStyle="1">
    <w:name w:val="Mapping Table Title"/>
    <w:uiPriority w:val="99"/>
    <w:qFormat/>
    <w:pPr>
      <w:widowControl/>
      <w:suppressAutoHyphens w:val="false"/>
      <w:bidi w:val="0"/>
      <w:spacing w:lineRule="exact" w:line="320" w:before="40" w:after="40"/>
      <w:ind w:left="1" w:hanging="1"/>
      <w:jc w:val="left"/>
    </w:pPr>
    <w:rPr>
      <w:rFonts w:ascii="Times New Roman" w:hAnsi="Times New Roman" w:eastAsia="DejaVu Sans" w:cs="Times New Roman"/>
      <w:color w:val="000000"/>
      <w:kern w:val="0"/>
      <w:sz w:val="28"/>
      <w:szCs w:val="28"/>
      <w:lang w:val="de-DE" w:eastAsia="zh-CN" w:bidi="hi-IN"/>
    </w:rPr>
  </w:style>
  <w:style w:type="paragraph" w:styleId="RLtabellenkopf90flweiss" w:customStyle="1">
    <w:name w:val="RL_tabellenkopf_90_f_l_weiss"/>
    <w:uiPriority w:val="99"/>
    <w:qFormat/>
    <w:pPr>
      <w:widowControl/>
      <w:tabs>
        <w:tab w:val="clear" w:pos="720"/>
        <w:tab w:val="left" w:pos="104" w:leader="none"/>
      </w:tabs>
      <w:suppressAutoHyphens w:val="false"/>
      <w:bidi w:val="0"/>
      <w:spacing w:lineRule="exact" w:line="190" w:before="0" w:after="0"/>
      <w:ind w:left="1" w:hanging="1"/>
      <w:jc w:val="left"/>
    </w:pPr>
    <w:rPr>
      <w:rFonts w:ascii="Arial" w:hAnsi="Arial" w:eastAsia="DejaVu Sans" w:cs="Arial"/>
      <w:b/>
      <w:bCs/>
      <w:color w:val="FFFFFF"/>
      <w:kern w:val="0"/>
      <w:sz w:val="18"/>
      <w:szCs w:val="18"/>
      <w:lang w:val="de-DE" w:eastAsia="zh-CN" w:bidi="hi-IN"/>
    </w:rPr>
  </w:style>
  <w:style w:type="paragraph" w:styleId="RV-Tabelle-Rechtsbndig" w:customStyle="1">
    <w:name w:val="RV-Tabelle - Rechtsbündig"/>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val="de-DE" w:eastAsia="zh-CN" w:bidi="hi-IN"/>
    </w:rPr>
  </w:style>
  <w:style w:type="paragraph" w:styleId="RVliste1n175flanfang" w:customStyle="1">
    <w:name w:val="RV_liste_1n_1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2a175fbanfang" w:customStyle="1">
    <w:name w:val="RV_liste_2a_1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TabelleTitel" w:customStyle="1">
    <w:name w:val="TabelleTitel"/>
    <w:uiPriority w:val="99"/>
    <w:qFormat/>
    <w:pPr>
      <w:widowControl/>
      <w:suppressAutoHyphens w:val="false"/>
      <w:bidi w:val="0"/>
      <w:spacing w:lineRule="exact" w:line="140" w:before="0" w:after="0"/>
      <w:ind w:left="1" w:hanging="1"/>
      <w:jc w:val="center"/>
    </w:pPr>
    <w:rPr>
      <w:rFonts w:ascii="Arial" w:hAnsi="Arial" w:eastAsia="DejaVu Sans" w:cs="Arial"/>
      <w:b/>
      <w:bCs/>
      <w:color w:val="000000"/>
      <w:kern w:val="0"/>
      <w:sz w:val="13"/>
      <w:szCs w:val="13"/>
      <w:lang w:val="de-DE" w:eastAsia="zh-CN" w:bidi="hi-IN"/>
    </w:rPr>
  </w:style>
  <w:style w:type="paragraph" w:styleId="ZelleHaupttext" w:customStyle="1">
    <w:name w:val="ZelleHaupttext"/>
    <w:uiPriority w:val="99"/>
    <w:qFormat/>
    <w:pPr>
      <w:widowControl/>
      <w:tabs>
        <w:tab w:val="clear" w:pos="720"/>
        <w:tab w:val="left" w:pos="104" w:leader="none"/>
      </w:tabs>
      <w:suppressAutoHyphens w:val="false"/>
      <w:bidi w:val="0"/>
      <w:spacing w:lineRule="exact" w:line="160" w:before="0" w:after="0"/>
      <w:ind w:left="1" w:hanging="1"/>
      <w:jc w:val="left"/>
    </w:pPr>
    <w:rPr>
      <w:rFonts w:ascii="Arial" w:hAnsi="Arial" w:eastAsia="DejaVu Sans" w:cs="Arial"/>
      <w:color w:val="000000"/>
      <w:kern w:val="0"/>
      <w:sz w:val="15"/>
      <w:szCs w:val="15"/>
      <w:lang w:val="de-DE" w:eastAsia="zh-CN" w:bidi="hi-IN"/>
    </w:rPr>
  </w:style>
  <w:style w:type="paragraph" w:styleId="Rahmeninhalt" w:customStyle="1">
    <w:name w:val="Rahmeninhalt"/>
    <w:basedOn w:val="Normal"/>
    <w:qFormat/>
    <w:pPr/>
    <w:rPr/>
  </w:style>
  <w:style w:type="paragraph" w:styleId="Footer">
    <w:name w:val="Footer"/>
    <w:basedOn w:val="Kopf-undFuzeile"/>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ass.schule.nrw/6216.htm" TargetMode="External"/><Relationship Id="rId3" Type="http://schemas.openxmlformats.org/officeDocument/2006/relationships/hyperlink" Target="https://recht.nrw.de/lmi/owa/br_bes_detail?sg=0&amp;menu=1&amp;bes_id=3913&amp;anw_nr=2&amp;aufgehoben=N&amp;det_id=643931" TargetMode="External"/><Relationship Id="rId4" Type="http://schemas.openxmlformats.org/officeDocument/2006/relationships/hyperlink" Target="https://bass.schule.nrw/6216.htm" TargetMode="External"/><Relationship Id="rId5" Type="http://schemas.openxmlformats.org/officeDocument/2006/relationships/hyperlink" Target="https://bass.schule.nrw/6216.htm" TargetMode="External"/><Relationship Id="rId6" Type="http://schemas.openxmlformats.org/officeDocument/2006/relationships/hyperlink" Target="https://bass.schule.nrw/6216.htm" TargetMode="External"/><Relationship Id="rId7" Type="http://schemas.openxmlformats.org/officeDocument/2006/relationships/hyperlink" Target="https://recht.nrw.de/lmi/owa/br_bes_detail?sg=0&amp;menu=1&amp;bes_id=6784&amp;anw_nr=2&amp;aufgehoben=N&amp;det_id=679640"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41</TotalTime>
  <Application>Collabora_Office/23.05.10.1$Linux_X86_64 LibreOffice_project/c8fa7c01aa8a3e263c07b5cf4f72ace70f1d9308</Application>
  <AppVersion>15.0000</AppVersion>
  <Pages>2</Pages>
  <Words>1287</Words>
  <Characters>8649</Characters>
  <CharactersWithSpaces>9921</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2023-08-14T22:24:00Z</dcterms:created>
  <dc:creator/>
  <dc:description/>
  <dc:language>de-DE</dc:language>
  <cp:lastModifiedBy/>
  <dcterms:modified xsi:type="dcterms:W3CDTF">2025-04-09T08:30:56Z</dcterms:modified>
  <cp:revision>90</cp:revision>
  <dc:subject/>
  <dc:title/>
</cp:coreProperties>
</file>

<file path=docProps/custom.xml><?xml version="1.0" encoding="utf-8"?>
<Properties xmlns="http://schemas.openxmlformats.org/officeDocument/2006/custom-properties" xmlns:vt="http://schemas.openxmlformats.org/officeDocument/2006/docPropsVTypes"/>
</file>