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r>
        <w:fldChar w:fldCharType="begin"/>
      </w:r>
      <w:r>
        <w:rPr>
          <w:rStyle w:val="Hyperlink"/>
        </w:rPr>
        <w:instrText xml:space="preserve"> HYPERLINK "https://bass.schule.nrw/192.htm" \l "menuheader"</w:instrText>
      </w:r>
      <w:r>
        <w:rPr>
          <w:rStyle w:val="Hyperlink"/>
        </w:rPr>
        <w:fldChar w:fldCharType="separate"/>
      </w:r>
      <w:bookmarkStart w:id="0" w:name="__DdeLink__170_3952895030"/>
      <w:bookmarkStart w:id="1" w:name="__DdeLink__160_1250914430"/>
      <w:bookmarkEnd w:id="0"/>
      <w:bookmarkEnd w:id="1"/>
      <w:r>
        <w:rPr>
          <w:rStyle w:val="Hyperlink"/>
        </w:rPr>
        <w:t>Zu BASS 12-65 Nr. 2</w:t>
      </w:r>
      <w:r>
        <w:rPr>
          <w:rStyle w:val="Hyperlink"/>
        </w:rPr>
        <w:fldChar w:fldCharType="end"/>
      </w:r>
    </w:p>
    <w:p>
      <w:pPr>
        <w:pStyle w:val="RVueberschrift1100fz"/>
        <w:rPr/>
      </w:pPr>
      <w:r>
        <w:rPr/>
        <w:t xml:space="preserve">Berufskolleg; </w:t>
        <w:br/>
        <w:t xml:space="preserve">Termine für die Durchführung </w:t>
        <w:br/>
        <w:t xml:space="preserve">der zentralen Abiturprüfungen 2027 </w:t>
        <w:br/>
        <w:t xml:space="preserve">im Beruflichen Gymnasium </w:t>
        <w:br/>
        <w:t>(Bildungsgänge D 1 – D 28 APO-BK Anlage D)</w:t>
      </w:r>
    </w:p>
    <w:p>
      <w:pPr>
        <w:pStyle w:val="RVueberschrift285nz"/>
        <w:rPr/>
      </w:pPr>
      <w:r>
        <w:rPr>
          <w:bCs/>
        </w:rPr>
        <w:t>Runderlass des Ministeriums für Schule und Bildung</w:t>
      </w:r>
    </w:p>
    <w:p>
      <w:pPr>
        <w:pStyle w:val="RVueberschrift285nz"/>
        <w:rPr>
          <w:bCs/>
        </w:rPr>
      </w:pPr>
      <w:r>
        <w:rPr>
          <w:bCs/>
        </w:rPr>
        <w:t>Vom 23. März 2025 – 312-71.06.03.07-0004</w:t>
      </w:r>
    </w:p>
    <w:p>
      <w:pPr>
        <w:pStyle w:val="RVueberschrift285fz"/>
        <w:rPr/>
      </w:pPr>
      <w:r>
        <w:rPr>
          <w:bCs/>
          <w:szCs w:val="24"/>
        </w:rPr>
        <w:t>1</w:t>
      </w:r>
    </w:p>
    <w:p>
      <w:pPr>
        <w:pStyle w:val="RVfliesstext175nb"/>
        <w:rPr/>
      </w:pPr>
      <w:r>
        <w:rPr/>
        <w:t>Für die Abiturprüfung im Jahr 2027 an Beruflichen Gymnasien der Berufskollegs werden die folgenden Termine festgelegt:</w:t>
      </w:r>
    </w:p>
    <w:p>
      <w:pPr>
        <w:pStyle w:val="RVfliesstext175nb"/>
        <w:rPr/>
      </w:pPr>
      <w:r>
        <w:rPr/>
      </w:r>
    </w:p>
    <w:tbl>
      <w:tblPr>
        <w:tblW w:w="5000" w:type="pct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5"/>
        <w:gridCol w:w="2557"/>
        <w:gridCol w:w="2024"/>
      </w:tblGrid>
      <w:tr>
        <w:trPr>
          <w:trHeight w:val="431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Erste Konferenz des allgemeinen Abiturprüfungsausschusses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Donnerstag, 18. März 2027</w:t>
            </w:r>
          </w:p>
        </w:tc>
      </w:tr>
      <w:tr>
        <w:trPr>
          <w:trHeight w:val="599" w:hRule="atLeast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Letzter Unterrichtstag für die Schülerinnen und Schüler der Jahrgangsstufe 13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Freitag, 19. März 2027</w:t>
            </w:r>
          </w:p>
        </w:tc>
      </w:tr>
      <w:tr>
        <w:trPr>
          <w:trHeight w:val="765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3.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Zentrale Abiturprüfung im Profilbildenden Leistungskursfach (2. Leistungskursfach) [ohne Leistungskursfach Englisch]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Dienstag, 13. April 2027</w:t>
            </w:r>
          </w:p>
        </w:tc>
      </w:tr>
      <w:tr>
        <w:trPr>
          <w:trHeight w:val="765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4.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Zentrale Abiturprüfung im Profil bildenden und im weiteren Leistungskursfach Englisch (1. und 2. Leistungskursfach)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Freitag, 16. April 2027</w:t>
            </w:r>
          </w:p>
        </w:tc>
      </w:tr>
      <w:tr>
        <w:trPr>
          <w:trHeight w:val="765" w:hRule="atLeast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5.</w:t>
            </w: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Zentrale Abiturprüfung im weiteren Leistungskursfach (1. Leistungskursfach) [ohne Leistungskursfach Englisch]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Dienstag, 20. April 2027</w:t>
            </w:r>
          </w:p>
        </w:tc>
      </w:tr>
      <w:tr>
        <w:trPr>
          <w:trHeight w:val="440" w:hRule="atLeast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6.</w:t>
            </w: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Zentrale Abiturprüfung 3. Prüfungsfach (Grundkursfach)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Dienstag, 27. April 2027</w:t>
            </w:r>
          </w:p>
        </w:tc>
      </w:tr>
      <w:tr>
        <w:trPr>
          <w:trHeight w:val="440" w:hRule="atLeast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7.</w:t>
            </w: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Mündliche Prüfungen im 4. Abiturfach*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ab Mittwoch, 28. April 2027</w:t>
            </w:r>
          </w:p>
        </w:tc>
      </w:tr>
      <w:tr>
        <w:trPr>
          <w:trHeight w:val="765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8.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Nachschreibtermin im Profil bildenden Leistungskursfach (2. Leistungskursfach) [ohne Leistungskursfach Englisch]**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Donnerstag, 20. Mai 2027</w:t>
            </w:r>
          </w:p>
        </w:tc>
      </w:tr>
      <w:tr>
        <w:trPr>
          <w:trHeight w:val="765" w:hRule="atLeast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9.</w:t>
            </w: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Nachschreibtermin im Profil bildenden und im weiteren Leistungskursfach Englisch (1. und 2. Leistungskursfach)**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Dienstag, 25. Mai 2027</w:t>
            </w:r>
          </w:p>
        </w:tc>
      </w:tr>
      <w:tr>
        <w:trPr>
          <w:trHeight w:val="765" w:hRule="atLeast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10.</w:t>
            </w: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Nachschreibtermin im weiteren Leistungskursfach (1. Leistungskursfach) [ohne Leistungskursfach Englisch]**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Dienstag, 1. Juni 2027</w:t>
            </w:r>
          </w:p>
        </w:tc>
      </w:tr>
      <w:tr>
        <w:trPr>
          <w:trHeight w:val="510" w:hRule="atLeast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11.</w:t>
            </w: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Nachschreibtermin 3. Prüfungsfach (Grundkursfach)**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Freitag, 4. Juni 2027</w:t>
            </w:r>
          </w:p>
        </w:tc>
      </w:tr>
      <w:tr>
        <w:trPr>
          <w:trHeight w:val="510" w:hRule="atLeast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12.</w:t>
            </w: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Letzter Tag der mündlichen Prüfungen im 1. bis 3. Abiturfach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Freitag, 25. Juni 2027</w:t>
            </w:r>
          </w:p>
        </w:tc>
      </w:tr>
      <w:tr>
        <w:trPr>
          <w:trHeight w:val="308" w:hRule="atLeast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keepNext w:val="true"/>
              <w:spacing w:before="40" w:after="20"/>
              <w:rPr/>
            </w:pPr>
            <w:r>
              <w:rPr>
                <w:rFonts w:cs="Arial"/>
                <w:szCs w:val="22"/>
              </w:rPr>
              <w:t>13.</w:t>
            </w: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Letzter Tag der Zeugnisausgabe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Arial"/>
                <w:szCs w:val="22"/>
              </w:rPr>
              <w:t>Samstag, 26. Juni 2027</w:t>
            </w:r>
          </w:p>
        </w:tc>
      </w:tr>
      <w:tr>
        <w:trPr>
          <w:trHeight w:val="1261" w:hRule="atLeast"/>
        </w:trPr>
        <w:tc>
          <w:tcPr>
            <w:tcW w:w="48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kb"/>
              <w:keepNext w:val="true"/>
              <w:rPr/>
            </w:pPr>
            <w:r>
              <w:rPr>
                <w:rFonts w:cs="Arial"/>
                <w:szCs w:val="22"/>
              </w:rPr>
              <w:t>*) Nachschreibtermine mit zentral gestellten Prüfungsau</w:t>
            </w:r>
            <w:r>
              <w:rPr>
                <w:rFonts w:cs="Arial"/>
              </w:rPr>
              <w:t>fgaben haben in jedem Fall Vorrang vor der Terminsetzung der Schulen für Prüfungen im 4. Abiturfach.</w:t>
            </w:r>
          </w:p>
          <w:p>
            <w:pPr>
              <w:pStyle w:val="RVfliesstext175kb"/>
              <w:spacing w:before="0" w:after="40"/>
              <w:rPr/>
            </w:pPr>
            <w:r>
              <w:rPr>
                <w:rFonts w:cs="Arial"/>
              </w:rPr>
              <w:t>**) Ein eventuell notwendig werdender zweiter Nachschreibtermin wird dezentral durchgeführt. Für diesen Fall stimmen die Berufskollegs umgehend das weitere Verfahren mit der oberen Schulaufsicht ab. Es ist ein weiterer Prüfungsvorschlag einzureichen.</w:t>
            </w:r>
          </w:p>
        </w:tc>
      </w:tr>
    </w:tbl>
    <w:p>
      <w:pPr>
        <w:pStyle w:val="RVtabellenunterschrift"/>
        <w:rPr/>
      </w:pPr>
      <w:r>
        <w:rPr/>
        <w:t xml:space="preserve">Tabelle </w:t>
      </w:r>
      <w:r>
        <w:rPr/>
        <w:fldChar w:fldCharType="begin"/>
      </w:r>
      <w:r>
        <w:rPr/>
        <w:instrText xml:space="preserve"> SEQ Tabelle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>: Abiturprüfungen im Jahr 2027 an Beruflichen Gymnasien der Berufskollegs</w:t>
      </w:r>
    </w:p>
    <w:p>
      <w:pPr>
        <w:pStyle w:val="RVfliesstext175nb"/>
        <w:rPr/>
      </w:pPr>
      <w:r>
        <w:rPr/>
        <w:t>Der Qualitäts- und UnterstützungsAgentur – Landesinstitut für Schule sind über die Schulverwaltungsseite unverzüglich die Angaben derjenigen Schülerinnen und Schüler zu übermitteln, für die ein Nachschreibtermin erforderlich wird.</w:t>
      </w:r>
    </w:p>
    <w:p>
      <w:pPr>
        <w:pStyle w:val="RVfliesstext175nb"/>
        <w:rPr/>
      </w:pPr>
      <w:bookmarkStart w:id="2" w:name="__DdeLink__154_3442037583"/>
      <w:r>
        <w:rPr/>
        <w:t>Die Prüfungen beginnen jeweils um 9:00 Uhr. Über eine etwaige Verlängerung der Arbeitszeit in bestimmten Fächern wird mit der Übermittlung der Aufgabenstellungen informiert. Regelungen zum Nachteilsausgleich sind im Vorfeld mit der zuständigen oberen Schulaufsicht abzustimmen</w:t>
      </w:r>
      <w:bookmarkEnd w:id="2"/>
      <w:r>
        <w:rPr/>
        <w:t>.</w:t>
      </w:r>
    </w:p>
    <w:p>
      <w:pPr>
        <w:pStyle w:val="RVueberschrift285fz"/>
        <w:rPr/>
      </w:pPr>
      <w:r>
        <w:rPr>
          <w:bCs/>
        </w:rPr>
        <w:t>2 Inkrafttreten</w:t>
      </w:r>
    </w:p>
    <w:p>
      <w:pPr>
        <w:pStyle w:val="RVfliesstext175nb"/>
        <w:rPr/>
      </w:pPr>
      <w:r>
        <w:rPr/>
        <w:t>Dieser Runderlass tritt am Tag nach der Veröffentlichung in Kraft.</w:t>
      </w:r>
    </w:p>
    <w:p>
      <w:pPr>
        <w:pStyle w:val="RVtabelle75nr"/>
        <w:rPr/>
      </w:pPr>
      <w:r>
        <w:rPr/>
        <w:t>ABl. NRW. 04/25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3" w:name="__DdeLink__170_3952895030"/>
      <w:bookmarkStart w:id="4" w:name="__DdeLink__160_1250914430_Kopie_1"/>
      <w:bookmarkStart w:id="5" w:name="__DdeLink__170_3952895030"/>
      <w:bookmarkStart w:id="6" w:name="__DdeLink__160_1250914430_Kopie_1"/>
      <w:bookmarkEnd w:id="5"/>
      <w:bookmarkEnd w:id="6"/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de-DE" w:eastAsia="de-DE" w:bidi="ar-SA"/>
      <w14:ligatures w14:val="standardContextual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Tabelle">
    <w:name w:val="Tabelle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Collabora_Office/23.05.10.1$Linux_X86_64 LibreOffice_project/c8fa7c01aa8a3e263c07b5cf4f72ace70f1d9308</Application>
  <AppVersion>15.0000</AppVersion>
  <Pages>1</Pages>
  <Words>368</Words>
  <Characters>2515</Characters>
  <CharactersWithSpaces>2837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2025-04-09T08:33:23Z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